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ADC" w:rsidRDefault="00B03320">
      <w:pPr>
        <w:tabs>
          <w:tab w:val="left" w:pos="2478"/>
          <w:tab w:val="center" w:pos="4961"/>
          <w:tab w:val="left" w:pos="10490"/>
        </w:tabs>
        <w:spacing w:line="252" w:lineRule="auto"/>
        <w:ind w:right="-142"/>
        <w:jc w:val="center"/>
        <w:rPr>
          <w:rFonts w:ascii="Courier New" w:hAnsi="Courier New" w:cs="Courier New"/>
          <w:spacing w:val="20"/>
          <w:sz w:val="2"/>
        </w:rPr>
      </w:pPr>
      <w:r>
        <w:rPr>
          <w:rFonts w:ascii="Courier New" w:hAnsi="Courier New" w:cs="Courier New"/>
          <w:noProof/>
          <w:spacing w:val="20"/>
        </w:rPr>
        <mc:AlternateContent>
          <mc:Choice Requires="wpg">
            <w:drawing>
              <wp:inline distT="0" distB="0" distL="0" distR="0">
                <wp:extent cx="676275" cy="857250"/>
                <wp:effectExtent l="0" t="0" r="9525" b="0"/>
                <wp:docPr id="1" name="Рисунок 1" descr="\\Rashenkoaf\сеть\Ращенко АФ\Без-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Rashenkoaf\сеть\Ращенко АФ\Без-имени-1.jpg"/>
                        <pic:cNvPicPr>
                          <a:picLocks noChangeAspect="1"/>
                        </pic:cNvPicPr>
                      </pic:nvPicPr>
                      <pic:blipFill>
                        <a:blip r:embed="rId7"/>
                        <a:stretch/>
                      </pic:blipFill>
                      <pic:spPr bwMode="auto">
                        <a:xfrm>
                          <a:off x="0" y="0"/>
                          <a:ext cx="676275" cy="85725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53.25pt;height:67.50pt;mso-wrap-distance-left:0.00pt;mso-wrap-distance-top:0.00pt;mso-wrap-distance-right:0.00pt;mso-wrap-distance-bottom:0.00pt;" stroked="f">
                <v:path textboxrect="0,0,0,0"/>
                <v:imagedata r:id="rId12" o:title=""/>
              </v:shape>
            </w:pict>
          </mc:Fallback>
        </mc:AlternateContent>
      </w:r>
    </w:p>
    <w:p w:rsidR="000F3ADC" w:rsidRDefault="00B03320">
      <w:pPr>
        <w:jc w:val="center"/>
        <w:rPr>
          <w:b/>
          <w:bCs/>
        </w:rPr>
      </w:pPr>
      <w:r>
        <w:rPr>
          <w:b/>
          <w:bCs/>
        </w:rPr>
        <w:t xml:space="preserve">АДМИНИСТРАЦИЯ </w:t>
      </w:r>
    </w:p>
    <w:p w:rsidR="000F3ADC" w:rsidRDefault="00B03320">
      <w:pPr>
        <w:jc w:val="center"/>
        <w:rPr>
          <w:b/>
          <w:bCs/>
        </w:rPr>
      </w:pPr>
      <w:r>
        <w:rPr>
          <w:b/>
          <w:bCs/>
        </w:rPr>
        <w:t>ПИТЕРСКОГО МУНИЦИПАЛЬНОГО РАЙОНА</w:t>
      </w:r>
    </w:p>
    <w:p w:rsidR="000F3ADC" w:rsidRDefault="00B03320">
      <w:pPr>
        <w:jc w:val="center"/>
        <w:rPr>
          <w:b/>
          <w:bCs/>
          <w:sz w:val="28"/>
          <w:szCs w:val="28"/>
        </w:rPr>
      </w:pPr>
      <w:r>
        <w:rPr>
          <w:b/>
          <w:bCs/>
        </w:rPr>
        <w:t>САРАТОВСКОЙ ОБЛАСТИ</w:t>
      </w:r>
    </w:p>
    <w:p w:rsidR="000F3ADC" w:rsidRDefault="000F3ADC">
      <w:pPr>
        <w:jc w:val="center"/>
        <w:rPr>
          <w:rFonts w:ascii="Times New Roman CYR" w:hAnsi="Times New Roman CYR" w:cs="Times New Roman CYR"/>
          <w:sz w:val="28"/>
          <w:szCs w:val="28"/>
        </w:rPr>
      </w:pPr>
    </w:p>
    <w:p w:rsidR="000F3ADC" w:rsidRDefault="00B03320">
      <w:pPr>
        <w:jc w:val="center"/>
        <w:rPr>
          <w:rFonts w:ascii="Times New Roman CYR" w:hAnsi="Times New Roman CYR" w:cs="Times New Roman CYR"/>
          <w:b/>
          <w:bCs/>
          <w:sz w:val="28"/>
          <w:szCs w:val="28"/>
        </w:rPr>
      </w:pPr>
      <w:r>
        <w:rPr>
          <w:rFonts w:ascii="Times New Roman CYR" w:hAnsi="Times New Roman CYR" w:cs="Times New Roman CYR"/>
          <w:b/>
          <w:bCs/>
          <w:sz w:val="28"/>
          <w:szCs w:val="28"/>
        </w:rPr>
        <w:t>Р А С П О Р Я Ж Е Н И Е</w:t>
      </w:r>
    </w:p>
    <w:p w:rsidR="000F3ADC" w:rsidRDefault="000F3ADC">
      <w:pPr>
        <w:jc w:val="center"/>
        <w:rPr>
          <w:rFonts w:ascii="Times New Roman CYR" w:hAnsi="Times New Roman CYR" w:cs="Times New Roman CYR"/>
          <w:b/>
          <w:bCs/>
          <w:sz w:val="28"/>
          <w:szCs w:val="28"/>
        </w:rPr>
      </w:pPr>
    </w:p>
    <w:p w:rsidR="000F3ADC" w:rsidRDefault="0049621A">
      <w:pPr>
        <w:jc w:val="center"/>
        <w:rPr>
          <w:rFonts w:ascii="Times New Roman CYR" w:hAnsi="Times New Roman CYR" w:cs="Times New Roman CYR"/>
          <w:sz w:val="28"/>
          <w:szCs w:val="28"/>
        </w:rPr>
      </w:pPr>
      <w:r>
        <w:rPr>
          <w:rFonts w:ascii="Times New Roman CYR" w:hAnsi="Times New Roman CYR" w:cs="Times New Roman CYR"/>
          <w:sz w:val="28"/>
          <w:szCs w:val="28"/>
        </w:rPr>
        <w:t>о</w:t>
      </w:r>
      <w:r w:rsidR="00B03320">
        <w:rPr>
          <w:rFonts w:ascii="Times New Roman CYR" w:hAnsi="Times New Roman CYR" w:cs="Times New Roman CYR"/>
          <w:sz w:val="28"/>
          <w:szCs w:val="28"/>
        </w:rPr>
        <w:t>т 01 декабря 2025 года №148-р</w:t>
      </w:r>
    </w:p>
    <w:p w:rsidR="000F3ADC" w:rsidRDefault="00B03320">
      <w:pPr>
        <w:jc w:val="center"/>
        <w:rPr>
          <w:rFonts w:ascii="Times New Roman CYR" w:hAnsi="Times New Roman CYR" w:cs="Times New Roman CYR"/>
          <w:sz w:val="20"/>
          <w:szCs w:val="20"/>
        </w:rPr>
      </w:pPr>
      <w:r>
        <w:rPr>
          <w:rFonts w:ascii="Times New Roman CYR" w:hAnsi="Times New Roman CYR" w:cs="Times New Roman CYR"/>
          <w:sz w:val="20"/>
          <w:szCs w:val="20"/>
        </w:rPr>
        <w:t>с. Питерка</w:t>
      </w:r>
    </w:p>
    <w:p w:rsidR="000F3ADC" w:rsidRDefault="000F3ADC">
      <w:pPr>
        <w:pStyle w:val="a4"/>
        <w:ind w:right="4678"/>
        <w:jc w:val="both"/>
        <w:rPr>
          <w:rFonts w:ascii="Times New Roman" w:hAnsi="Times New Roman"/>
          <w:sz w:val="28"/>
          <w:szCs w:val="28"/>
        </w:rPr>
      </w:pPr>
    </w:p>
    <w:p w:rsidR="007163E5" w:rsidRDefault="007163E5">
      <w:pPr>
        <w:pStyle w:val="a4"/>
        <w:ind w:right="4678"/>
        <w:jc w:val="both"/>
        <w:rPr>
          <w:rFonts w:ascii="Times New Roman" w:hAnsi="Times New Roman"/>
          <w:sz w:val="28"/>
          <w:szCs w:val="28"/>
        </w:rPr>
      </w:pPr>
    </w:p>
    <w:p w:rsidR="000F3ADC" w:rsidRDefault="00B03320">
      <w:pPr>
        <w:pStyle w:val="a4"/>
        <w:ind w:right="4678"/>
        <w:jc w:val="both"/>
        <w:rPr>
          <w:rFonts w:ascii="Times New Roman" w:hAnsi="Times New Roman"/>
          <w:sz w:val="28"/>
          <w:szCs w:val="28"/>
        </w:rPr>
      </w:pPr>
      <w:r>
        <w:rPr>
          <w:rFonts w:ascii="Times New Roman" w:hAnsi="Times New Roman"/>
          <w:sz w:val="28"/>
          <w:szCs w:val="28"/>
        </w:rPr>
        <w:t>О проведении открытого конкурса на право получения свидетельства об осуществлении перевозок по одному или нескольким внутрирайонным муниципальным маршрутам регулярных перевозок на территории Питерского муниципального района</w:t>
      </w:r>
    </w:p>
    <w:p w:rsidR="000F3ADC" w:rsidRDefault="000F3ADC">
      <w:pPr>
        <w:pStyle w:val="a4"/>
        <w:rPr>
          <w:rFonts w:ascii="Times New Roman" w:hAnsi="Times New Roman"/>
          <w:bCs/>
          <w:sz w:val="28"/>
          <w:szCs w:val="28"/>
        </w:rPr>
      </w:pPr>
    </w:p>
    <w:p w:rsidR="007163E5" w:rsidRDefault="007163E5">
      <w:pPr>
        <w:pStyle w:val="a4"/>
        <w:rPr>
          <w:rFonts w:ascii="Times New Roman" w:hAnsi="Times New Roman"/>
          <w:bCs/>
          <w:sz w:val="28"/>
          <w:szCs w:val="28"/>
        </w:rPr>
      </w:pPr>
    </w:p>
    <w:p w:rsidR="000F3ADC" w:rsidRDefault="00B03320">
      <w:pPr>
        <w:pStyle w:val="13"/>
        <w:tabs>
          <w:tab w:val="left" w:pos="708"/>
        </w:tabs>
        <w:ind w:firstLine="709"/>
        <w:jc w:val="both"/>
        <w:rPr>
          <w:bCs/>
          <w:szCs w:val="28"/>
          <w:lang w:val="ru-RU"/>
        </w:rPr>
      </w:pPr>
      <w:r>
        <w:rPr>
          <w:bCs/>
          <w:szCs w:val="28"/>
          <w:lang w:val="ru-RU"/>
        </w:rPr>
        <w:t xml:space="preserve">В соответствии с </w:t>
      </w:r>
      <w:r>
        <w:rPr>
          <w:szCs w:val="28"/>
          <w:lang w:val="ru-RU"/>
        </w:rPr>
        <w:t xml:space="preserve">Федеральным законом от 13 июля 2015 года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proofErr w:type="spellStart"/>
      <w:r>
        <w:rPr>
          <w:szCs w:val="28"/>
          <w:lang w:val="ru-RU"/>
        </w:rPr>
        <w:t>статьей</w:t>
      </w:r>
      <w:proofErr w:type="spellEnd"/>
      <w:r>
        <w:rPr>
          <w:szCs w:val="28"/>
          <w:lang w:val="ru-RU"/>
        </w:rPr>
        <w:t xml:space="preserve"> 4 Закона </w:t>
      </w:r>
      <w:r>
        <w:rPr>
          <w:bCs/>
          <w:szCs w:val="28"/>
          <w:lang w:val="ru-RU"/>
        </w:rPr>
        <w:t xml:space="preserve">Саратовской области от 28 марта 2016 года №31-ЗСО «Об отдельных вопросах организации регулярных перевозок пассажиров и багажа автомобильным транспортом и городским наземным электрическим транспортом в Саратовской области» и </w:t>
      </w:r>
      <w:r>
        <w:rPr>
          <w:szCs w:val="28"/>
          <w:lang w:val="ru-RU"/>
        </w:rPr>
        <w:t>приказом министерства транспорта и дорожного хозяйства Саратовской области от 3 октября 2016 года №01-01-12/308 «О порядке размещения извещения о проведении открытого конкурса на официальном сайте в информационно-телекоммуникационной сети «Интернет», в том числе порядок внесения изменений в извещение о проведении открытого конкурса»:</w:t>
      </w:r>
    </w:p>
    <w:p w:rsidR="000F3ADC" w:rsidRDefault="00B03320">
      <w:pPr>
        <w:pStyle w:val="a4"/>
        <w:ind w:firstLine="709"/>
        <w:jc w:val="both"/>
        <w:rPr>
          <w:rFonts w:ascii="Times New Roman" w:hAnsi="Times New Roman"/>
          <w:sz w:val="28"/>
          <w:szCs w:val="28"/>
        </w:rPr>
      </w:pPr>
      <w:r>
        <w:rPr>
          <w:rFonts w:ascii="Times New Roman" w:hAnsi="Times New Roman"/>
          <w:bCs/>
          <w:sz w:val="28"/>
          <w:szCs w:val="28"/>
        </w:rPr>
        <w:t xml:space="preserve">1. Объявить открытый конкурс </w:t>
      </w:r>
      <w:r>
        <w:rPr>
          <w:rFonts w:ascii="Times New Roman" w:hAnsi="Times New Roman"/>
          <w:sz w:val="28"/>
          <w:szCs w:val="28"/>
        </w:rPr>
        <w:t>на право получения свидетельства об осуществлении перевозок по одному или нескольким внутрирайонным маршрутам регулярных перевозок на территории Питерского муниципального района Саратовской области.</w:t>
      </w:r>
    </w:p>
    <w:p w:rsidR="000F3ADC" w:rsidRDefault="00B03320">
      <w:pPr>
        <w:pStyle w:val="a4"/>
        <w:ind w:firstLine="709"/>
        <w:jc w:val="both"/>
        <w:rPr>
          <w:rFonts w:ascii="Times New Roman" w:hAnsi="Times New Roman"/>
          <w:sz w:val="28"/>
          <w:szCs w:val="28"/>
        </w:rPr>
      </w:pPr>
      <w:r>
        <w:rPr>
          <w:rFonts w:ascii="Times New Roman" w:hAnsi="Times New Roman"/>
          <w:sz w:val="28"/>
          <w:szCs w:val="28"/>
        </w:rPr>
        <w:t>2. Утвердить Конкурсную документацию открытого конкурса на право получения свидетельства об осуществлении перевозок по одному или нескольким внутрирайонным муниципальным маршрутам регулярных перевозок на территории Питерского муниципального района согласно приложению к настоящему распоряжению.</w:t>
      </w:r>
    </w:p>
    <w:p w:rsidR="000F3ADC" w:rsidRDefault="00B03320">
      <w:pPr>
        <w:pStyle w:val="a4"/>
        <w:ind w:firstLine="709"/>
        <w:jc w:val="both"/>
        <w:rPr>
          <w:rFonts w:ascii="Times New Roman" w:hAnsi="Times New Roman"/>
          <w:sz w:val="28"/>
          <w:szCs w:val="28"/>
        </w:rPr>
      </w:pPr>
      <w:r>
        <w:rPr>
          <w:rFonts w:ascii="Times New Roman" w:hAnsi="Times New Roman"/>
          <w:bCs/>
          <w:sz w:val="28"/>
          <w:szCs w:val="28"/>
        </w:rPr>
        <w:lastRenderedPageBreak/>
        <w:t xml:space="preserve">3. </w:t>
      </w:r>
      <w:r>
        <w:rPr>
          <w:rFonts w:ascii="Times New Roman" w:hAnsi="Times New Roman"/>
          <w:bCs/>
          <w:color w:val="000000"/>
          <w:sz w:val="28"/>
          <w:szCs w:val="28"/>
          <w:shd w:val="clear" w:color="auto" w:fill="FFFFFF"/>
        </w:rPr>
        <w:t>Отделу по делам архитектуры и капитального строительства</w:t>
      </w:r>
      <w:r>
        <w:rPr>
          <w:rFonts w:ascii="Times New Roman" w:hAnsi="Times New Roman"/>
          <w:bCs/>
          <w:sz w:val="28"/>
          <w:szCs w:val="28"/>
        </w:rPr>
        <w:t xml:space="preserve"> в срок до 06 декабря 2025 года </w:t>
      </w:r>
      <w:r>
        <w:rPr>
          <w:rFonts w:ascii="Times New Roman" w:hAnsi="Times New Roman"/>
          <w:sz w:val="28"/>
          <w:szCs w:val="28"/>
        </w:rPr>
        <w:t xml:space="preserve">разместить на официальном сайте администрации Питерского муниципального района в информационно-телекоммуникационной сети «Интернет» по адресу: </w:t>
      </w:r>
      <w:r w:rsidR="007163E5" w:rsidRPr="007163E5">
        <w:rPr>
          <w:rFonts w:ascii="Times New Roman" w:hAnsi="Times New Roman"/>
          <w:sz w:val="28"/>
          <w:szCs w:val="28"/>
          <w:lang w:val="en-US"/>
        </w:rPr>
        <w:t>http</w:t>
      </w:r>
      <w:r w:rsidR="007163E5" w:rsidRPr="007163E5">
        <w:rPr>
          <w:rFonts w:ascii="Times New Roman" w:hAnsi="Times New Roman"/>
          <w:sz w:val="28"/>
          <w:szCs w:val="28"/>
        </w:rPr>
        <w:t>://</w:t>
      </w:r>
      <w:proofErr w:type="spellStart"/>
      <w:r w:rsidR="007163E5" w:rsidRPr="007163E5">
        <w:rPr>
          <w:rFonts w:ascii="Times New Roman" w:hAnsi="Times New Roman"/>
          <w:sz w:val="28"/>
          <w:szCs w:val="28"/>
          <w:lang w:val="en-US"/>
        </w:rPr>
        <w:t>piterka</w:t>
      </w:r>
      <w:proofErr w:type="spellEnd"/>
      <w:r w:rsidR="007163E5" w:rsidRPr="007163E5">
        <w:rPr>
          <w:rFonts w:ascii="Times New Roman" w:hAnsi="Times New Roman"/>
          <w:sz w:val="28"/>
          <w:szCs w:val="28"/>
        </w:rPr>
        <w:t>.</w:t>
      </w:r>
      <w:proofErr w:type="spellStart"/>
      <w:r w:rsidR="007163E5" w:rsidRPr="007163E5">
        <w:rPr>
          <w:rFonts w:ascii="Times New Roman" w:hAnsi="Times New Roman"/>
          <w:sz w:val="28"/>
          <w:szCs w:val="28"/>
          <w:lang w:val="en-US"/>
        </w:rPr>
        <w:t>gosuslugi</w:t>
      </w:r>
      <w:proofErr w:type="spellEnd"/>
      <w:r w:rsidR="007163E5" w:rsidRPr="007163E5">
        <w:rPr>
          <w:rFonts w:ascii="Times New Roman" w:hAnsi="Times New Roman"/>
          <w:sz w:val="28"/>
          <w:szCs w:val="28"/>
        </w:rPr>
        <w:t>.</w:t>
      </w:r>
      <w:proofErr w:type="spellStart"/>
      <w:r w:rsidR="007163E5" w:rsidRPr="007163E5">
        <w:rPr>
          <w:rFonts w:ascii="Times New Roman" w:hAnsi="Times New Roman"/>
          <w:sz w:val="28"/>
          <w:szCs w:val="28"/>
          <w:lang w:val="en-US"/>
        </w:rPr>
        <w:t>ru</w:t>
      </w:r>
      <w:proofErr w:type="spellEnd"/>
      <w:r w:rsidR="007163E5" w:rsidRPr="007163E5">
        <w:rPr>
          <w:rFonts w:ascii="Times New Roman" w:hAnsi="Times New Roman"/>
          <w:sz w:val="28"/>
          <w:szCs w:val="28"/>
        </w:rPr>
        <w:t>/</w:t>
      </w:r>
      <w:r w:rsidR="007163E5">
        <w:rPr>
          <w:rFonts w:ascii="Times New Roman" w:hAnsi="Times New Roman"/>
          <w:sz w:val="28"/>
          <w:szCs w:val="28"/>
        </w:rPr>
        <w:t xml:space="preserve"> </w:t>
      </w:r>
      <w:r>
        <w:rPr>
          <w:rFonts w:ascii="Times New Roman" w:hAnsi="Times New Roman"/>
          <w:sz w:val="28"/>
          <w:szCs w:val="28"/>
        </w:rPr>
        <w:t>извещение о проведении открытого конкурса</w:t>
      </w:r>
      <w:r>
        <w:rPr>
          <w:rFonts w:ascii="Times New Roman" w:hAnsi="Times New Roman"/>
          <w:bCs/>
          <w:sz w:val="28"/>
          <w:szCs w:val="28"/>
        </w:rPr>
        <w:t xml:space="preserve"> </w:t>
      </w:r>
      <w:r>
        <w:rPr>
          <w:rFonts w:ascii="Times New Roman" w:hAnsi="Times New Roman"/>
          <w:sz w:val="28"/>
          <w:szCs w:val="28"/>
        </w:rPr>
        <w:t>на право получения свидетельства об осуществлении перевозок по одному или нескольким внутрирайонным муниципальным маршрутам регулярных перевозок на территории Питерского муниципального района, обеспечить проведение о</w:t>
      </w:r>
      <w:r>
        <w:rPr>
          <w:rFonts w:ascii="Times New Roman" w:hAnsi="Times New Roman"/>
          <w:bCs/>
          <w:sz w:val="28"/>
          <w:szCs w:val="28"/>
        </w:rPr>
        <w:t>ткрытого конкурса</w:t>
      </w:r>
      <w:r>
        <w:rPr>
          <w:rFonts w:ascii="Times New Roman" w:hAnsi="Times New Roman"/>
          <w:sz w:val="28"/>
          <w:szCs w:val="28"/>
        </w:rPr>
        <w:t>.</w:t>
      </w:r>
    </w:p>
    <w:p w:rsidR="000F3ADC" w:rsidRDefault="00B03320">
      <w:pPr>
        <w:pStyle w:val="a4"/>
        <w:ind w:firstLine="709"/>
        <w:jc w:val="both"/>
        <w:rPr>
          <w:rFonts w:ascii="Times New Roman" w:hAnsi="Times New Roman"/>
          <w:sz w:val="28"/>
          <w:szCs w:val="28"/>
        </w:rPr>
      </w:pPr>
      <w:r>
        <w:rPr>
          <w:rFonts w:ascii="Times New Roman" w:hAnsi="Times New Roman"/>
          <w:bCs/>
          <w:sz w:val="28"/>
          <w:szCs w:val="28"/>
        </w:rPr>
        <w:t>4. Контроль за исполнением настоящего распоряжения возложить на первого заместителя главы администрации муниципального района.</w:t>
      </w:r>
      <w:r>
        <w:rPr>
          <w:rFonts w:ascii="Times New Roman" w:hAnsi="Times New Roman"/>
          <w:sz w:val="28"/>
          <w:szCs w:val="28"/>
        </w:rPr>
        <w:t xml:space="preserve"> </w:t>
      </w:r>
    </w:p>
    <w:p w:rsidR="000F3ADC" w:rsidRDefault="000F3ADC">
      <w:pPr>
        <w:pStyle w:val="a4"/>
        <w:rPr>
          <w:rFonts w:ascii="Times New Roman" w:hAnsi="Times New Roman"/>
          <w:sz w:val="28"/>
          <w:szCs w:val="28"/>
        </w:rPr>
      </w:pPr>
    </w:p>
    <w:p w:rsidR="000F3ADC" w:rsidRDefault="000F3ADC">
      <w:pPr>
        <w:pStyle w:val="a4"/>
        <w:rPr>
          <w:rFonts w:ascii="Times New Roman" w:hAnsi="Times New Roman"/>
          <w:sz w:val="28"/>
          <w:szCs w:val="28"/>
        </w:rPr>
      </w:pPr>
    </w:p>
    <w:p w:rsidR="000F3ADC" w:rsidRDefault="000F3ADC">
      <w:pPr>
        <w:pStyle w:val="a4"/>
        <w:ind w:left="5387"/>
        <w:jc w:val="both"/>
        <w:rPr>
          <w:rFonts w:ascii="Times New Roman" w:hAnsi="Times New Roman"/>
          <w:sz w:val="28"/>
          <w:szCs w:val="28"/>
        </w:rPr>
      </w:pPr>
    </w:p>
    <w:p w:rsidR="000F3ADC" w:rsidRDefault="00B03320">
      <w:pPr>
        <w:pStyle w:val="a4"/>
        <w:jc w:val="both"/>
        <w:rPr>
          <w:rFonts w:ascii="Times New Roman" w:hAnsi="Times New Roman"/>
          <w:sz w:val="28"/>
          <w:szCs w:val="28"/>
        </w:rPr>
      </w:pPr>
      <w:r>
        <w:rPr>
          <w:rFonts w:ascii="Times New Roman" w:hAnsi="Times New Roman"/>
          <w:sz w:val="28"/>
          <w:szCs w:val="28"/>
        </w:rPr>
        <w:t xml:space="preserve">Глава муниципального района                                                       Д.Н. </w:t>
      </w:r>
      <w:proofErr w:type="spellStart"/>
      <w:r>
        <w:rPr>
          <w:rFonts w:ascii="Times New Roman" w:hAnsi="Times New Roman"/>
          <w:sz w:val="28"/>
          <w:szCs w:val="28"/>
        </w:rPr>
        <w:t>Живайкин</w:t>
      </w:r>
      <w:proofErr w:type="spellEnd"/>
      <w:r>
        <w:rPr>
          <w:rFonts w:ascii="Times New Roman" w:hAnsi="Times New Roman"/>
          <w:sz w:val="28"/>
          <w:szCs w:val="28"/>
        </w:rPr>
        <w:br w:type="page" w:clear="all"/>
      </w:r>
    </w:p>
    <w:p w:rsidR="000F3ADC" w:rsidRDefault="00B03320">
      <w:pPr>
        <w:pStyle w:val="a4"/>
        <w:ind w:left="4536"/>
        <w:jc w:val="both"/>
        <w:rPr>
          <w:rFonts w:ascii="Times New Roman" w:hAnsi="Times New Roman"/>
          <w:sz w:val="28"/>
          <w:szCs w:val="28"/>
        </w:rPr>
      </w:pPr>
      <w:r>
        <w:rPr>
          <w:rFonts w:ascii="Times New Roman" w:hAnsi="Times New Roman"/>
          <w:sz w:val="28"/>
          <w:szCs w:val="28"/>
        </w:rPr>
        <w:lastRenderedPageBreak/>
        <w:t xml:space="preserve">Приложение к распоряжению администрации </w:t>
      </w:r>
      <w:r w:rsidR="005E20C2">
        <w:rPr>
          <w:rFonts w:ascii="Times New Roman" w:hAnsi="Times New Roman"/>
          <w:sz w:val="28"/>
          <w:szCs w:val="28"/>
        </w:rPr>
        <w:t>муниципального района от 01</w:t>
      </w:r>
      <w:r>
        <w:rPr>
          <w:rFonts w:ascii="Times New Roman" w:hAnsi="Times New Roman"/>
          <w:sz w:val="28"/>
          <w:szCs w:val="28"/>
        </w:rPr>
        <w:t xml:space="preserve"> декабря 2025 года №</w:t>
      </w:r>
      <w:r w:rsidR="005E20C2">
        <w:rPr>
          <w:rFonts w:ascii="Times New Roman" w:hAnsi="Times New Roman"/>
          <w:sz w:val="28"/>
          <w:szCs w:val="28"/>
        </w:rPr>
        <w:t>148-р</w:t>
      </w:r>
    </w:p>
    <w:p w:rsidR="000F3ADC" w:rsidRDefault="000F3ADC">
      <w:pPr>
        <w:widowControl w:val="0"/>
        <w:jc w:val="right"/>
        <w:rPr>
          <w:b/>
          <w:sz w:val="28"/>
          <w:szCs w:val="28"/>
        </w:rPr>
      </w:pPr>
    </w:p>
    <w:p w:rsidR="000F3ADC" w:rsidRDefault="00B03320">
      <w:pPr>
        <w:widowControl w:val="0"/>
        <w:jc w:val="center"/>
        <w:rPr>
          <w:sz w:val="28"/>
          <w:szCs w:val="28"/>
        </w:rPr>
      </w:pPr>
      <w:r>
        <w:rPr>
          <w:sz w:val="28"/>
          <w:szCs w:val="28"/>
        </w:rPr>
        <w:t>КОНКУРСНАЯ ДОКУМЕНТАЦИЯ</w:t>
      </w:r>
    </w:p>
    <w:p w:rsidR="000F3ADC" w:rsidRDefault="00B03320">
      <w:pPr>
        <w:widowControl w:val="0"/>
        <w:jc w:val="center"/>
        <w:rPr>
          <w:sz w:val="28"/>
          <w:szCs w:val="28"/>
        </w:rPr>
      </w:pPr>
      <w:r>
        <w:rPr>
          <w:bCs/>
          <w:sz w:val="28"/>
          <w:szCs w:val="28"/>
        </w:rPr>
        <w:t xml:space="preserve">открытого конкурса </w:t>
      </w:r>
      <w:r>
        <w:rPr>
          <w:sz w:val="28"/>
          <w:szCs w:val="28"/>
        </w:rPr>
        <w:t>на право получения свидетельства об осуществлении перевозок по одному или нескольким внутрирайонным муниципальным маршрутам регулярных перевозок на территории Питерского муниципального района</w:t>
      </w:r>
    </w:p>
    <w:p w:rsidR="000F3ADC" w:rsidRDefault="000F3ADC">
      <w:pPr>
        <w:pStyle w:val="ConsPlusNormal"/>
        <w:ind w:firstLine="0"/>
        <w:jc w:val="center"/>
        <w:rPr>
          <w:rFonts w:ascii="Times New Roman" w:hAnsi="Times New Roman" w:cs="Times New Roman"/>
          <w:sz w:val="28"/>
          <w:szCs w:val="28"/>
        </w:rPr>
      </w:pPr>
    </w:p>
    <w:p w:rsidR="000F3ADC" w:rsidRDefault="00B03320">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ОБЩИЕ УСЛОВИЯ</w:t>
      </w:r>
    </w:p>
    <w:p w:rsidR="000F3ADC" w:rsidRDefault="00B03320">
      <w:pPr>
        <w:widowControl w:val="0"/>
        <w:jc w:val="center"/>
        <w:rPr>
          <w:sz w:val="28"/>
          <w:szCs w:val="28"/>
        </w:rPr>
      </w:pPr>
      <w:r>
        <w:rPr>
          <w:sz w:val="28"/>
          <w:szCs w:val="28"/>
        </w:rPr>
        <w:t xml:space="preserve">проведения открытого конкурса </w:t>
      </w:r>
      <w:bookmarkStart w:id="0" w:name="_Toc442706867"/>
      <w:r>
        <w:rPr>
          <w:sz w:val="28"/>
          <w:szCs w:val="28"/>
        </w:rPr>
        <w:t>на право получения свидетельства об осуществлении перевозок по одному или нескольким внутрирайонным муниципальным маршрутам регулярных перевозок на территории Питерского муниципального района</w:t>
      </w:r>
    </w:p>
    <w:p w:rsidR="000F3ADC" w:rsidRDefault="000F3ADC">
      <w:pPr>
        <w:widowControl w:val="0"/>
        <w:jc w:val="both"/>
        <w:rPr>
          <w:sz w:val="28"/>
          <w:szCs w:val="28"/>
        </w:rPr>
      </w:pPr>
    </w:p>
    <w:p w:rsidR="000F3ADC" w:rsidRPr="005E20C2" w:rsidRDefault="00B03320">
      <w:pPr>
        <w:pStyle w:val="ConsPlusNormal"/>
        <w:ind w:firstLine="0"/>
        <w:jc w:val="center"/>
        <w:rPr>
          <w:rFonts w:ascii="Times New Roman" w:hAnsi="Times New Roman" w:cs="Times New Roman"/>
          <w:b/>
          <w:sz w:val="28"/>
          <w:szCs w:val="28"/>
        </w:rPr>
      </w:pPr>
      <w:r w:rsidRPr="005E20C2">
        <w:rPr>
          <w:rFonts w:ascii="Times New Roman" w:hAnsi="Times New Roman" w:cs="Times New Roman"/>
          <w:b/>
          <w:sz w:val="28"/>
          <w:szCs w:val="28"/>
        </w:rPr>
        <w:t>1. Законодательное регулирование</w:t>
      </w:r>
      <w:bookmarkEnd w:id="0"/>
    </w:p>
    <w:p w:rsidR="000F3ADC" w:rsidRDefault="00B03320">
      <w:pPr>
        <w:pStyle w:val="ConsPlusNormal"/>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1.1. Проведение открытого конкурса на право получения свидетельства об осуществлении </w:t>
      </w:r>
      <w:r>
        <w:rPr>
          <w:rFonts w:ascii="Times New Roman" w:hAnsi="Times New Roman" w:cs="Times New Roman"/>
          <w:sz w:val="28"/>
          <w:szCs w:val="28"/>
        </w:rPr>
        <w:t xml:space="preserve">перевозок по одному или нескольким внутрирайонным маршрутам регулярных перевозок на территории Питерского муниципального района </w:t>
      </w:r>
      <w:r>
        <w:rPr>
          <w:rFonts w:ascii="Times New Roman" w:hAnsi="Times New Roman" w:cs="Times New Roman"/>
          <w:bCs/>
          <w:sz w:val="28"/>
          <w:szCs w:val="28"/>
        </w:rPr>
        <w:t>(далее – открытый конкурс) осуществляется в соответствии с:</w:t>
      </w:r>
    </w:p>
    <w:p w:rsidR="000F3ADC" w:rsidRDefault="00B0332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Федеральным законом от 13 июля 2015 года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№220-ФЗ); </w:t>
      </w:r>
    </w:p>
    <w:p w:rsidR="000F3ADC" w:rsidRDefault="00B03320">
      <w:pPr>
        <w:pStyle w:val="ConsPlusNormal"/>
        <w:ind w:firstLine="709"/>
        <w:jc w:val="both"/>
        <w:rPr>
          <w:rFonts w:ascii="Times New Roman" w:hAnsi="Times New Roman" w:cs="Times New Roman"/>
          <w:bCs/>
          <w:sz w:val="28"/>
          <w:szCs w:val="28"/>
        </w:rPr>
      </w:pPr>
      <w:r>
        <w:rPr>
          <w:rFonts w:ascii="Times New Roman" w:hAnsi="Times New Roman" w:cs="Times New Roman"/>
          <w:sz w:val="28"/>
          <w:szCs w:val="28"/>
        </w:rPr>
        <w:t xml:space="preserve">Законом </w:t>
      </w:r>
      <w:r>
        <w:rPr>
          <w:rFonts w:ascii="Times New Roman" w:hAnsi="Times New Roman" w:cs="Times New Roman"/>
          <w:bCs/>
          <w:sz w:val="28"/>
          <w:szCs w:val="28"/>
        </w:rPr>
        <w:t xml:space="preserve">Саратовской области от 28 марта 2016 года №31-ЗСО «Об отдельных вопросах организации регулярных перевозок пассажиров и багажа автомобильным транспортом и городским наземным электрическим транспортом в Саратовской области»; </w:t>
      </w:r>
    </w:p>
    <w:p w:rsidR="000F3ADC" w:rsidRDefault="00B03320">
      <w:pPr>
        <w:pStyle w:val="ConsPlusNormal"/>
        <w:ind w:firstLine="709"/>
        <w:jc w:val="both"/>
        <w:rPr>
          <w:rFonts w:ascii="Times New Roman" w:hAnsi="Times New Roman" w:cs="Times New Roman"/>
          <w:sz w:val="28"/>
          <w:szCs w:val="28"/>
        </w:rPr>
      </w:pPr>
      <w:r>
        <w:rPr>
          <w:rFonts w:ascii="Times New Roman" w:hAnsi="Times New Roman" w:cs="Times New Roman"/>
          <w:bCs/>
          <w:sz w:val="28"/>
          <w:szCs w:val="28"/>
        </w:rPr>
        <w:t xml:space="preserve">Постановлением Правительства Саратовской области от 11 апреля </w:t>
      </w:r>
      <w:r>
        <w:rPr>
          <w:rFonts w:ascii="Times New Roman" w:hAnsi="Times New Roman" w:cs="Times New Roman"/>
          <w:bCs/>
          <w:sz w:val="28"/>
          <w:szCs w:val="28"/>
        </w:rPr>
        <w:br/>
        <w:t>2019 года №249-П</w:t>
      </w:r>
      <w:r>
        <w:rPr>
          <w:rFonts w:ascii="Times New Roman" w:hAnsi="Times New Roman" w:cs="Times New Roman"/>
          <w:sz w:val="28"/>
          <w:szCs w:val="28"/>
        </w:rPr>
        <w:t xml:space="preserve"> «Об установлении шкалы для оценки критериев, применяемых при оценке и сопоставлении заявок на участие в открытом конкурсе на право осуществления перевозок по межмуниципальному маршруту (межмуниципальным маршрутам) регулярных перевозок на территории Саратовской области»;</w:t>
      </w:r>
    </w:p>
    <w:p w:rsidR="000F3ADC" w:rsidRDefault="00B03320">
      <w:pPr>
        <w:ind w:firstLine="709"/>
        <w:jc w:val="both"/>
        <w:rPr>
          <w:bCs/>
          <w:sz w:val="28"/>
          <w:szCs w:val="28"/>
        </w:rPr>
      </w:pPr>
      <w:r>
        <w:rPr>
          <w:bCs/>
          <w:sz w:val="28"/>
          <w:szCs w:val="28"/>
        </w:rPr>
        <w:t>П</w:t>
      </w:r>
      <w:r>
        <w:rPr>
          <w:sz w:val="28"/>
          <w:szCs w:val="28"/>
        </w:rPr>
        <w:t xml:space="preserve">риказом министерства транспорта и дорожного хозяйства Саратовской области от 19 апреля 2019 года №01-01-12/97 «Об утверждении формы заявки на участие в открытом конкурсе и требования </w:t>
      </w:r>
      <w:r>
        <w:rPr>
          <w:bCs/>
          <w:sz w:val="28"/>
          <w:szCs w:val="28"/>
        </w:rPr>
        <w:t>к содержанию данной заявки (в том числе к описанию предложения участника открытого конкурса) на право получения свидетельства об осуществлении перевозок по межмуниципальным маршрутам регулярных перевозок на территории Саратовской области»;</w:t>
      </w:r>
    </w:p>
    <w:p w:rsidR="000F3ADC" w:rsidRDefault="00B03320">
      <w:pPr>
        <w:ind w:firstLine="709"/>
        <w:jc w:val="both"/>
        <w:rPr>
          <w:sz w:val="28"/>
          <w:szCs w:val="28"/>
        </w:rPr>
      </w:pPr>
      <w:r>
        <w:rPr>
          <w:sz w:val="28"/>
          <w:szCs w:val="28"/>
        </w:rPr>
        <w:t xml:space="preserve">Приказом министерства транспорта и дорожного хозяйства Саратовской области от 3 октября 2016 года №01-01-12/308 «О порядке размещения извещения о проведении открытого конкурса на официальном сайте в </w:t>
      </w:r>
      <w:r>
        <w:rPr>
          <w:sz w:val="28"/>
          <w:szCs w:val="28"/>
        </w:rPr>
        <w:lastRenderedPageBreak/>
        <w:t>информационно-телекоммуникационной сети «Интернет», в том числе порядок внесения изменений в извещение о проведении открытого конкурса».</w:t>
      </w:r>
    </w:p>
    <w:p w:rsidR="000F3ADC" w:rsidRDefault="000F3ADC">
      <w:pPr>
        <w:pStyle w:val="ConsPlusNormal"/>
        <w:ind w:firstLine="709"/>
        <w:jc w:val="center"/>
        <w:rPr>
          <w:rFonts w:ascii="Times New Roman" w:hAnsi="Times New Roman" w:cs="Times New Roman"/>
          <w:sz w:val="28"/>
          <w:szCs w:val="28"/>
        </w:rPr>
      </w:pPr>
    </w:p>
    <w:p w:rsidR="000F3ADC" w:rsidRPr="005E20C2" w:rsidRDefault="00B03320">
      <w:pPr>
        <w:pStyle w:val="ConsPlusNormal"/>
        <w:ind w:firstLine="709"/>
        <w:jc w:val="center"/>
        <w:rPr>
          <w:rFonts w:ascii="Times New Roman" w:hAnsi="Times New Roman" w:cs="Times New Roman"/>
          <w:b/>
          <w:sz w:val="28"/>
          <w:szCs w:val="28"/>
        </w:rPr>
      </w:pPr>
      <w:r w:rsidRPr="005E20C2">
        <w:rPr>
          <w:rFonts w:ascii="Times New Roman" w:hAnsi="Times New Roman" w:cs="Times New Roman"/>
          <w:b/>
          <w:sz w:val="28"/>
          <w:szCs w:val="28"/>
        </w:rPr>
        <w:t>2. Предмет открытого конкурса</w:t>
      </w:r>
    </w:p>
    <w:p w:rsidR="000F3ADC" w:rsidRDefault="00B03320">
      <w:pPr>
        <w:widowControl w:val="0"/>
        <w:ind w:firstLine="709"/>
        <w:jc w:val="both"/>
        <w:rPr>
          <w:sz w:val="28"/>
        </w:rPr>
      </w:pPr>
      <w:r>
        <w:rPr>
          <w:sz w:val="28"/>
        </w:rPr>
        <w:t xml:space="preserve">2.1. </w:t>
      </w:r>
      <w:r>
        <w:rPr>
          <w:rFonts w:eastAsia="Calibri"/>
          <w:sz w:val="28"/>
          <w:lang w:eastAsia="en-US"/>
        </w:rPr>
        <w:t xml:space="preserve">Предметом открытого конкурса в соответствии со </w:t>
      </w:r>
      <w:proofErr w:type="spellStart"/>
      <w:r>
        <w:rPr>
          <w:rFonts w:eastAsia="Calibri"/>
          <w:sz w:val="28"/>
          <w:lang w:eastAsia="en-US"/>
        </w:rPr>
        <w:t>статьей</w:t>
      </w:r>
      <w:proofErr w:type="spellEnd"/>
      <w:r>
        <w:rPr>
          <w:rFonts w:eastAsia="Calibri"/>
          <w:sz w:val="28"/>
          <w:lang w:eastAsia="en-US"/>
        </w:rPr>
        <w:t xml:space="preserve"> 21 Федерального закона № 220-ФЗ является </w:t>
      </w:r>
      <w:r>
        <w:rPr>
          <w:sz w:val="28"/>
        </w:rPr>
        <w:t>право на получение свидетельств об осуществлении перевозок по одному или нескольким внутрирайонным маршрутам регулярных перевозок на территории Питерского муниципального района.</w:t>
      </w:r>
    </w:p>
    <w:p w:rsidR="000F3ADC" w:rsidRDefault="00B03320">
      <w:pPr>
        <w:ind w:firstLine="709"/>
        <w:jc w:val="both"/>
        <w:rPr>
          <w:sz w:val="28"/>
          <w:szCs w:val="28"/>
        </w:rPr>
      </w:pPr>
      <w:r>
        <w:rPr>
          <w:sz w:val="28"/>
          <w:szCs w:val="28"/>
        </w:rPr>
        <w:t>2.2. Сведения об объекте открытого конкурса представлены в приложении № 1 к настоящей конкурсной документации.</w:t>
      </w:r>
    </w:p>
    <w:p w:rsidR="000F3ADC" w:rsidRDefault="000F3ADC">
      <w:pPr>
        <w:ind w:firstLine="709"/>
        <w:jc w:val="center"/>
        <w:outlineLvl w:val="0"/>
        <w:rPr>
          <w:rFonts w:eastAsia="Calibri"/>
          <w:b/>
          <w:bCs/>
          <w:sz w:val="28"/>
          <w:szCs w:val="28"/>
        </w:rPr>
      </w:pPr>
      <w:bookmarkStart w:id="1" w:name="_Toc442706868"/>
    </w:p>
    <w:p w:rsidR="000F3ADC" w:rsidRPr="005E20C2" w:rsidRDefault="00B03320">
      <w:pPr>
        <w:ind w:firstLine="709"/>
        <w:jc w:val="center"/>
        <w:outlineLvl w:val="0"/>
        <w:rPr>
          <w:rFonts w:eastAsia="Calibri"/>
          <w:b/>
          <w:bCs/>
          <w:sz w:val="28"/>
          <w:szCs w:val="28"/>
        </w:rPr>
      </w:pPr>
      <w:r w:rsidRPr="005E20C2">
        <w:rPr>
          <w:rFonts w:eastAsia="Calibri"/>
          <w:b/>
          <w:bCs/>
          <w:sz w:val="28"/>
          <w:szCs w:val="28"/>
        </w:rPr>
        <w:t>3. Требования к участникам открытого конкурса</w:t>
      </w:r>
    </w:p>
    <w:p w:rsidR="000F3ADC" w:rsidRDefault="00B03320">
      <w:pPr>
        <w:widowControl w:val="0"/>
        <w:ind w:firstLine="709"/>
        <w:jc w:val="both"/>
        <w:rPr>
          <w:rStyle w:val="aff"/>
          <w:sz w:val="28"/>
          <w:szCs w:val="28"/>
        </w:rPr>
      </w:pPr>
      <w:r>
        <w:rPr>
          <w:sz w:val="28"/>
        </w:rPr>
        <w:t xml:space="preserve">3.1. </w:t>
      </w:r>
      <w:r>
        <w:rPr>
          <w:rStyle w:val="aff"/>
          <w:sz w:val="28"/>
          <w:szCs w:val="28"/>
        </w:rPr>
        <w:t xml:space="preserve">К участию в открытом конкурсе в соответствии со </w:t>
      </w:r>
      <w:proofErr w:type="spellStart"/>
      <w:r>
        <w:rPr>
          <w:rStyle w:val="aff"/>
          <w:sz w:val="28"/>
          <w:szCs w:val="28"/>
        </w:rPr>
        <w:t>статьей</w:t>
      </w:r>
      <w:proofErr w:type="spellEnd"/>
      <w:r>
        <w:rPr>
          <w:rStyle w:val="aff"/>
          <w:sz w:val="28"/>
          <w:szCs w:val="28"/>
        </w:rPr>
        <w:t xml:space="preserve"> 23 Федерального закона № 220-ФЗ допускаются юридические лица, индивидуальные предприниматели, участники договора простого товарищества (далее – участник открытого конкурса), соответствующие следующим требованиям:</w:t>
      </w:r>
    </w:p>
    <w:p w:rsidR="000F3ADC" w:rsidRDefault="00B03320">
      <w:pPr>
        <w:ind w:firstLine="709"/>
        <w:jc w:val="both"/>
        <w:rPr>
          <w:rFonts w:eastAsia="Calibri"/>
          <w:sz w:val="28"/>
          <w:szCs w:val="28"/>
        </w:rPr>
      </w:pPr>
      <w:bookmarkStart w:id="2" w:name="Par1"/>
      <w:bookmarkEnd w:id="1"/>
      <w:r>
        <w:rPr>
          <w:rFonts w:eastAsia="Calibri"/>
          <w:sz w:val="28"/>
          <w:szCs w:val="28"/>
        </w:rPr>
        <w:t xml:space="preserve">1)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 </w:t>
      </w:r>
      <w:r>
        <w:rPr>
          <w:sz w:val="28"/>
          <w:szCs w:val="28"/>
        </w:rPr>
        <w:t>(далее - Лицензия)</w:t>
      </w:r>
      <w:r>
        <w:rPr>
          <w:rFonts w:eastAsia="Calibri"/>
          <w:sz w:val="28"/>
          <w:szCs w:val="28"/>
        </w:rPr>
        <w:t>;</w:t>
      </w:r>
    </w:p>
    <w:p w:rsidR="000F3ADC" w:rsidRDefault="00B03320">
      <w:pPr>
        <w:ind w:firstLine="709"/>
        <w:jc w:val="both"/>
        <w:rPr>
          <w:rFonts w:eastAsia="Calibri"/>
          <w:sz w:val="28"/>
          <w:szCs w:val="28"/>
        </w:rPr>
      </w:pPr>
      <w:r>
        <w:rPr>
          <w:rFonts w:eastAsia="Calibri"/>
          <w:sz w:val="28"/>
          <w:szCs w:val="28"/>
        </w:rPr>
        <w:t xml:space="preserve">2) 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w:t>
      </w:r>
      <w:proofErr w:type="spellStart"/>
      <w:r>
        <w:rPr>
          <w:rFonts w:eastAsia="Calibri"/>
          <w:sz w:val="28"/>
          <w:szCs w:val="28"/>
        </w:rPr>
        <w:t>определенные</w:t>
      </w:r>
      <w:proofErr w:type="spellEnd"/>
      <w:r>
        <w:rPr>
          <w:rFonts w:eastAsia="Calibri"/>
          <w:sz w:val="28"/>
          <w:szCs w:val="28"/>
        </w:rPr>
        <w:t xml:space="preserve">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rsidR="000F3ADC" w:rsidRDefault="00B03320">
      <w:pPr>
        <w:ind w:firstLine="709"/>
        <w:jc w:val="both"/>
        <w:rPr>
          <w:rFonts w:eastAsia="Calibri"/>
          <w:sz w:val="28"/>
          <w:szCs w:val="28"/>
        </w:rPr>
      </w:pPr>
      <w:bookmarkStart w:id="3" w:name="Par4"/>
      <w:bookmarkEnd w:id="2"/>
      <w:r>
        <w:rPr>
          <w:rFonts w:eastAsia="Calibri"/>
          <w:sz w:val="28"/>
          <w:szCs w:val="28"/>
        </w:rPr>
        <w:t>3) не проведение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0F3ADC" w:rsidRDefault="00B03320">
      <w:pPr>
        <w:ind w:firstLine="709"/>
        <w:jc w:val="both"/>
        <w:rPr>
          <w:rFonts w:eastAsia="Calibri"/>
          <w:sz w:val="28"/>
          <w:szCs w:val="28"/>
        </w:rPr>
      </w:pPr>
      <w:bookmarkStart w:id="4" w:name="Par5"/>
      <w:bookmarkEnd w:id="3"/>
      <w:r>
        <w:rPr>
          <w:rFonts w:eastAsia="Calibri"/>
          <w:sz w:val="28"/>
          <w:szCs w:val="28"/>
        </w:rPr>
        <w:t xml:space="preserve">4) отсутствие у участника открытого конкурса задолженности по обязательным платежам в бюджеты бюджетной системы Российской Федерации за последний </w:t>
      </w:r>
      <w:proofErr w:type="spellStart"/>
      <w:r>
        <w:rPr>
          <w:rFonts w:eastAsia="Calibri"/>
          <w:sz w:val="28"/>
          <w:szCs w:val="28"/>
        </w:rPr>
        <w:t>завершенный</w:t>
      </w:r>
      <w:proofErr w:type="spellEnd"/>
      <w:r>
        <w:rPr>
          <w:rFonts w:eastAsia="Calibri"/>
          <w:sz w:val="28"/>
          <w:szCs w:val="28"/>
        </w:rPr>
        <w:t xml:space="preserve"> </w:t>
      </w:r>
      <w:proofErr w:type="spellStart"/>
      <w:r>
        <w:rPr>
          <w:rFonts w:eastAsia="Calibri"/>
          <w:sz w:val="28"/>
          <w:szCs w:val="28"/>
        </w:rPr>
        <w:t>отчетный</w:t>
      </w:r>
      <w:proofErr w:type="spellEnd"/>
      <w:r>
        <w:rPr>
          <w:rFonts w:eastAsia="Calibri"/>
          <w:sz w:val="28"/>
          <w:szCs w:val="28"/>
        </w:rPr>
        <w:t xml:space="preserve"> период;</w:t>
      </w:r>
    </w:p>
    <w:p w:rsidR="000F3ADC" w:rsidRDefault="00B03320">
      <w:pPr>
        <w:ind w:firstLine="709"/>
        <w:jc w:val="both"/>
        <w:rPr>
          <w:rFonts w:eastAsia="Calibri"/>
          <w:sz w:val="28"/>
          <w:szCs w:val="28"/>
        </w:rPr>
      </w:pPr>
      <w:r>
        <w:rPr>
          <w:rFonts w:eastAsia="Calibri"/>
          <w:sz w:val="28"/>
          <w:szCs w:val="28"/>
        </w:rPr>
        <w:t>5) наличие договора простого товарищества в письменной форме (для участников договора простого товарищества);</w:t>
      </w:r>
    </w:p>
    <w:p w:rsidR="000F3ADC" w:rsidRDefault="00B03320">
      <w:pPr>
        <w:ind w:firstLine="709"/>
        <w:jc w:val="both"/>
        <w:rPr>
          <w:rFonts w:eastAsia="Calibri"/>
          <w:sz w:val="28"/>
          <w:szCs w:val="28"/>
        </w:rPr>
      </w:pPr>
      <w:r>
        <w:rPr>
          <w:rFonts w:eastAsia="Calibri"/>
          <w:sz w:val="28"/>
          <w:szCs w:val="28"/>
        </w:rPr>
        <w:t xml:space="preserve">6) отсутствие в отношении участника открытого конкурса обстоятельств, предусмотренных </w:t>
      </w:r>
      <w:hyperlink r:id="rId13" w:tooltip="consultantplus://offline/ref=BA2A04EB76A08BB5468960F99647F929F87B3E029543038214D964DFAFE8042B8CD68E30028D3443709E59BD503E6255CBC6CF52279F45E0eDJFO" w:history="1">
        <w:r>
          <w:rPr>
            <w:rFonts w:eastAsia="Calibri"/>
            <w:sz w:val="28"/>
            <w:szCs w:val="28"/>
          </w:rPr>
          <w:t>частью 8 статьи 29</w:t>
        </w:r>
      </w:hyperlink>
      <w:r>
        <w:rPr>
          <w:rFonts w:eastAsia="Calibri"/>
          <w:sz w:val="28"/>
          <w:szCs w:val="28"/>
        </w:rPr>
        <w:t xml:space="preserve"> Федерального закона №220-ФЗ.</w:t>
      </w:r>
    </w:p>
    <w:p w:rsidR="000F3ADC" w:rsidRDefault="00B03320">
      <w:pPr>
        <w:ind w:firstLine="709"/>
        <w:jc w:val="both"/>
        <w:rPr>
          <w:rFonts w:eastAsia="Calibri"/>
          <w:sz w:val="28"/>
          <w:szCs w:val="28"/>
        </w:rPr>
      </w:pPr>
      <w:r>
        <w:rPr>
          <w:rFonts w:eastAsia="Calibri"/>
          <w:sz w:val="28"/>
          <w:szCs w:val="28"/>
        </w:rPr>
        <w:t xml:space="preserve">3.2. Требования, предусмотренные </w:t>
      </w:r>
      <w:hyperlink w:anchor="Par1" w:tooltip="#Par1" w:history="1">
        <w:r>
          <w:rPr>
            <w:rFonts w:eastAsia="Calibri"/>
            <w:sz w:val="28"/>
            <w:szCs w:val="28"/>
          </w:rPr>
          <w:t>пунктами 1</w:t>
        </w:r>
      </w:hyperlink>
      <w:r>
        <w:rPr>
          <w:rFonts w:eastAsia="Calibri"/>
          <w:sz w:val="28"/>
          <w:szCs w:val="28"/>
        </w:rPr>
        <w:t xml:space="preserve">, </w:t>
      </w:r>
      <w:hyperlink w:anchor="Par4" w:tooltip="#Par4" w:history="1">
        <w:r>
          <w:rPr>
            <w:rFonts w:eastAsia="Calibri"/>
            <w:sz w:val="28"/>
            <w:szCs w:val="28"/>
          </w:rPr>
          <w:t>3</w:t>
        </w:r>
      </w:hyperlink>
      <w:r>
        <w:rPr>
          <w:rFonts w:eastAsia="Calibri"/>
          <w:sz w:val="28"/>
          <w:szCs w:val="28"/>
        </w:rPr>
        <w:t xml:space="preserve"> и </w:t>
      </w:r>
      <w:hyperlink w:anchor="Par5" w:tooltip="#Par5" w:history="1">
        <w:r>
          <w:rPr>
            <w:rFonts w:eastAsia="Calibri"/>
            <w:sz w:val="28"/>
            <w:szCs w:val="28"/>
          </w:rPr>
          <w:t xml:space="preserve">4 </w:t>
        </w:r>
        <w:bookmarkStart w:id="5" w:name="_Hlt13501971"/>
        <w:bookmarkStart w:id="6" w:name="_Hlt13501972"/>
        <w:bookmarkEnd w:id="4"/>
        <w:bookmarkEnd w:id="5"/>
      </w:hyperlink>
      <w:r>
        <w:rPr>
          <w:rFonts w:eastAsia="Calibri"/>
          <w:sz w:val="28"/>
          <w:szCs w:val="28"/>
        </w:rPr>
        <w:t>пункта 3.1. настоящей конкурсной документации применяются в отношении каждого участника договора простого товарищества.</w:t>
      </w:r>
    </w:p>
    <w:p w:rsidR="000F3ADC" w:rsidRDefault="000F3ADC">
      <w:pPr>
        <w:ind w:firstLine="709"/>
        <w:jc w:val="both"/>
        <w:rPr>
          <w:rFonts w:eastAsia="Calibri"/>
          <w:sz w:val="28"/>
          <w:szCs w:val="28"/>
        </w:rPr>
      </w:pPr>
    </w:p>
    <w:p w:rsidR="000F3ADC" w:rsidRDefault="000F3ADC">
      <w:pPr>
        <w:ind w:firstLine="709"/>
        <w:jc w:val="both"/>
        <w:rPr>
          <w:rFonts w:eastAsia="Calibri"/>
          <w:sz w:val="28"/>
          <w:szCs w:val="28"/>
        </w:rPr>
      </w:pPr>
    </w:p>
    <w:p w:rsidR="000F3ADC" w:rsidRDefault="000F3ADC">
      <w:pPr>
        <w:ind w:firstLine="709"/>
        <w:jc w:val="both"/>
        <w:rPr>
          <w:b/>
          <w:sz w:val="28"/>
        </w:rPr>
      </w:pPr>
    </w:p>
    <w:p w:rsidR="000F3ADC" w:rsidRPr="005E20C2" w:rsidRDefault="00B03320">
      <w:pPr>
        <w:widowControl w:val="0"/>
        <w:ind w:firstLine="709"/>
        <w:jc w:val="center"/>
        <w:rPr>
          <w:b/>
          <w:sz w:val="28"/>
        </w:rPr>
      </w:pPr>
      <w:r w:rsidRPr="005E20C2">
        <w:rPr>
          <w:b/>
          <w:sz w:val="28"/>
        </w:rPr>
        <w:lastRenderedPageBreak/>
        <w:t>4. Подача заявок на участие в открытом конкурсе</w:t>
      </w:r>
    </w:p>
    <w:p w:rsidR="000F3ADC" w:rsidRDefault="00B03320">
      <w:pPr>
        <w:ind w:firstLine="709"/>
        <w:jc w:val="both"/>
        <w:rPr>
          <w:rFonts w:eastAsia="Calibri"/>
          <w:sz w:val="28"/>
          <w:szCs w:val="28"/>
        </w:rPr>
      </w:pPr>
      <w:r>
        <w:rPr>
          <w:sz w:val="28"/>
        </w:rPr>
        <w:t xml:space="preserve">4.1. </w:t>
      </w:r>
      <w:r>
        <w:rPr>
          <w:rFonts w:eastAsia="Calibri"/>
          <w:sz w:val="28"/>
          <w:szCs w:val="28"/>
        </w:rPr>
        <w:t xml:space="preserve">Заявки на участие в открытом конкурсе представляются участниками открытого конкурса в администрацию Питерского муниципального района (413320, с. Питерка, ул. Им Ленина, 101, </w:t>
      </w:r>
      <w:proofErr w:type="spellStart"/>
      <w:r>
        <w:rPr>
          <w:rFonts w:eastAsia="Calibri"/>
          <w:sz w:val="28"/>
          <w:szCs w:val="28"/>
        </w:rPr>
        <w:t>каб</w:t>
      </w:r>
      <w:proofErr w:type="spellEnd"/>
      <w:r>
        <w:rPr>
          <w:rFonts w:eastAsia="Calibri"/>
          <w:sz w:val="28"/>
          <w:szCs w:val="28"/>
        </w:rPr>
        <w:t xml:space="preserve">. 12), по форме согласно </w:t>
      </w:r>
      <w:r>
        <w:rPr>
          <w:sz w:val="28"/>
          <w:szCs w:val="28"/>
        </w:rPr>
        <w:t>приложения №2 к настоящей конкурсной документации</w:t>
      </w:r>
      <w:r>
        <w:rPr>
          <w:rFonts w:eastAsia="Calibri"/>
          <w:sz w:val="28"/>
          <w:szCs w:val="28"/>
        </w:rPr>
        <w:t>.</w:t>
      </w:r>
    </w:p>
    <w:p w:rsidR="000F3ADC" w:rsidRDefault="000F3ADC">
      <w:pPr>
        <w:ind w:firstLine="709"/>
        <w:jc w:val="both"/>
        <w:rPr>
          <w:rFonts w:eastAsia="Calibri"/>
          <w:sz w:val="28"/>
          <w:szCs w:val="28"/>
        </w:rPr>
      </w:pPr>
    </w:p>
    <w:p w:rsidR="000F3ADC" w:rsidRDefault="00B03320">
      <w:pPr>
        <w:ind w:firstLine="709"/>
        <w:jc w:val="both"/>
        <w:rPr>
          <w:rFonts w:eastAsia="Calibri"/>
          <w:sz w:val="28"/>
          <w:szCs w:val="28"/>
        </w:rPr>
      </w:pPr>
      <w:r>
        <w:rPr>
          <w:rFonts w:eastAsia="Calibri"/>
          <w:sz w:val="28"/>
          <w:szCs w:val="28"/>
        </w:rPr>
        <w:t>4.2. Заявка участника открытого конкурса должна содержать следующие данные:</w:t>
      </w:r>
    </w:p>
    <w:p w:rsidR="000F3ADC" w:rsidRDefault="00B03320">
      <w:pPr>
        <w:ind w:firstLine="709"/>
        <w:jc w:val="both"/>
        <w:rPr>
          <w:rFonts w:eastAsia="Calibri"/>
          <w:sz w:val="28"/>
          <w:szCs w:val="28"/>
        </w:rPr>
      </w:pPr>
      <w:r>
        <w:rPr>
          <w:rFonts w:eastAsia="Calibri"/>
          <w:sz w:val="28"/>
          <w:szCs w:val="28"/>
        </w:rPr>
        <w:t xml:space="preserve">- количество дорожно-транспортных происшествий, </w:t>
      </w:r>
      <w:proofErr w:type="spellStart"/>
      <w:r>
        <w:rPr>
          <w:rFonts w:eastAsia="Calibri"/>
          <w:sz w:val="28"/>
          <w:szCs w:val="28"/>
        </w:rPr>
        <w:t>повлекших</w:t>
      </w:r>
      <w:proofErr w:type="spellEnd"/>
      <w:r>
        <w:rPr>
          <w:rFonts w:eastAsia="Calibri"/>
          <w:sz w:val="28"/>
          <w:szCs w:val="28"/>
        </w:rPr>
        <w:t xml:space="preserve">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администрации Питерского муниципального района в информационно-телекоммуникационной сети «Интернет», в </w:t>
      </w:r>
      <w:proofErr w:type="spellStart"/>
      <w:r>
        <w:rPr>
          <w:rFonts w:eastAsia="Calibri"/>
          <w:sz w:val="28"/>
          <w:szCs w:val="28"/>
        </w:rPr>
        <w:t>расчете</w:t>
      </w:r>
      <w:proofErr w:type="spellEnd"/>
      <w:r>
        <w:rPr>
          <w:rFonts w:eastAsia="Calibri"/>
          <w:sz w:val="28"/>
          <w:szCs w:val="28"/>
        </w:rPr>
        <w:t xml:space="preserve">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 о проведении открытого конкурса (далее - извещение);</w:t>
      </w:r>
    </w:p>
    <w:p w:rsidR="000F3ADC" w:rsidRDefault="00B03320">
      <w:pPr>
        <w:ind w:firstLine="709"/>
        <w:jc w:val="both"/>
        <w:rPr>
          <w:rFonts w:eastAsia="Calibri"/>
          <w:sz w:val="28"/>
          <w:szCs w:val="28"/>
        </w:rPr>
      </w:pPr>
      <w:r>
        <w:rPr>
          <w:rFonts w:eastAsia="Calibri"/>
          <w:sz w:val="28"/>
          <w:szCs w:val="28"/>
        </w:rPr>
        <w:t xml:space="preserve">- опыт осуществления регулярных перевозок юридическим лицом, индивидуальным предпринимателем или участниками договора простого товарищества, который </w:t>
      </w:r>
      <w:proofErr w:type="spellStart"/>
      <w:r>
        <w:rPr>
          <w:rFonts w:eastAsia="Calibri"/>
          <w:sz w:val="28"/>
          <w:szCs w:val="28"/>
        </w:rPr>
        <w:t>подтвержден</w:t>
      </w:r>
      <w:proofErr w:type="spellEnd"/>
      <w:r>
        <w:rPr>
          <w:rFonts w:eastAsia="Calibri"/>
          <w:sz w:val="28"/>
          <w:szCs w:val="28"/>
        </w:rPr>
        <w:t xml:space="preserve">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w:t>
      </w:r>
      <w:proofErr w:type="spellStart"/>
      <w:r>
        <w:rPr>
          <w:rFonts w:eastAsia="Calibri"/>
          <w:sz w:val="28"/>
          <w:szCs w:val="28"/>
        </w:rPr>
        <w:t>заключенных</w:t>
      </w:r>
      <w:proofErr w:type="spellEnd"/>
      <w:r>
        <w:rPr>
          <w:rFonts w:eastAsia="Calibri"/>
          <w:sz w:val="28"/>
          <w:szCs w:val="28"/>
        </w:rPr>
        <w:t xml:space="preserve">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 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w:t>
      </w:r>
    </w:p>
    <w:p w:rsidR="000F3ADC" w:rsidRDefault="00B03320">
      <w:pPr>
        <w:ind w:firstLine="709"/>
        <w:jc w:val="both"/>
        <w:rPr>
          <w:rFonts w:eastAsia="Calibri"/>
          <w:sz w:val="28"/>
          <w:szCs w:val="28"/>
        </w:rPr>
      </w:pPr>
      <w:r>
        <w:rPr>
          <w:rFonts w:eastAsia="Calibri"/>
          <w:sz w:val="28"/>
          <w:szCs w:val="28"/>
        </w:rPr>
        <w:t>- 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p w:rsidR="000F3ADC" w:rsidRDefault="00B03320">
      <w:pPr>
        <w:ind w:firstLine="709"/>
        <w:jc w:val="both"/>
        <w:rPr>
          <w:rFonts w:eastAsia="Calibri"/>
          <w:sz w:val="28"/>
          <w:szCs w:val="28"/>
        </w:rPr>
      </w:pPr>
      <w:r>
        <w:rPr>
          <w:rFonts w:eastAsia="Calibri"/>
          <w:sz w:val="28"/>
          <w:szCs w:val="28"/>
        </w:rPr>
        <w:lastRenderedPageBreak/>
        <w:t>-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p w:rsidR="000F3ADC" w:rsidRDefault="00B03320">
      <w:pPr>
        <w:ind w:firstLine="709"/>
        <w:jc w:val="both"/>
        <w:rPr>
          <w:rFonts w:eastAsia="Calibri"/>
          <w:sz w:val="28"/>
          <w:szCs w:val="28"/>
        </w:rPr>
      </w:pPr>
      <w:r>
        <w:rPr>
          <w:rFonts w:eastAsia="Calibri"/>
          <w:sz w:val="28"/>
          <w:szCs w:val="28"/>
        </w:rPr>
        <w:t>4.3. Перечень документов, прилагаемых к заявке на участие в открытом конкурсе:</w:t>
      </w:r>
    </w:p>
    <w:p w:rsidR="000F3ADC" w:rsidRDefault="00B03320">
      <w:pPr>
        <w:ind w:firstLine="709"/>
        <w:jc w:val="both"/>
        <w:rPr>
          <w:rFonts w:eastAsia="Calibri"/>
          <w:sz w:val="28"/>
          <w:szCs w:val="28"/>
        </w:rPr>
      </w:pPr>
      <w:r>
        <w:rPr>
          <w:rFonts w:eastAsia="Calibri"/>
          <w:sz w:val="28"/>
          <w:szCs w:val="28"/>
        </w:rPr>
        <w:t xml:space="preserve">4.3.1. Опись документов, прилагаемых к заявке на участие в открытом конкурсе </w:t>
      </w:r>
      <w:r>
        <w:rPr>
          <w:sz w:val="28"/>
          <w:szCs w:val="28"/>
        </w:rPr>
        <w:t>(приложение №3 к настоящей конкурсной документации)</w:t>
      </w:r>
      <w:r>
        <w:rPr>
          <w:rFonts w:eastAsia="Calibri"/>
          <w:sz w:val="28"/>
          <w:szCs w:val="28"/>
        </w:rPr>
        <w:t>;</w:t>
      </w:r>
    </w:p>
    <w:p w:rsidR="000F3ADC" w:rsidRDefault="00B03320">
      <w:pPr>
        <w:ind w:firstLine="709"/>
        <w:jc w:val="both"/>
        <w:rPr>
          <w:rFonts w:eastAsia="Calibri"/>
          <w:sz w:val="28"/>
          <w:szCs w:val="28"/>
        </w:rPr>
      </w:pPr>
      <w:r>
        <w:rPr>
          <w:rFonts w:eastAsia="Calibri"/>
          <w:sz w:val="28"/>
          <w:szCs w:val="28"/>
        </w:rPr>
        <w:t>4.3.2. Документы, подтверждающие полномочия лица на осуществление действий от имени заявителя;</w:t>
      </w:r>
    </w:p>
    <w:p w:rsidR="000F3ADC" w:rsidRDefault="00B03320">
      <w:pPr>
        <w:ind w:firstLine="709"/>
        <w:jc w:val="both"/>
        <w:rPr>
          <w:rFonts w:eastAsia="Calibri"/>
          <w:sz w:val="28"/>
          <w:szCs w:val="28"/>
        </w:rPr>
      </w:pPr>
      <w:bookmarkStart w:id="7" w:name="Par6"/>
      <w:bookmarkEnd w:id="6"/>
      <w:r>
        <w:rPr>
          <w:rFonts w:eastAsia="Calibri"/>
          <w:sz w:val="28"/>
          <w:szCs w:val="28"/>
        </w:rPr>
        <w:t xml:space="preserve">4.3.3. Сведения Государственной инспекции безопасности дорожного движения Министерства внутренних дел Российской Федерации о количестве дорожно-транспортных происшествий, </w:t>
      </w:r>
      <w:proofErr w:type="spellStart"/>
      <w:r>
        <w:rPr>
          <w:rFonts w:eastAsia="Calibri"/>
          <w:sz w:val="28"/>
          <w:szCs w:val="28"/>
        </w:rPr>
        <w:t>повлекших</w:t>
      </w:r>
      <w:proofErr w:type="spellEnd"/>
      <w:r>
        <w:rPr>
          <w:rFonts w:eastAsia="Calibri"/>
          <w:sz w:val="28"/>
          <w:szCs w:val="28"/>
        </w:rPr>
        <w:t xml:space="preserve"> за собой человеческие жертвы или причинение вреда здоровью граждан и произошедших по вине участника открытого конкурса или их работников в течение года, предшествующего дате размещения извещения;</w:t>
      </w:r>
    </w:p>
    <w:p w:rsidR="000F3ADC" w:rsidRDefault="00B03320">
      <w:pPr>
        <w:ind w:firstLine="709"/>
        <w:jc w:val="both"/>
        <w:rPr>
          <w:rFonts w:eastAsia="Calibri"/>
          <w:sz w:val="28"/>
          <w:szCs w:val="28"/>
        </w:rPr>
      </w:pPr>
      <w:r>
        <w:rPr>
          <w:rFonts w:eastAsia="Calibri"/>
          <w:sz w:val="28"/>
          <w:szCs w:val="28"/>
        </w:rPr>
        <w:t xml:space="preserve">4.3.4. </w:t>
      </w:r>
      <w:hyperlink r:id="rId14" w:tooltip="consultantplus://offline/ref=7277A02AF37055FC57FD18278079B96C2A0694D306204ABAB34AEB412AB42C49C6D6E169DF1A73258DEA1BE9058887C059406A9AE2EBE0AA694C5DB4jC19E" w:history="1">
        <w:r>
          <w:rPr>
            <w:rFonts w:eastAsia="Calibri"/>
            <w:sz w:val="28"/>
            <w:szCs w:val="28"/>
          </w:rPr>
          <w:t>Сведения</w:t>
        </w:r>
      </w:hyperlink>
      <w:r>
        <w:rPr>
          <w:rFonts w:eastAsia="Calibri"/>
          <w:sz w:val="28"/>
          <w:szCs w:val="28"/>
        </w:rPr>
        <w:t xml:space="preserve"> о среднем количестве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 с приложением копий договоров обязательного страхования гражданской ответственности</w:t>
      </w:r>
      <w:r>
        <w:rPr>
          <w:sz w:val="28"/>
          <w:szCs w:val="28"/>
        </w:rPr>
        <w:t xml:space="preserve"> (приложение № 4 к настоящей конкурсной документации)</w:t>
      </w:r>
      <w:r>
        <w:rPr>
          <w:rFonts w:eastAsia="Calibri"/>
          <w:sz w:val="28"/>
          <w:szCs w:val="28"/>
        </w:rPr>
        <w:t>;</w:t>
      </w:r>
    </w:p>
    <w:p w:rsidR="000F3ADC" w:rsidRDefault="00B03320">
      <w:pPr>
        <w:ind w:firstLine="709"/>
        <w:jc w:val="both"/>
        <w:rPr>
          <w:rFonts w:eastAsia="Calibri"/>
          <w:sz w:val="28"/>
          <w:szCs w:val="28"/>
        </w:rPr>
      </w:pPr>
      <w:bookmarkStart w:id="8" w:name="Par8"/>
      <w:bookmarkEnd w:id="7"/>
      <w:r>
        <w:rPr>
          <w:rFonts w:eastAsia="Calibri"/>
          <w:sz w:val="28"/>
          <w:szCs w:val="28"/>
        </w:rPr>
        <w:t xml:space="preserve">4.3.5. Сведения об опыте осуществления регулярных перевозок участником открытого конкурса с приложением документов, подтверждающих сведения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w:t>
      </w:r>
      <w:proofErr w:type="spellStart"/>
      <w:r>
        <w:rPr>
          <w:rFonts w:eastAsia="Calibri"/>
          <w:sz w:val="28"/>
          <w:szCs w:val="28"/>
        </w:rPr>
        <w:t>заключенных</w:t>
      </w:r>
      <w:proofErr w:type="spellEnd"/>
      <w:r>
        <w:rPr>
          <w:rFonts w:eastAsia="Calibri"/>
          <w:sz w:val="28"/>
          <w:szCs w:val="28"/>
        </w:rPr>
        <w:t xml:space="preserve">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w:t>
      </w:r>
    </w:p>
    <w:p w:rsidR="000F3ADC" w:rsidRDefault="00B03320">
      <w:pPr>
        <w:ind w:firstLine="709"/>
        <w:jc w:val="both"/>
        <w:rPr>
          <w:rFonts w:eastAsia="Calibri"/>
          <w:sz w:val="28"/>
          <w:szCs w:val="28"/>
          <w:lang w:eastAsia="en-US"/>
        </w:rPr>
      </w:pPr>
      <w:r>
        <w:rPr>
          <w:rFonts w:eastAsia="Calibri"/>
          <w:sz w:val="28"/>
          <w:szCs w:val="28"/>
        </w:rPr>
        <w:t xml:space="preserve">4.3.6. </w:t>
      </w:r>
      <w:hyperlink r:id="rId15" w:tooltip="consultantplus://offline/ref=7277A02AF37055FC57FD18278079B96C2A0694D306204ABAB34AEB412AB42C49C6D6E169DF1A73258DEA1BEB008887C059406A9AE2EBE0AA694C5DB4jC19E" w:history="1">
        <w:r>
          <w:rPr>
            <w:rFonts w:eastAsia="Calibri"/>
            <w:sz w:val="28"/>
            <w:szCs w:val="28"/>
          </w:rPr>
          <w:t>Сведения</w:t>
        </w:r>
      </w:hyperlink>
      <w:r>
        <w:rPr>
          <w:rFonts w:eastAsia="Calibri"/>
          <w:sz w:val="28"/>
          <w:szCs w:val="28"/>
        </w:rPr>
        <w:t xml:space="preserve"> о транспортных средствах, предлагаемых участником открытого конкурса для осуществления регулярных перевозок </w:t>
      </w:r>
      <w:r>
        <w:rPr>
          <w:sz w:val="28"/>
          <w:szCs w:val="28"/>
        </w:rPr>
        <w:t xml:space="preserve">(приложение №5 к настоящей конкурсной документации) </w:t>
      </w:r>
      <w:r>
        <w:rPr>
          <w:rFonts w:eastAsia="Calibri"/>
          <w:sz w:val="28"/>
          <w:szCs w:val="28"/>
        </w:rPr>
        <w:t xml:space="preserve">с приложением копий документов, подтверждающих наличие на праве собственности или на ином законном основании транспортных средств. </w:t>
      </w:r>
    </w:p>
    <w:p w:rsidR="000F3ADC" w:rsidRDefault="00B03320">
      <w:pPr>
        <w:spacing w:before="280"/>
        <w:ind w:firstLine="709"/>
        <w:contextualSpacing/>
        <w:jc w:val="both"/>
        <w:rPr>
          <w:rFonts w:eastAsia="Calibri"/>
          <w:sz w:val="28"/>
          <w:szCs w:val="28"/>
          <w:lang w:eastAsia="en-US"/>
        </w:rPr>
      </w:pPr>
      <w:r>
        <w:rPr>
          <w:rFonts w:eastAsia="Calibri"/>
          <w:sz w:val="28"/>
          <w:szCs w:val="28"/>
          <w:lang w:eastAsia="en-US"/>
        </w:rPr>
        <w:t>Документами, подтверждающими сведения об автобусах, являются:</w:t>
      </w:r>
    </w:p>
    <w:p w:rsidR="000F3ADC" w:rsidRDefault="00B03320">
      <w:pPr>
        <w:spacing w:before="280"/>
        <w:ind w:firstLine="708"/>
        <w:contextualSpacing/>
        <w:jc w:val="both"/>
        <w:rPr>
          <w:rFonts w:eastAsia="Calibri"/>
          <w:sz w:val="28"/>
          <w:szCs w:val="28"/>
          <w:lang w:eastAsia="en-US"/>
        </w:rPr>
      </w:pPr>
      <w:r>
        <w:rPr>
          <w:rFonts w:eastAsia="Calibri"/>
          <w:sz w:val="28"/>
          <w:szCs w:val="28"/>
          <w:lang w:eastAsia="en-US"/>
        </w:rPr>
        <w:t>- копия паспорта транспортного средства;</w:t>
      </w:r>
    </w:p>
    <w:p w:rsidR="000F3ADC" w:rsidRDefault="00B03320">
      <w:pPr>
        <w:spacing w:before="280"/>
        <w:ind w:firstLine="709"/>
        <w:contextualSpacing/>
        <w:jc w:val="both"/>
        <w:rPr>
          <w:rFonts w:eastAsia="Calibri"/>
          <w:sz w:val="28"/>
          <w:szCs w:val="28"/>
          <w:lang w:eastAsia="en-US"/>
        </w:rPr>
      </w:pPr>
      <w:r>
        <w:rPr>
          <w:rFonts w:eastAsia="Calibri"/>
          <w:sz w:val="28"/>
          <w:szCs w:val="28"/>
          <w:lang w:eastAsia="en-US"/>
        </w:rPr>
        <w:t>- копия свидетельства о регистрации транспортного средства;</w:t>
      </w:r>
    </w:p>
    <w:p w:rsidR="000F3ADC" w:rsidRDefault="00B03320">
      <w:pPr>
        <w:spacing w:before="280"/>
        <w:ind w:firstLine="709"/>
        <w:contextualSpacing/>
        <w:jc w:val="both"/>
        <w:rPr>
          <w:rFonts w:eastAsia="Calibri"/>
          <w:sz w:val="28"/>
          <w:szCs w:val="28"/>
          <w:lang w:eastAsia="en-US"/>
        </w:rPr>
      </w:pPr>
      <w:r>
        <w:rPr>
          <w:rFonts w:eastAsia="Calibri"/>
          <w:sz w:val="28"/>
          <w:szCs w:val="28"/>
          <w:lang w:eastAsia="en-US"/>
        </w:rPr>
        <w:t>- копия договоров аренды транспортных средств.</w:t>
      </w:r>
    </w:p>
    <w:p w:rsidR="000F3ADC" w:rsidRDefault="00B03320">
      <w:pPr>
        <w:ind w:firstLine="709"/>
        <w:jc w:val="both"/>
        <w:rPr>
          <w:rFonts w:eastAsia="Calibri"/>
          <w:sz w:val="28"/>
          <w:szCs w:val="28"/>
        </w:rPr>
      </w:pPr>
      <w:r>
        <w:rPr>
          <w:rFonts w:eastAsia="Calibri"/>
          <w:sz w:val="28"/>
          <w:szCs w:val="28"/>
        </w:rPr>
        <w:t xml:space="preserve">4.3.7. Сведения, предоставленные участником открытого конкурса о характеристиках транспортных средств, влияющих на качество перевозок, </w:t>
      </w:r>
      <w:r>
        <w:rPr>
          <w:rFonts w:eastAsia="Calibri"/>
          <w:sz w:val="28"/>
          <w:szCs w:val="28"/>
        </w:rPr>
        <w:lastRenderedPageBreak/>
        <w:t xml:space="preserve">предлагаемых участником открытого конкурса, для осуществления регулярных перевозок </w:t>
      </w:r>
      <w:r>
        <w:rPr>
          <w:sz w:val="28"/>
          <w:szCs w:val="28"/>
        </w:rPr>
        <w:t>(приложение №5 к настоящей конкурсной документации)</w:t>
      </w:r>
      <w:r>
        <w:rPr>
          <w:rFonts w:eastAsia="Calibri"/>
          <w:sz w:val="28"/>
          <w:szCs w:val="28"/>
        </w:rPr>
        <w:t>.</w:t>
      </w:r>
    </w:p>
    <w:p w:rsidR="000F3ADC" w:rsidRDefault="00B03320">
      <w:pPr>
        <w:ind w:firstLine="709"/>
        <w:jc w:val="both"/>
        <w:rPr>
          <w:rFonts w:eastAsia="Calibri"/>
          <w:sz w:val="28"/>
          <w:szCs w:val="28"/>
        </w:rPr>
      </w:pPr>
      <w:r>
        <w:rPr>
          <w:rFonts w:eastAsia="Calibri"/>
          <w:sz w:val="28"/>
          <w:szCs w:val="28"/>
        </w:rPr>
        <w:t xml:space="preserve">Документами, подтверждающими характеристики транспортных средств, являются: </w:t>
      </w:r>
    </w:p>
    <w:p w:rsidR="000F3ADC" w:rsidRDefault="00B03320">
      <w:pPr>
        <w:ind w:firstLine="709"/>
        <w:jc w:val="both"/>
        <w:rPr>
          <w:rFonts w:eastAsia="Calibri"/>
          <w:sz w:val="28"/>
          <w:szCs w:val="28"/>
        </w:rPr>
      </w:pPr>
      <w:r>
        <w:rPr>
          <w:rFonts w:eastAsia="Calibri"/>
          <w:sz w:val="28"/>
          <w:szCs w:val="28"/>
        </w:rPr>
        <w:t>- спецификация к транспортным средствам (технические характеристики транспортных средств);</w:t>
      </w:r>
    </w:p>
    <w:p w:rsidR="000F3ADC" w:rsidRDefault="00B03320">
      <w:pPr>
        <w:ind w:firstLine="709"/>
        <w:jc w:val="both"/>
        <w:rPr>
          <w:rFonts w:eastAsia="Calibri"/>
          <w:sz w:val="28"/>
          <w:szCs w:val="28"/>
        </w:rPr>
      </w:pPr>
      <w:bookmarkStart w:id="9" w:name="Par14"/>
      <w:bookmarkEnd w:id="8"/>
      <w:r>
        <w:rPr>
          <w:rFonts w:eastAsia="Calibri"/>
          <w:sz w:val="28"/>
          <w:szCs w:val="28"/>
        </w:rPr>
        <w:t xml:space="preserve">4.3.8. Справка, предоставленная Управлением Федеральной налоговой службы Российской Федерации по региону, в котором зарегистрировано юридическое лицо, индивидуальный предприниматель или участники договора простого товарищества, о наличии/отсутствии задолженности по обязательным платежам в бюджеты бюджетной системы Российской Федерации за последний </w:t>
      </w:r>
      <w:proofErr w:type="spellStart"/>
      <w:r>
        <w:rPr>
          <w:rFonts w:eastAsia="Calibri"/>
          <w:sz w:val="28"/>
          <w:szCs w:val="28"/>
        </w:rPr>
        <w:t>завершенный</w:t>
      </w:r>
      <w:proofErr w:type="spellEnd"/>
      <w:r>
        <w:rPr>
          <w:rFonts w:eastAsia="Calibri"/>
          <w:sz w:val="28"/>
          <w:szCs w:val="28"/>
        </w:rPr>
        <w:t xml:space="preserve"> </w:t>
      </w:r>
      <w:proofErr w:type="spellStart"/>
      <w:r>
        <w:rPr>
          <w:rFonts w:eastAsia="Calibri"/>
          <w:sz w:val="28"/>
          <w:szCs w:val="28"/>
        </w:rPr>
        <w:t>отчетный</w:t>
      </w:r>
      <w:proofErr w:type="spellEnd"/>
      <w:r>
        <w:rPr>
          <w:rFonts w:eastAsia="Calibri"/>
          <w:sz w:val="28"/>
          <w:szCs w:val="28"/>
        </w:rPr>
        <w:t xml:space="preserve"> период;</w:t>
      </w:r>
    </w:p>
    <w:p w:rsidR="000F3ADC" w:rsidRDefault="00B03320">
      <w:pPr>
        <w:ind w:firstLine="709"/>
        <w:jc w:val="both"/>
        <w:rPr>
          <w:sz w:val="28"/>
          <w:szCs w:val="28"/>
        </w:rPr>
      </w:pPr>
      <w:r>
        <w:rPr>
          <w:rFonts w:eastAsia="Calibri"/>
          <w:sz w:val="28"/>
          <w:szCs w:val="28"/>
        </w:rPr>
        <w:t xml:space="preserve">4.3.9. </w:t>
      </w:r>
      <w:r>
        <w:rPr>
          <w:sz w:val="28"/>
          <w:szCs w:val="28"/>
        </w:rPr>
        <w:t xml:space="preserve">Копия действующей лицензии </w:t>
      </w:r>
      <w:r>
        <w:rPr>
          <w:rFonts w:eastAsia="Calibri"/>
          <w:sz w:val="28"/>
          <w:szCs w:val="28"/>
        </w:rPr>
        <w:t xml:space="preserve">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 </w:t>
      </w:r>
      <w:r>
        <w:rPr>
          <w:sz w:val="28"/>
          <w:szCs w:val="28"/>
        </w:rPr>
        <w:t>(далее - Лицензия);</w:t>
      </w:r>
    </w:p>
    <w:p w:rsidR="000F3ADC" w:rsidRDefault="00B03320">
      <w:pPr>
        <w:ind w:firstLine="709"/>
        <w:jc w:val="both"/>
        <w:rPr>
          <w:rFonts w:eastAsia="Calibri"/>
          <w:sz w:val="28"/>
          <w:szCs w:val="28"/>
        </w:rPr>
      </w:pPr>
      <w:r>
        <w:rPr>
          <w:rFonts w:eastAsia="Calibri"/>
          <w:sz w:val="28"/>
          <w:szCs w:val="28"/>
        </w:rPr>
        <w:t>4.3.10. Копия свидетельства о внесении записи в Единый государственный реестр юридических лиц (Единый государственный реестр индивидуальных предпринимателей) о юридическом лице (индивидуальном предпринимателе) соответственно;</w:t>
      </w:r>
    </w:p>
    <w:p w:rsidR="000F3ADC" w:rsidRDefault="00B03320">
      <w:pPr>
        <w:ind w:firstLine="709"/>
        <w:jc w:val="both"/>
        <w:rPr>
          <w:rFonts w:eastAsia="Calibri"/>
          <w:sz w:val="28"/>
          <w:szCs w:val="28"/>
        </w:rPr>
      </w:pPr>
      <w:bookmarkStart w:id="10" w:name="Par17"/>
      <w:bookmarkEnd w:id="9"/>
      <w:r>
        <w:rPr>
          <w:rFonts w:eastAsia="Calibri"/>
          <w:sz w:val="28"/>
          <w:szCs w:val="28"/>
        </w:rPr>
        <w:t xml:space="preserve">4.3.11. Копия свидетельства о постановке на </w:t>
      </w:r>
      <w:proofErr w:type="spellStart"/>
      <w:r>
        <w:rPr>
          <w:rFonts w:eastAsia="Calibri"/>
          <w:sz w:val="28"/>
          <w:szCs w:val="28"/>
        </w:rPr>
        <w:t>учет</w:t>
      </w:r>
      <w:proofErr w:type="spellEnd"/>
      <w:r>
        <w:rPr>
          <w:rFonts w:eastAsia="Calibri"/>
          <w:sz w:val="28"/>
          <w:szCs w:val="28"/>
        </w:rPr>
        <w:t xml:space="preserve"> в налоговом органе юридического лица (физического лица);</w:t>
      </w:r>
      <w:bookmarkEnd w:id="10"/>
    </w:p>
    <w:p w:rsidR="000F3ADC" w:rsidRDefault="00B03320">
      <w:pPr>
        <w:ind w:firstLine="709"/>
        <w:jc w:val="both"/>
        <w:rPr>
          <w:rFonts w:eastAsia="Calibri"/>
          <w:sz w:val="28"/>
          <w:szCs w:val="28"/>
        </w:rPr>
      </w:pPr>
      <w:r>
        <w:rPr>
          <w:rFonts w:eastAsia="Calibri"/>
          <w:sz w:val="28"/>
          <w:szCs w:val="28"/>
        </w:rPr>
        <w:t xml:space="preserve">4.3.12. Сведения о наличии/отсутствии в отношении участника открытого конкурса обстоятельств, предусмотренных </w:t>
      </w:r>
      <w:hyperlink r:id="rId16" w:tooltip="consultantplus://offline/ref=7277A02AF37055FC57FD062A9615E4642005CDDF062140EDEC18ED1675E42A1C8696E73C9C5E7B248EE14EB846D6DE91140B679DF5F7E0ACj71EE" w:history="1">
        <w:r>
          <w:rPr>
            <w:rFonts w:eastAsia="Calibri"/>
            <w:sz w:val="28"/>
            <w:szCs w:val="28"/>
          </w:rPr>
          <w:t>частью 8 статьи 29</w:t>
        </w:r>
      </w:hyperlink>
      <w:r>
        <w:rPr>
          <w:rFonts w:eastAsia="Calibri"/>
          <w:sz w:val="28"/>
          <w:szCs w:val="28"/>
        </w:rPr>
        <w:t xml:space="preserve"> Федерального закона №220-ФЗ;</w:t>
      </w:r>
    </w:p>
    <w:p w:rsidR="000F3ADC" w:rsidRDefault="00B03320">
      <w:pPr>
        <w:ind w:firstLine="709"/>
        <w:jc w:val="both"/>
        <w:rPr>
          <w:rFonts w:eastAsia="Calibri"/>
          <w:sz w:val="28"/>
          <w:szCs w:val="28"/>
        </w:rPr>
      </w:pPr>
      <w:r>
        <w:rPr>
          <w:rFonts w:eastAsia="Calibri"/>
          <w:sz w:val="28"/>
          <w:szCs w:val="28"/>
        </w:rPr>
        <w:t>4.3.13. Копия договора простого товарищества в письменной форме (для участников договора простого товарищества).</w:t>
      </w:r>
    </w:p>
    <w:p w:rsidR="000F3ADC" w:rsidRDefault="00B03320">
      <w:pPr>
        <w:ind w:firstLine="709"/>
        <w:jc w:val="both"/>
        <w:rPr>
          <w:rFonts w:eastAsia="Calibri"/>
          <w:sz w:val="28"/>
          <w:szCs w:val="28"/>
        </w:rPr>
      </w:pPr>
      <w:r>
        <w:rPr>
          <w:sz w:val="28"/>
          <w:szCs w:val="28"/>
        </w:rPr>
        <w:t xml:space="preserve">4.4. Заявка </w:t>
      </w:r>
      <w:r>
        <w:rPr>
          <w:rFonts w:eastAsia="Calibri"/>
          <w:sz w:val="28"/>
          <w:szCs w:val="28"/>
        </w:rPr>
        <w:t xml:space="preserve">на участие в открытом конкурсе с прилагаемыми к ней документами </w:t>
      </w:r>
      <w:proofErr w:type="spellStart"/>
      <w:r>
        <w:rPr>
          <w:rFonts w:eastAsia="Calibri"/>
          <w:sz w:val="28"/>
          <w:szCs w:val="28"/>
        </w:rPr>
        <w:t>подается</w:t>
      </w:r>
      <w:proofErr w:type="spellEnd"/>
      <w:r>
        <w:rPr>
          <w:rFonts w:eastAsia="Calibri"/>
          <w:sz w:val="28"/>
          <w:szCs w:val="28"/>
        </w:rPr>
        <w:t xml:space="preserve"> в одном подлинном экземпляре в отдельном запечатанном конверте. На конверте указывается порядковый номер конкурсного лота и номер извещения о проведении открытого конкурса.</w:t>
      </w:r>
    </w:p>
    <w:p w:rsidR="000F3ADC" w:rsidRDefault="00B03320">
      <w:pPr>
        <w:ind w:firstLine="709"/>
        <w:jc w:val="both"/>
        <w:rPr>
          <w:rFonts w:eastAsia="Calibri"/>
          <w:sz w:val="28"/>
          <w:szCs w:val="28"/>
        </w:rPr>
      </w:pPr>
      <w:r>
        <w:rPr>
          <w:rFonts w:eastAsia="Calibri"/>
          <w:sz w:val="28"/>
          <w:szCs w:val="28"/>
        </w:rPr>
        <w:t>4.5.</w:t>
      </w:r>
      <w:r>
        <w:rPr>
          <w:sz w:val="28"/>
          <w:szCs w:val="28"/>
        </w:rPr>
        <w:t xml:space="preserve"> </w:t>
      </w:r>
      <w:r>
        <w:rPr>
          <w:rFonts w:eastAsia="Calibri"/>
          <w:sz w:val="28"/>
          <w:szCs w:val="28"/>
        </w:rPr>
        <w:t>Участник открытого конкурса вправе подать только одну заявку на участие в открытом конкурсе с приложением необходимых документов в отношении каждого конкурсного лота.</w:t>
      </w:r>
    </w:p>
    <w:p w:rsidR="000F3ADC" w:rsidRDefault="00B03320">
      <w:pPr>
        <w:ind w:firstLine="709"/>
        <w:jc w:val="both"/>
        <w:rPr>
          <w:rFonts w:eastAsia="Calibri"/>
          <w:sz w:val="28"/>
          <w:szCs w:val="28"/>
        </w:rPr>
      </w:pPr>
      <w:proofErr w:type="spellStart"/>
      <w:r>
        <w:rPr>
          <w:rFonts w:eastAsia="Calibri"/>
          <w:sz w:val="28"/>
          <w:szCs w:val="28"/>
        </w:rPr>
        <w:t>Прием</w:t>
      </w:r>
      <w:proofErr w:type="spellEnd"/>
      <w:r>
        <w:rPr>
          <w:rFonts w:eastAsia="Calibri"/>
          <w:sz w:val="28"/>
          <w:szCs w:val="28"/>
        </w:rPr>
        <w:t xml:space="preserve"> заявок на участие в открытом конкурсе прекращается с наступлением срока вскрытия конвертов с заявками на участие в открытом конкурсе.</w:t>
      </w:r>
    </w:p>
    <w:p w:rsidR="000F3ADC" w:rsidRDefault="00B0332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Заявки на участие в открытом конкурсе, поступившие после истечения срока подачи заявок на участие в открытом конкурсе, </w:t>
      </w:r>
      <w:proofErr w:type="spellStart"/>
      <w:r>
        <w:rPr>
          <w:rFonts w:ascii="Times New Roman" w:hAnsi="Times New Roman" w:cs="Times New Roman"/>
          <w:sz w:val="28"/>
          <w:szCs w:val="28"/>
        </w:rPr>
        <w:t>приему</w:t>
      </w:r>
      <w:proofErr w:type="spellEnd"/>
      <w:r>
        <w:rPr>
          <w:rFonts w:ascii="Times New Roman" w:hAnsi="Times New Roman" w:cs="Times New Roman"/>
          <w:sz w:val="28"/>
          <w:szCs w:val="28"/>
        </w:rPr>
        <w:t xml:space="preserve"> не подлежат.</w:t>
      </w:r>
    </w:p>
    <w:p w:rsidR="000F3ADC" w:rsidRDefault="00B03320">
      <w:pPr>
        <w:ind w:firstLine="709"/>
        <w:jc w:val="both"/>
        <w:rPr>
          <w:rFonts w:eastAsia="Calibri"/>
          <w:sz w:val="28"/>
          <w:szCs w:val="28"/>
        </w:rPr>
      </w:pPr>
      <w:r>
        <w:rPr>
          <w:rFonts w:eastAsia="Calibri"/>
          <w:sz w:val="28"/>
          <w:szCs w:val="28"/>
        </w:rPr>
        <w:t xml:space="preserve">4.6. Заявка на участие в открытом конкурсе, </w:t>
      </w:r>
      <w:hyperlink r:id="rId17" w:tooltip="consultantplus://offline/ref=4549C24EC4F20A9994D49683DD5506714F1285968D84BC209AE1B80787BEDFFD3E32BC60E5BB30EA90F6DFAD018B19763CED74F5E53C6E92E26377D438IBI" w:history="1">
        <w:r>
          <w:rPr>
            <w:rFonts w:eastAsia="Calibri"/>
            <w:sz w:val="28"/>
            <w:szCs w:val="28"/>
          </w:rPr>
          <w:t>опись</w:t>
        </w:r>
      </w:hyperlink>
      <w:r>
        <w:rPr>
          <w:rFonts w:eastAsia="Calibri"/>
          <w:sz w:val="28"/>
          <w:szCs w:val="28"/>
        </w:rPr>
        <w:t xml:space="preserve"> документов, прилагаемых к заявке на участие в открытом конкурсе, а также прилагаемые документы должны быть прошиты единым томом, все листы пронумерованы, скреплены печатью (при наличии) и подписаны участником открытого конкурса или лицом, уполномоченным таким участником открытого конкурса.</w:t>
      </w:r>
    </w:p>
    <w:p w:rsidR="000F3ADC" w:rsidRDefault="00B03320" w:rsidP="005E20C2">
      <w:pPr>
        <w:pStyle w:val="ConsPlusNormal"/>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4.7. Документы, предусмотренные </w:t>
      </w:r>
      <w:hyperlink w:anchor="Par6" w:tooltip="#Par6" w:history="1">
        <w:r>
          <w:rPr>
            <w:rFonts w:ascii="Times New Roman" w:eastAsia="Calibri" w:hAnsi="Times New Roman" w:cs="Times New Roman"/>
            <w:sz w:val="28"/>
            <w:szCs w:val="28"/>
          </w:rPr>
          <w:t>подпунктами 4.3.3. - 4.3.</w:t>
        </w:r>
      </w:hyperlink>
      <w:r>
        <w:rPr>
          <w:rFonts w:ascii="Times New Roman" w:eastAsia="Calibri" w:hAnsi="Times New Roman" w:cs="Times New Roman"/>
          <w:sz w:val="28"/>
          <w:szCs w:val="28"/>
        </w:rPr>
        <w:t xml:space="preserve">5. 4.3.8. - </w:t>
      </w:r>
      <w:r>
        <w:rPr>
          <w:rFonts w:ascii="Times New Roman" w:eastAsia="Calibri" w:hAnsi="Times New Roman" w:cs="Times New Roman"/>
          <w:sz w:val="28"/>
          <w:szCs w:val="28"/>
        </w:rPr>
        <w:lastRenderedPageBreak/>
        <w:t>4.3.12. настоящей конкурсной документации применяются в отношении каждого участника договора простого товарищества.</w:t>
      </w:r>
    </w:p>
    <w:p w:rsidR="000F3ADC" w:rsidRDefault="00B03320">
      <w:pPr>
        <w:ind w:firstLine="709"/>
        <w:jc w:val="both"/>
        <w:rPr>
          <w:rFonts w:eastAsia="Calibri"/>
          <w:sz w:val="28"/>
          <w:szCs w:val="28"/>
        </w:rPr>
      </w:pPr>
      <w:r>
        <w:rPr>
          <w:rFonts w:eastAsia="Calibri"/>
          <w:sz w:val="28"/>
          <w:szCs w:val="28"/>
        </w:rPr>
        <w:t xml:space="preserve">4.8. В случае если участник открытого конкурса не предоставил документы, предусмотренные </w:t>
      </w:r>
      <w:hyperlink w:anchor="Par6" w:tooltip="#Par6" w:history="1">
        <w:r>
          <w:rPr>
            <w:rFonts w:eastAsia="Calibri"/>
            <w:sz w:val="28"/>
            <w:szCs w:val="28"/>
          </w:rPr>
          <w:t>пунктами 4.3.3</w:t>
        </w:r>
      </w:hyperlink>
      <w:r>
        <w:rPr>
          <w:rFonts w:eastAsia="Calibri"/>
          <w:sz w:val="28"/>
          <w:szCs w:val="28"/>
        </w:rPr>
        <w:t>, 4.3.</w:t>
      </w:r>
      <w:hyperlink w:anchor="Par14" w:tooltip="#Par14" w:history="1">
        <w:r>
          <w:rPr>
            <w:rFonts w:eastAsia="Calibri"/>
            <w:sz w:val="28"/>
            <w:szCs w:val="28"/>
          </w:rPr>
          <w:t>8</w:t>
        </w:r>
      </w:hyperlink>
      <w:r>
        <w:rPr>
          <w:rFonts w:eastAsia="Calibri"/>
          <w:sz w:val="28"/>
          <w:szCs w:val="28"/>
        </w:rPr>
        <w:t>, 4.</w:t>
      </w:r>
      <w:hyperlink w:anchor="Par18" w:tooltip="#Par18" w:history="1">
        <w:r>
          <w:rPr>
            <w:rFonts w:eastAsia="Calibri"/>
            <w:sz w:val="28"/>
            <w:szCs w:val="28"/>
          </w:rPr>
          <w:t>3.1</w:t>
        </w:r>
      </w:hyperlink>
      <w:r>
        <w:rPr>
          <w:rFonts w:eastAsia="Calibri"/>
          <w:sz w:val="28"/>
          <w:szCs w:val="28"/>
        </w:rPr>
        <w:t>2 настоящей конкурсной документации, организатор открытого конкурса запрашивает указанные документы в рамках межведомственного взаимодействия.</w:t>
      </w:r>
    </w:p>
    <w:p w:rsidR="000F3ADC" w:rsidRDefault="00B03320">
      <w:pPr>
        <w:ind w:firstLine="709"/>
        <w:jc w:val="both"/>
        <w:rPr>
          <w:rFonts w:eastAsia="Calibri"/>
          <w:sz w:val="28"/>
          <w:szCs w:val="28"/>
        </w:rPr>
      </w:pPr>
      <w:r>
        <w:rPr>
          <w:rFonts w:eastAsia="Calibri"/>
          <w:sz w:val="28"/>
          <w:szCs w:val="28"/>
        </w:rPr>
        <w:t>4.9. Все справки и сведения предоставляются в подлиннике либо в надлежаще заверенных копиях.</w:t>
      </w:r>
    </w:p>
    <w:p w:rsidR="000F3ADC" w:rsidRDefault="00B03320">
      <w:pPr>
        <w:ind w:firstLine="709"/>
        <w:jc w:val="both"/>
        <w:rPr>
          <w:rFonts w:eastAsia="Calibri"/>
          <w:sz w:val="28"/>
          <w:szCs w:val="28"/>
        </w:rPr>
      </w:pPr>
      <w:r>
        <w:rPr>
          <w:rFonts w:eastAsia="Calibri"/>
          <w:sz w:val="28"/>
          <w:szCs w:val="28"/>
        </w:rPr>
        <w:t xml:space="preserve">4.10. В случае отсутствия в отношении участников открытого конкурса обстоятельств, предусмотренных </w:t>
      </w:r>
      <w:hyperlink r:id="rId18" w:tooltip="consultantplus://offline/ref=7277A02AF37055FC57FD062A9615E4642005CDDF062140EDEC18ED1675E42A1C8696E73C9C5E7B248EE14EB846D6DE91140B679DF5F7E0ACj71EE" w:history="1">
        <w:r>
          <w:rPr>
            <w:rFonts w:eastAsia="Calibri"/>
            <w:sz w:val="28"/>
            <w:szCs w:val="28"/>
          </w:rPr>
          <w:t>частью 8 статьи 29</w:t>
        </w:r>
      </w:hyperlink>
      <w:r>
        <w:rPr>
          <w:rFonts w:eastAsia="Calibri"/>
          <w:sz w:val="28"/>
          <w:szCs w:val="28"/>
        </w:rPr>
        <w:t xml:space="preserve"> Федерального закона №220-ФЗ участником открытого конкурса предоставляется справка произвольной формы. При наличии договора простого товарищества в письменной форме данные справки предоставляются каждым участником договора простого товарищества.</w:t>
      </w:r>
    </w:p>
    <w:p w:rsidR="000F3ADC" w:rsidRDefault="00B03320">
      <w:pPr>
        <w:ind w:firstLine="709"/>
        <w:jc w:val="both"/>
        <w:rPr>
          <w:rFonts w:eastAsia="Calibri"/>
          <w:sz w:val="28"/>
          <w:szCs w:val="28"/>
        </w:rPr>
      </w:pPr>
      <w:r>
        <w:rPr>
          <w:rFonts w:eastAsia="Calibri"/>
          <w:sz w:val="28"/>
          <w:szCs w:val="28"/>
        </w:rPr>
        <w:t>4.11. Заявка на участие в открытом конкурсе должна, в том числе, содержать следующие сведения:</w:t>
      </w:r>
    </w:p>
    <w:p w:rsidR="000F3ADC" w:rsidRDefault="00B03320">
      <w:pPr>
        <w:ind w:firstLine="709"/>
        <w:jc w:val="both"/>
        <w:rPr>
          <w:rFonts w:eastAsia="Calibri"/>
          <w:sz w:val="28"/>
          <w:szCs w:val="28"/>
        </w:rPr>
      </w:pPr>
      <w:r>
        <w:rPr>
          <w:rFonts w:eastAsia="Calibri"/>
          <w:sz w:val="28"/>
          <w:szCs w:val="28"/>
        </w:rPr>
        <w:t xml:space="preserve">- количество дорожно-транспортных происшествий, </w:t>
      </w:r>
      <w:proofErr w:type="spellStart"/>
      <w:r>
        <w:rPr>
          <w:rFonts w:eastAsia="Calibri"/>
          <w:sz w:val="28"/>
          <w:szCs w:val="28"/>
        </w:rPr>
        <w:t>повлекших</w:t>
      </w:r>
      <w:proofErr w:type="spellEnd"/>
      <w:r>
        <w:rPr>
          <w:rFonts w:eastAsia="Calibri"/>
          <w:sz w:val="28"/>
          <w:szCs w:val="28"/>
        </w:rPr>
        <w:t xml:space="preserve">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w:t>
      </w:r>
    </w:p>
    <w:p w:rsidR="000F3ADC" w:rsidRDefault="00B03320">
      <w:pPr>
        <w:ind w:firstLine="709"/>
        <w:jc w:val="both"/>
        <w:rPr>
          <w:rFonts w:eastAsia="Calibri"/>
          <w:sz w:val="28"/>
          <w:szCs w:val="28"/>
        </w:rPr>
      </w:pPr>
      <w:r>
        <w:rPr>
          <w:rFonts w:eastAsia="Calibri"/>
          <w:sz w:val="28"/>
          <w:szCs w:val="28"/>
        </w:rPr>
        <w:t>- 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p w:rsidR="000F3ADC" w:rsidRDefault="00B03320">
      <w:pPr>
        <w:ind w:firstLine="709"/>
        <w:jc w:val="both"/>
        <w:rPr>
          <w:rFonts w:eastAsia="Calibri"/>
          <w:sz w:val="28"/>
          <w:szCs w:val="28"/>
        </w:rPr>
      </w:pPr>
      <w:r>
        <w:rPr>
          <w:rFonts w:eastAsia="Calibri"/>
          <w:sz w:val="28"/>
          <w:szCs w:val="28"/>
        </w:rPr>
        <w:t>- государственные регистрационные знаки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p w:rsidR="000F3ADC" w:rsidRDefault="00B03320">
      <w:pPr>
        <w:pStyle w:val="ConsPlusNormal"/>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4.12. </w:t>
      </w:r>
      <w:r>
        <w:rPr>
          <w:rFonts w:ascii="Times New Roman" w:hAnsi="Times New Roman" w:cs="Times New Roman"/>
          <w:sz w:val="28"/>
          <w:szCs w:val="28"/>
        </w:rPr>
        <w:t xml:space="preserve">Факт поступления конверта с заявкой регистрируется в журнале регистрации конвертов с заявками на участие в открытом конкурсе. Участнику открытого конкурса, представившему конверт с заявкой нарочно, </w:t>
      </w:r>
      <w:proofErr w:type="spellStart"/>
      <w:r>
        <w:rPr>
          <w:rFonts w:ascii="Times New Roman" w:hAnsi="Times New Roman" w:cs="Times New Roman"/>
          <w:sz w:val="28"/>
          <w:szCs w:val="28"/>
        </w:rPr>
        <w:t>выдается</w:t>
      </w:r>
      <w:proofErr w:type="spellEnd"/>
      <w:r>
        <w:rPr>
          <w:rFonts w:ascii="Times New Roman" w:hAnsi="Times New Roman" w:cs="Times New Roman"/>
          <w:sz w:val="28"/>
          <w:szCs w:val="28"/>
        </w:rPr>
        <w:t xml:space="preserve"> расписка в получении конверта. </w:t>
      </w:r>
    </w:p>
    <w:p w:rsidR="000F3ADC" w:rsidRDefault="00B03320">
      <w:pPr>
        <w:pStyle w:val="ConsPlusNormal"/>
        <w:ind w:firstLine="709"/>
        <w:jc w:val="both"/>
        <w:rPr>
          <w:rFonts w:ascii="Times New Roman" w:hAnsi="Times New Roman" w:cs="Times New Roman"/>
          <w:bCs/>
          <w:sz w:val="28"/>
        </w:rPr>
      </w:pPr>
      <w:r>
        <w:rPr>
          <w:rFonts w:ascii="Times New Roman" w:hAnsi="Times New Roman" w:cs="Times New Roman"/>
          <w:sz w:val="28"/>
          <w:szCs w:val="28"/>
        </w:rPr>
        <w:t xml:space="preserve">4.13. </w:t>
      </w:r>
      <w:r>
        <w:rPr>
          <w:rFonts w:ascii="Times New Roman" w:eastAsia="Calibri" w:hAnsi="Times New Roman" w:cs="Times New Roman"/>
          <w:sz w:val="28"/>
          <w:szCs w:val="28"/>
        </w:rPr>
        <w:t xml:space="preserve">Заявки </w:t>
      </w:r>
      <w:r>
        <w:rPr>
          <w:rFonts w:ascii="Times New Roman" w:hAnsi="Times New Roman" w:cs="Times New Roman"/>
          <w:bCs/>
          <w:sz w:val="28"/>
        </w:rPr>
        <w:t xml:space="preserve">на участие в открытом конкурсе принимаются и регистрируются в рабочие дни с 08-00 час. до 17-00 </w:t>
      </w:r>
      <w:proofErr w:type="gramStart"/>
      <w:r>
        <w:rPr>
          <w:rFonts w:ascii="Times New Roman" w:hAnsi="Times New Roman" w:cs="Times New Roman"/>
          <w:bCs/>
          <w:sz w:val="28"/>
        </w:rPr>
        <w:t>час.,</w:t>
      </w:r>
      <w:proofErr w:type="gramEnd"/>
      <w:r>
        <w:rPr>
          <w:rFonts w:ascii="Times New Roman" w:hAnsi="Times New Roman" w:cs="Times New Roman"/>
          <w:bCs/>
          <w:sz w:val="28"/>
        </w:rPr>
        <w:t xml:space="preserve"> перерыв с 12-00 час. до 14-00 час. (МСК+1, московское время плюс 1 час, </w:t>
      </w:r>
      <w:r>
        <w:rPr>
          <w:rFonts w:ascii="Times New Roman" w:hAnsi="Times New Roman" w:cs="Times New Roman"/>
          <w:bCs/>
          <w:sz w:val="28"/>
          <w:lang w:val="en-US"/>
        </w:rPr>
        <w:t>UTC</w:t>
      </w:r>
      <w:r>
        <w:rPr>
          <w:rFonts w:ascii="Times New Roman" w:hAnsi="Times New Roman" w:cs="Times New Roman"/>
          <w:bCs/>
          <w:sz w:val="28"/>
        </w:rPr>
        <w:t xml:space="preserve">+4) с 06 декабря 2025 года по адресу: 413320, с. Питерка, ул. Им Ленина, 101, </w:t>
      </w:r>
      <w:proofErr w:type="spellStart"/>
      <w:r>
        <w:rPr>
          <w:rFonts w:ascii="Times New Roman" w:hAnsi="Times New Roman" w:cs="Times New Roman"/>
          <w:bCs/>
          <w:sz w:val="28"/>
        </w:rPr>
        <w:t>каб</w:t>
      </w:r>
      <w:proofErr w:type="spellEnd"/>
      <w:r>
        <w:rPr>
          <w:rFonts w:ascii="Times New Roman" w:hAnsi="Times New Roman" w:cs="Times New Roman"/>
          <w:bCs/>
          <w:sz w:val="28"/>
        </w:rPr>
        <w:t>. 12.</w:t>
      </w:r>
    </w:p>
    <w:p w:rsidR="000F3ADC" w:rsidRDefault="00B03320">
      <w:pPr>
        <w:pStyle w:val="ConsPlusNormal"/>
        <w:ind w:firstLine="709"/>
        <w:jc w:val="both"/>
        <w:rPr>
          <w:rFonts w:ascii="Times New Roman" w:hAnsi="Times New Roman" w:cs="Times New Roman"/>
          <w:bCs/>
          <w:sz w:val="28"/>
        </w:rPr>
      </w:pPr>
      <w:r>
        <w:rPr>
          <w:rFonts w:ascii="Times New Roman" w:hAnsi="Times New Roman" w:cs="Times New Roman"/>
          <w:sz w:val="28"/>
          <w:szCs w:val="28"/>
        </w:rPr>
        <w:t xml:space="preserve">4.14. </w:t>
      </w:r>
      <w:proofErr w:type="spellStart"/>
      <w:proofErr w:type="gramStart"/>
      <w:r>
        <w:rPr>
          <w:rFonts w:ascii="Times New Roman" w:hAnsi="Times New Roman" w:cs="Times New Roman"/>
          <w:sz w:val="28"/>
          <w:szCs w:val="28"/>
        </w:rPr>
        <w:t>Прием</w:t>
      </w:r>
      <w:proofErr w:type="spellEnd"/>
      <w:proofErr w:type="gramEnd"/>
      <w:r>
        <w:rPr>
          <w:rFonts w:ascii="Times New Roman" w:hAnsi="Times New Roman" w:cs="Times New Roman"/>
          <w:sz w:val="28"/>
          <w:szCs w:val="28"/>
        </w:rPr>
        <w:t xml:space="preserve"> и регистрация конвертов с заявками на участие в открытом конкурсе завершается в 11-00 часов (МСК+1) 19 января </w:t>
      </w:r>
      <w:r>
        <w:rPr>
          <w:rFonts w:ascii="Times New Roman" w:hAnsi="Times New Roman" w:cs="Times New Roman"/>
          <w:bCs/>
          <w:sz w:val="28"/>
        </w:rPr>
        <w:t>202</w:t>
      </w:r>
      <w:r>
        <w:rPr>
          <w:rFonts w:ascii="Times New Roman" w:hAnsi="Times New Roman" w:cs="Times New Roman"/>
          <w:sz w:val="28"/>
          <w:szCs w:val="28"/>
        </w:rPr>
        <w:t>6 года.</w:t>
      </w:r>
    </w:p>
    <w:p w:rsidR="000F3ADC" w:rsidRDefault="000F3ADC">
      <w:pPr>
        <w:pStyle w:val="ConsPlusNormal"/>
        <w:ind w:firstLine="709"/>
        <w:jc w:val="center"/>
        <w:rPr>
          <w:rFonts w:ascii="Times New Roman" w:hAnsi="Times New Roman" w:cs="Times New Roman"/>
          <w:sz w:val="28"/>
          <w:szCs w:val="28"/>
        </w:rPr>
      </w:pPr>
    </w:p>
    <w:p w:rsidR="000F3ADC" w:rsidRPr="005E20C2" w:rsidRDefault="00B03320">
      <w:pPr>
        <w:pStyle w:val="ConsPlusNormal"/>
        <w:ind w:firstLine="709"/>
        <w:jc w:val="center"/>
        <w:rPr>
          <w:rFonts w:ascii="Times New Roman" w:hAnsi="Times New Roman" w:cs="Times New Roman"/>
          <w:b/>
          <w:sz w:val="28"/>
          <w:szCs w:val="28"/>
        </w:rPr>
      </w:pPr>
      <w:r w:rsidRPr="005E20C2">
        <w:rPr>
          <w:rFonts w:ascii="Times New Roman" w:hAnsi="Times New Roman" w:cs="Times New Roman"/>
          <w:b/>
          <w:sz w:val="28"/>
          <w:szCs w:val="28"/>
        </w:rPr>
        <w:t>5. Отзыв заявок на участие в открытом конкурсе, порядок внесения изменений в такие заявки</w:t>
      </w:r>
    </w:p>
    <w:p w:rsidR="000F3ADC" w:rsidRDefault="00B0332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w:t>
      </w:r>
      <w:r>
        <w:rPr>
          <w:sz w:val="28"/>
          <w:szCs w:val="28"/>
        </w:rPr>
        <w:t xml:space="preserve"> </w:t>
      </w:r>
      <w:r>
        <w:rPr>
          <w:rFonts w:ascii="Times New Roman" w:hAnsi="Times New Roman" w:cs="Times New Roman"/>
          <w:sz w:val="28"/>
          <w:szCs w:val="28"/>
        </w:rPr>
        <w:t>Участник открытого конкурса вправе в любое время до истечения срока подачи заявок на участие в открытом конкурсе отозвать свою заявку, письменно уведомив об этом организатора открытого конкурса.</w:t>
      </w:r>
    </w:p>
    <w:p w:rsidR="000F3ADC" w:rsidRDefault="00B0332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Заявление об отзыве заявки на участие в открытом конкурсе должно быть представлено вместе с распиской, полученной при подаче и регистрации заявки на участие в открытом конкурсе. </w:t>
      </w:r>
    </w:p>
    <w:p w:rsidR="000F3ADC" w:rsidRDefault="00B0332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в заявлении об отзыве поданной заявки на участие в открытом конкурсе содержится просьба о возврате документов, они возвращаются в срок не позднее пяти рабочих дней со дня регистрации отзыва заявки с соответствующей отметкой в журнале регистрации конвертов с заявками на участие в открытом конкурсе. </w:t>
      </w:r>
    </w:p>
    <w:p w:rsidR="000F3ADC" w:rsidRDefault="00B0332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 Регистрация отзывов заявок на участие в открытом конкурсе производится в том же порядке, что и регистрация заявки на участие в открытом конкурсе.</w:t>
      </w:r>
    </w:p>
    <w:p w:rsidR="000F3ADC" w:rsidRDefault="00B0332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5.3. Участник открытого конкурса имеет право изменить поданную им заявку на участие в открытом конкурсе до окончания срока </w:t>
      </w:r>
      <w:proofErr w:type="spellStart"/>
      <w:r>
        <w:rPr>
          <w:rFonts w:ascii="Times New Roman" w:hAnsi="Times New Roman" w:cs="Times New Roman"/>
          <w:sz w:val="28"/>
          <w:szCs w:val="28"/>
        </w:rPr>
        <w:t>приема</w:t>
      </w:r>
      <w:proofErr w:type="spellEnd"/>
      <w:r>
        <w:rPr>
          <w:rFonts w:ascii="Times New Roman" w:hAnsi="Times New Roman" w:cs="Times New Roman"/>
          <w:sz w:val="28"/>
          <w:szCs w:val="28"/>
        </w:rPr>
        <w:t xml:space="preserve"> заявок на участие в открытом конкурсе </w:t>
      </w:r>
      <w:proofErr w:type="spellStart"/>
      <w:r>
        <w:rPr>
          <w:rFonts w:ascii="Times New Roman" w:hAnsi="Times New Roman" w:cs="Times New Roman"/>
          <w:sz w:val="28"/>
          <w:szCs w:val="28"/>
        </w:rPr>
        <w:t>путем</w:t>
      </w:r>
      <w:proofErr w:type="spellEnd"/>
      <w:r>
        <w:rPr>
          <w:rFonts w:ascii="Times New Roman" w:hAnsi="Times New Roman" w:cs="Times New Roman"/>
          <w:sz w:val="28"/>
          <w:szCs w:val="28"/>
        </w:rPr>
        <w:t xml:space="preserve"> представления организатору открытого конкурса письменного заявления об отзыве данной заявки и повторного представления заявки до окончания срока </w:t>
      </w:r>
      <w:proofErr w:type="spellStart"/>
      <w:r>
        <w:rPr>
          <w:rFonts w:ascii="Times New Roman" w:hAnsi="Times New Roman" w:cs="Times New Roman"/>
          <w:sz w:val="28"/>
          <w:szCs w:val="28"/>
        </w:rPr>
        <w:t>приема</w:t>
      </w:r>
      <w:proofErr w:type="spellEnd"/>
      <w:r>
        <w:rPr>
          <w:rFonts w:ascii="Times New Roman" w:hAnsi="Times New Roman" w:cs="Times New Roman"/>
          <w:sz w:val="28"/>
          <w:szCs w:val="28"/>
        </w:rPr>
        <w:t xml:space="preserve"> заявок.</w:t>
      </w:r>
    </w:p>
    <w:p w:rsidR="000F3ADC" w:rsidRDefault="00B03320">
      <w:pPr>
        <w:pStyle w:val="ConsPlusNormal"/>
        <w:ind w:firstLine="709"/>
        <w:jc w:val="both"/>
        <w:rPr>
          <w:rFonts w:ascii="Times New Roman" w:hAnsi="Times New Roman" w:cs="Times New Roman"/>
          <w:bCs/>
          <w:sz w:val="28"/>
          <w:szCs w:val="28"/>
        </w:rPr>
      </w:pPr>
      <w:r>
        <w:rPr>
          <w:rFonts w:ascii="Times New Roman" w:hAnsi="Times New Roman" w:cs="Times New Roman"/>
          <w:sz w:val="28"/>
          <w:szCs w:val="28"/>
        </w:rPr>
        <w:t xml:space="preserve">Повторно поданная заявка в день поступления регистрируется и ей присваивается порядковый номер согласно нумерации в журнале регистрации конвертов с заявками на участие в открытом конкурсе на день и время </w:t>
      </w:r>
      <w:proofErr w:type="spellStart"/>
      <w:r>
        <w:rPr>
          <w:rFonts w:ascii="Times New Roman" w:hAnsi="Times New Roman" w:cs="Times New Roman"/>
          <w:sz w:val="28"/>
          <w:szCs w:val="28"/>
        </w:rPr>
        <w:t>ее</w:t>
      </w:r>
      <w:proofErr w:type="spellEnd"/>
      <w:r>
        <w:rPr>
          <w:rFonts w:ascii="Times New Roman" w:hAnsi="Times New Roman" w:cs="Times New Roman"/>
          <w:sz w:val="28"/>
          <w:szCs w:val="28"/>
        </w:rPr>
        <w:t xml:space="preserve"> представления.</w:t>
      </w:r>
    </w:p>
    <w:p w:rsidR="000F3ADC" w:rsidRDefault="000F3ADC">
      <w:pPr>
        <w:pStyle w:val="ConsPlusNormal"/>
        <w:ind w:firstLine="709"/>
        <w:jc w:val="both"/>
        <w:rPr>
          <w:rFonts w:ascii="Times New Roman" w:hAnsi="Times New Roman" w:cs="Times New Roman"/>
          <w:bCs/>
          <w:sz w:val="28"/>
          <w:szCs w:val="28"/>
        </w:rPr>
      </w:pPr>
    </w:p>
    <w:p w:rsidR="000F3ADC" w:rsidRPr="005E20C2" w:rsidRDefault="00B03320">
      <w:pPr>
        <w:pStyle w:val="ConsPlusNormal"/>
        <w:ind w:firstLine="709"/>
        <w:jc w:val="center"/>
        <w:rPr>
          <w:rFonts w:ascii="Times New Roman" w:hAnsi="Times New Roman" w:cs="Times New Roman"/>
          <w:b/>
          <w:sz w:val="28"/>
          <w:szCs w:val="28"/>
        </w:rPr>
      </w:pPr>
      <w:r w:rsidRPr="005E20C2">
        <w:rPr>
          <w:rFonts w:ascii="Times New Roman" w:hAnsi="Times New Roman" w:cs="Times New Roman"/>
          <w:b/>
          <w:sz w:val="28"/>
          <w:szCs w:val="28"/>
        </w:rPr>
        <w:t>6. Разъяснения положений конкурсной документации</w:t>
      </w:r>
    </w:p>
    <w:p w:rsidR="000F3ADC" w:rsidRDefault="00B03320">
      <w:pPr>
        <w:ind w:firstLine="709"/>
        <w:jc w:val="both"/>
        <w:rPr>
          <w:rFonts w:eastAsia="Calibri"/>
          <w:sz w:val="28"/>
          <w:szCs w:val="28"/>
        </w:rPr>
      </w:pPr>
      <w:r>
        <w:rPr>
          <w:sz w:val="28"/>
          <w:szCs w:val="28"/>
        </w:rPr>
        <w:t xml:space="preserve">6.1. </w:t>
      </w:r>
      <w:r>
        <w:rPr>
          <w:rFonts w:eastAsia="Calibri"/>
          <w:sz w:val="28"/>
          <w:szCs w:val="28"/>
        </w:rPr>
        <w:t xml:space="preserve">Участник открытого конкурса вправе направить в письменной форме организатору открытого конкурса запрос о разъяснении положений конкурсной документации </w:t>
      </w:r>
      <w:r>
        <w:rPr>
          <w:sz w:val="28"/>
          <w:szCs w:val="28"/>
        </w:rPr>
        <w:t>(приложение № 6 к настоящей конкурсной документации)</w:t>
      </w:r>
      <w:r>
        <w:rPr>
          <w:rFonts w:eastAsia="Calibri"/>
          <w:sz w:val="28"/>
          <w:szCs w:val="28"/>
        </w:rPr>
        <w:t xml:space="preserve">. </w:t>
      </w:r>
    </w:p>
    <w:p w:rsidR="000F3ADC" w:rsidRDefault="00B03320">
      <w:pPr>
        <w:ind w:firstLine="709"/>
        <w:jc w:val="both"/>
        <w:rPr>
          <w:rFonts w:eastAsia="Calibri"/>
          <w:sz w:val="28"/>
          <w:szCs w:val="28"/>
        </w:rPr>
      </w:pPr>
      <w:r>
        <w:rPr>
          <w:rFonts w:eastAsia="Calibri"/>
          <w:sz w:val="28"/>
          <w:szCs w:val="28"/>
        </w:rPr>
        <w:t xml:space="preserve">6.2. В течение двух рабочих дней с даты поступления указанного запроса организатор открытого конкурса обязан направить в письменной форме или в форме электронного документа разъяснения положений конкурсной документации </w:t>
      </w:r>
      <w:r>
        <w:rPr>
          <w:sz w:val="28"/>
          <w:szCs w:val="28"/>
        </w:rPr>
        <w:t>(приложение №7 к настоящей конкурсной документации)</w:t>
      </w:r>
      <w:r>
        <w:rPr>
          <w:rFonts w:eastAsia="Calibri"/>
          <w:sz w:val="28"/>
          <w:szCs w:val="28"/>
        </w:rPr>
        <w:t>, если указанный запрос поступил к организатору открытого конкурса не позднее чем за пять дней до даты окончания срока подачи заявок на участие в открытом конкурсе.</w:t>
      </w:r>
    </w:p>
    <w:p w:rsidR="000F3ADC" w:rsidRDefault="00B03320">
      <w:pPr>
        <w:ind w:firstLine="709"/>
        <w:jc w:val="both"/>
        <w:rPr>
          <w:rFonts w:eastAsia="Calibri"/>
          <w:sz w:val="28"/>
          <w:szCs w:val="28"/>
        </w:rPr>
      </w:pPr>
      <w:r>
        <w:rPr>
          <w:rFonts w:eastAsia="Calibri"/>
          <w:sz w:val="28"/>
          <w:szCs w:val="28"/>
        </w:rPr>
        <w:t xml:space="preserve">6.3. В течение одного рабочего дня с даты направления разъяснений положений конкурсной документации такие разъяснения должны быть размещены организатором открытого конкурса на официальном сайте организатора открытого конкурса в информационно-коммуникационной сети «Интернет» с указанием предмета запроса, но без указания лица, от которого поступил запрос. Разъяснения положений конкурсной документации не должны изменять </w:t>
      </w:r>
      <w:proofErr w:type="spellStart"/>
      <w:r>
        <w:rPr>
          <w:rFonts w:eastAsia="Calibri"/>
          <w:sz w:val="28"/>
          <w:szCs w:val="28"/>
        </w:rPr>
        <w:t>ее</w:t>
      </w:r>
      <w:proofErr w:type="spellEnd"/>
      <w:r>
        <w:rPr>
          <w:rFonts w:eastAsia="Calibri"/>
          <w:sz w:val="28"/>
          <w:szCs w:val="28"/>
        </w:rPr>
        <w:t xml:space="preserve"> суть.</w:t>
      </w:r>
    </w:p>
    <w:p w:rsidR="000F3ADC" w:rsidRDefault="00B03320">
      <w:pPr>
        <w:ind w:firstLine="709"/>
        <w:jc w:val="both"/>
        <w:rPr>
          <w:rFonts w:eastAsia="Calibri"/>
          <w:sz w:val="28"/>
          <w:szCs w:val="28"/>
        </w:rPr>
      </w:pPr>
      <w:r>
        <w:rPr>
          <w:rFonts w:eastAsia="Calibri"/>
          <w:sz w:val="28"/>
          <w:szCs w:val="28"/>
        </w:rPr>
        <w:t xml:space="preserve">6.4. </w:t>
      </w:r>
      <w:r>
        <w:rPr>
          <w:bCs/>
          <w:sz w:val="28"/>
          <w:szCs w:val="28"/>
        </w:rPr>
        <w:t xml:space="preserve">Запросы о разъяснении положений </w:t>
      </w:r>
      <w:r>
        <w:rPr>
          <w:rStyle w:val="aff"/>
          <w:sz w:val="28"/>
          <w:szCs w:val="28"/>
        </w:rPr>
        <w:t>настоящей</w:t>
      </w:r>
      <w:r>
        <w:rPr>
          <w:bCs/>
          <w:sz w:val="28"/>
          <w:szCs w:val="28"/>
        </w:rPr>
        <w:t xml:space="preserve"> конкурсной документации, поступившие организатору открытого конкурса в срок позднее, чем за пять дней до даты окончания </w:t>
      </w:r>
      <w:proofErr w:type="spellStart"/>
      <w:r>
        <w:rPr>
          <w:bCs/>
          <w:sz w:val="28"/>
          <w:szCs w:val="28"/>
        </w:rPr>
        <w:t>приема</w:t>
      </w:r>
      <w:proofErr w:type="spellEnd"/>
      <w:r>
        <w:rPr>
          <w:bCs/>
          <w:sz w:val="28"/>
          <w:szCs w:val="28"/>
        </w:rPr>
        <w:t xml:space="preserve"> заявок на участие в открытом конкурсе, организатором открытого конкурса не рассматриваются. </w:t>
      </w:r>
    </w:p>
    <w:p w:rsidR="000F3ADC" w:rsidRDefault="000F3ADC">
      <w:pPr>
        <w:ind w:firstLine="709"/>
        <w:jc w:val="both"/>
        <w:rPr>
          <w:rFonts w:eastAsia="Calibri"/>
          <w:sz w:val="28"/>
          <w:szCs w:val="28"/>
        </w:rPr>
      </w:pPr>
    </w:p>
    <w:p w:rsidR="000F3ADC" w:rsidRPr="00C44066" w:rsidRDefault="00B03320">
      <w:pPr>
        <w:ind w:firstLine="709"/>
        <w:jc w:val="center"/>
        <w:outlineLvl w:val="0"/>
        <w:rPr>
          <w:rFonts w:eastAsia="Calibri"/>
          <w:b/>
          <w:bCs/>
          <w:sz w:val="28"/>
          <w:szCs w:val="28"/>
        </w:rPr>
      </w:pPr>
      <w:r w:rsidRPr="00C44066">
        <w:rPr>
          <w:b/>
          <w:sz w:val="28"/>
          <w:szCs w:val="28"/>
        </w:rPr>
        <w:lastRenderedPageBreak/>
        <w:t xml:space="preserve">7. </w:t>
      </w:r>
      <w:r w:rsidRPr="00C44066">
        <w:rPr>
          <w:rFonts w:eastAsia="Calibri"/>
          <w:b/>
          <w:bCs/>
          <w:sz w:val="28"/>
          <w:szCs w:val="28"/>
        </w:rPr>
        <w:t xml:space="preserve">Вскрытие конвертов с заявками на участие </w:t>
      </w:r>
      <w:r w:rsidR="00C44066">
        <w:rPr>
          <w:rFonts w:eastAsia="Calibri"/>
          <w:b/>
          <w:bCs/>
          <w:sz w:val="28"/>
          <w:szCs w:val="28"/>
        </w:rPr>
        <w:br/>
      </w:r>
      <w:r w:rsidRPr="00C44066">
        <w:rPr>
          <w:rFonts w:eastAsia="Calibri"/>
          <w:b/>
          <w:bCs/>
          <w:sz w:val="28"/>
          <w:szCs w:val="28"/>
        </w:rPr>
        <w:t>в открытом конкурсе</w:t>
      </w:r>
    </w:p>
    <w:p w:rsidR="000F3ADC" w:rsidRDefault="00B03320">
      <w:pPr>
        <w:ind w:firstLine="709"/>
        <w:jc w:val="both"/>
        <w:rPr>
          <w:rFonts w:eastAsia="Calibri"/>
          <w:bCs/>
          <w:sz w:val="28"/>
          <w:szCs w:val="28"/>
        </w:rPr>
      </w:pPr>
      <w:r>
        <w:rPr>
          <w:sz w:val="28"/>
        </w:rPr>
        <w:t xml:space="preserve">7.1. Уполномоченное лицо организатора открытого конкурса </w:t>
      </w:r>
      <w:r>
        <w:rPr>
          <w:rFonts w:eastAsia="Calibri"/>
          <w:bCs/>
          <w:sz w:val="28"/>
          <w:szCs w:val="28"/>
        </w:rPr>
        <w:t xml:space="preserve">вскрывает конверты с заявками на участие в открытом конкурсе после наступления срока, указанного в извещении о проведении открытого конкурса. </w:t>
      </w:r>
    </w:p>
    <w:p w:rsidR="000F3ADC" w:rsidRDefault="00B03320">
      <w:pPr>
        <w:ind w:firstLine="709"/>
        <w:jc w:val="both"/>
        <w:rPr>
          <w:rFonts w:eastAsia="Calibri"/>
          <w:bCs/>
          <w:sz w:val="28"/>
          <w:szCs w:val="28"/>
        </w:rPr>
      </w:pPr>
      <w:r>
        <w:rPr>
          <w:rFonts w:eastAsia="Calibri"/>
          <w:bCs/>
          <w:sz w:val="28"/>
          <w:szCs w:val="28"/>
        </w:rPr>
        <w:t xml:space="preserve">Конверты с заявками на участие в открытом конкурсе вскрываются публично </w:t>
      </w:r>
      <w:proofErr w:type="gramStart"/>
      <w:r>
        <w:rPr>
          <w:rFonts w:eastAsia="Calibri"/>
          <w:bCs/>
          <w:sz w:val="28"/>
          <w:szCs w:val="28"/>
        </w:rPr>
        <w:t>во время</w:t>
      </w:r>
      <w:proofErr w:type="gramEnd"/>
      <w:r>
        <w:rPr>
          <w:rFonts w:eastAsia="Calibri"/>
          <w:bCs/>
          <w:sz w:val="28"/>
          <w:szCs w:val="28"/>
        </w:rPr>
        <w:t>, в месте, в порядке и в соответствии с процедурами, которые указаны в извещении и конкурсной документации. Вскрытие всех поступивших конвертов с заявками на участие в открытом конкурсе осуществляется в один день.</w:t>
      </w:r>
    </w:p>
    <w:p w:rsidR="000F3ADC" w:rsidRDefault="00B03320">
      <w:pPr>
        <w:ind w:firstLine="709"/>
        <w:jc w:val="both"/>
        <w:rPr>
          <w:rFonts w:eastAsia="Calibri"/>
          <w:bCs/>
          <w:sz w:val="28"/>
          <w:szCs w:val="28"/>
        </w:rPr>
      </w:pPr>
      <w:r>
        <w:rPr>
          <w:rFonts w:eastAsia="Calibri"/>
          <w:bCs/>
          <w:sz w:val="28"/>
          <w:szCs w:val="28"/>
        </w:rPr>
        <w:t>7.2. Организатор открытого конкурса обязан предоставить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w:t>
      </w:r>
    </w:p>
    <w:p w:rsidR="000F3ADC" w:rsidRDefault="00B03320">
      <w:pPr>
        <w:ind w:firstLine="709"/>
        <w:jc w:val="both"/>
        <w:rPr>
          <w:rFonts w:eastAsia="Calibri"/>
          <w:bCs/>
          <w:sz w:val="28"/>
          <w:szCs w:val="28"/>
        </w:rPr>
      </w:pPr>
      <w:r>
        <w:rPr>
          <w:rFonts w:eastAsia="Calibri"/>
          <w:bCs/>
          <w:sz w:val="28"/>
          <w:szCs w:val="28"/>
        </w:rPr>
        <w:t>7.3. Непосредственно перед вскрытием конвертов с заявками на участие в открытом конкурсе или в случае проведения открытого конкурса по нескольким лотам перед вскрытием таких конвертов в отношении каждого лота заявкам на участие в открытом конкурсе уполномоченное лицо организатора открытого конкурса объявляет участникам открытого конкурса, присутствующим при вскрытии таких конвертов, о возможности подачи заявок на участие в открытом конкурсе, изменения или отзыва поданных заявок на участие в открытом конкурсе до вскрытия таких конвертов. При этом уполномоченное лицо организатора открытого конкурса объявляет последствия подачи двух и более заявок на участие в открытом конкурсе одним участником конкурса.</w:t>
      </w:r>
    </w:p>
    <w:p w:rsidR="000F3ADC" w:rsidRDefault="00B03320">
      <w:pPr>
        <w:ind w:firstLine="709"/>
        <w:jc w:val="both"/>
        <w:rPr>
          <w:rFonts w:eastAsia="Calibri"/>
          <w:bCs/>
          <w:sz w:val="28"/>
          <w:szCs w:val="28"/>
        </w:rPr>
      </w:pPr>
      <w:r>
        <w:rPr>
          <w:rFonts w:eastAsia="Calibri"/>
          <w:bCs/>
          <w:sz w:val="28"/>
          <w:szCs w:val="28"/>
        </w:rPr>
        <w:t>7.</w:t>
      </w:r>
      <w:r>
        <w:rPr>
          <w:rFonts w:eastAsia="Calibri"/>
          <w:bCs/>
          <w:strike/>
          <w:sz w:val="28"/>
          <w:szCs w:val="28"/>
        </w:rPr>
        <w:t>4</w:t>
      </w:r>
      <w:r>
        <w:rPr>
          <w:rFonts w:eastAsia="Calibri"/>
          <w:bCs/>
          <w:sz w:val="28"/>
          <w:szCs w:val="28"/>
        </w:rPr>
        <w:t xml:space="preserve">. Уполномоченное лицо организатора открытого конкурса вскрывает конверты с заявками на участие в открытом конкурсе, если такие конверты и заявки поступили организатору открытого конкурса до вскрытия таких конвертов. </w:t>
      </w:r>
    </w:p>
    <w:p w:rsidR="000F3ADC" w:rsidRDefault="00B03320">
      <w:pPr>
        <w:ind w:firstLine="709"/>
        <w:jc w:val="both"/>
        <w:rPr>
          <w:rFonts w:eastAsia="Calibri"/>
          <w:bCs/>
          <w:sz w:val="28"/>
          <w:szCs w:val="28"/>
        </w:rPr>
      </w:pPr>
      <w:r>
        <w:rPr>
          <w:rFonts w:eastAsia="Calibri"/>
          <w:bCs/>
          <w:sz w:val="28"/>
          <w:szCs w:val="28"/>
        </w:rPr>
        <w:t>В случае установления факта подачи одним участником открытого конкурса двух и более заявок на участие в открытом конкурсе в отношении одного и того же лота при условии, что поданные ранее этим участником заявки на участие в конкурсе не отозваны, все заявки на участие в конкурсе этого участника, поданные в отношении одного и того же лота, не рассматриваются и возвращаются этому участнику.</w:t>
      </w:r>
    </w:p>
    <w:p w:rsidR="000F3ADC" w:rsidRDefault="00B03320">
      <w:pPr>
        <w:ind w:firstLine="709"/>
        <w:jc w:val="both"/>
        <w:rPr>
          <w:rFonts w:eastAsia="Calibri"/>
          <w:sz w:val="28"/>
          <w:szCs w:val="28"/>
        </w:rPr>
      </w:pPr>
      <w:r>
        <w:rPr>
          <w:rFonts w:eastAsia="Calibri"/>
          <w:sz w:val="28"/>
          <w:szCs w:val="28"/>
        </w:rPr>
        <w:t>7.5. В случае, если по окончании срока подачи заявок на участие в открытом конкурсе подана только одна заявка на участие в открытом конкурсе или не подано ни одной такой заявки, открытый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открытом конкурсе или не подано ни одной такой заявки.</w:t>
      </w:r>
    </w:p>
    <w:p w:rsidR="000F3ADC" w:rsidRDefault="00B03320">
      <w:pPr>
        <w:ind w:firstLine="709"/>
        <w:jc w:val="both"/>
        <w:rPr>
          <w:rFonts w:eastAsia="Calibri"/>
          <w:bCs/>
          <w:sz w:val="28"/>
          <w:szCs w:val="28"/>
        </w:rPr>
      </w:pPr>
      <w:r>
        <w:rPr>
          <w:rFonts w:eastAsia="Calibri"/>
          <w:bCs/>
          <w:sz w:val="28"/>
          <w:szCs w:val="28"/>
        </w:rPr>
        <w:t xml:space="preserve">7.6. Протокол вскрытия конвертов с заявками на участие в открытом конкурсе </w:t>
      </w:r>
      <w:proofErr w:type="spellStart"/>
      <w:r>
        <w:rPr>
          <w:rFonts w:eastAsia="Calibri"/>
          <w:bCs/>
          <w:sz w:val="28"/>
          <w:szCs w:val="28"/>
        </w:rPr>
        <w:t>ведется</w:t>
      </w:r>
      <w:proofErr w:type="spellEnd"/>
      <w:r>
        <w:rPr>
          <w:rFonts w:eastAsia="Calibri"/>
          <w:bCs/>
          <w:sz w:val="28"/>
          <w:szCs w:val="28"/>
        </w:rPr>
        <w:t xml:space="preserve"> уполномоченным лицом организатора открытого конкурса и подписывается в день вскрытия таких конвертов и не позднее рабочего дня, </w:t>
      </w:r>
      <w:r>
        <w:rPr>
          <w:rFonts w:eastAsia="Calibri"/>
          <w:bCs/>
          <w:sz w:val="28"/>
          <w:szCs w:val="28"/>
        </w:rPr>
        <w:lastRenderedPageBreak/>
        <w:t xml:space="preserve">следующего за датой подписания этого протокола, размещается </w:t>
      </w:r>
      <w:r>
        <w:rPr>
          <w:rFonts w:eastAsia="Calibri"/>
          <w:sz w:val="28"/>
          <w:szCs w:val="28"/>
        </w:rPr>
        <w:t>на официальном сайте организатора открытого конкурса в информационно-коммуникационной сети «Интернет»</w:t>
      </w:r>
      <w:r>
        <w:rPr>
          <w:rFonts w:eastAsia="Calibri"/>
          <w:bCs/>
          <w:sz w:val="28"/>
          <w:szCs w:val="28"/>
        </w:rPr>
        <w:t xml:space="preserve">. </w:t>
      </w:r>
    </w:p>
    <w:p w:rsidR="000F3ADC" w:rsidRDefault="00B03320">
      <w:pPr>
        <w:ind w:firstLine="709"/>
        <w:jc w:val="both"/>
        <w:rPr>
          <w:rFonts w:eastAsia="Calibri"/>
          <w:bCs/>
          <w:sz w:val="28"/>
          <w:szCs w:val="28"/>
        </w:rPr>
      </w:pPr>
      <w:r>
        <w:rPr>
          <w:rFonts w:eastAsia="Calibri"/>
          <w:bCs/>
          <w:sz w:val="28"/>
          <w:szCs w:val="28"/>
        </w:rPr>
        <w:t xml:space="preserve">7.7. В протокол вскрытия конвертов с заявками на участие в открытом конкурсе включается следующая информация: </w:t>
      </w:r>
    </w:p>
    <w:p w:rsidR="000F3ADC" w:rsidRDefault="00B03320">
      <w:pPr>
        <w:ind w:firstLine="709"/>
        <w:jc w:val="both"/>
        <w:rPr>
          <w:rFonts w:eastAsia="Calibri"/>
          <w:sz w:val="28"/>
          <w:szCs w:val="28"/>
        </w:rPr>
      </w:pPr>
      <w:r>
        <w:rPr>
          <w:rFonts w:eastAsia="Calibri"/>
          <w:sz w:val="28"/>
          <w:szCs w:val="28"/>
        </w:rPr>
        <w:t>- место, дата, время проведения вскрытия конвертов с заявками на участие в открытом конкурсе;</w:t>
      </w:r>
    </w:p>
    <w:p w:rsidR="000F3ADC" w:rsidRDefault="00B03320">
      <w:pPr>
        <w:ind w:firstLine="709"/>
        <w:jc w:val="both"/>
        <w:rPr>
          <w:rFonts w:eastAsia="Calibri"/>
          <w:bCs/>
          <w:sz w:val="28"/>
          <w:szCs w:val="28"/>
        </w:rPr>
      </w:pPr>
      <w:r>
        <w:rPr>
          <w:rFonts w:eastAsia="Calibri"/>
          <w:bCs/>
          <w:sz w:val="28"/>
          <w:szCs w:val="28"/>
        </w:rPr>
        <w:t xml:space="preserve">- регистрационный номер конверта </w:t>
      </w:r>
      <w:proofErr w:type="gramStart"/>
      <w:r>
        <w:rPr>
          <w:rFonts w:eastAsia="Calibri"/>
          <w:bCs/>
          <w:sz w:val="28"/>
          <w:szCs w:val="28"/>
        </w:rPr>
        <w:t>с заявкой</w:t>
      </w:r>
      <w:proofErr w:type="gramEnd"/>
      <w:r>
        <w:rPr>
          <w:rFonts w:eastAsia="Calibri"/>
          <w:bCs/>
          <w:sz w:val="28"/>
          <w:szCs w:val="28"/>
        </w:rPr>
        <w:t xml:space="preserve"> и дата его поступления;</w:t>
      </w:r>
    </w:p>
    <w:p w:rsidR="000F3ADC" w:rsidRDefault="00B03320">
      <w:pPr>
        <w:ind w:firstLine="709"/>
        <w:jc w:val="both"/>
        <w:rPr>
          <w:rFonts w:eastAsia="Calibri"/>
          <w:bCs/>
          <w:sz w:val="28"/>
          <w:szCs w:val="28"/>
        </w:rPr>
      </w:pPr>
      <w:r>
        <w:rPr>
          <w:rFonts w:eastAsia="Calibri"/>
          <w:bCs/>
          <w:sz w:val="28"/>
          <w:szCs w:val="28"/>
        </w:rPr>
        <w:t xml:space="preserve">- </w:t>
      </w:r>
      <w:r>
        <w:rPr>
          <w:rFonts w:eastAsia="Calibri"/>
          <w:sz w:val="28"/>
          <w:szCs w:val="28"/>
        </w:rPr>
        <w:t xml:space="preserve">об </w:t>
      </w:r>
      <w:r>
        <w:rPr>
          <w:rFonts w:eastAsia="Calibri"/>
          <w:bCs/>
          <w:sz w:val="28"/>
          <w:szCs w:val="28"/>
        </w:rPr>
        <w:t>участниках открытого конкурса, конверты с заявками на участие в открытом конкурсе которых вскрывались;</w:t>
      </w:r>
    </w:p>
    <w:p w:rsidR="000F3ADC" w:rsidRDefault="00B03320">
      <w:pPr>
        <w:ind w:firstLine="709"/>
        <w:jc w:val="both"/>
        <w:rPr>
          <w:rFonts w:eastAsia="Calibri"/>
          <w:bCs/>
          <w:sz w:val="28"/>
          <w:szCs w:val="28"/>
        </w:rPr>
      </w:pPr>
      <w:r>
        <w:rPr>
          <w:rFonts w:eastAsia="Calibri"/>
          <w:bCs/>
          <w:sz w:val="28"/>
          <w:szCs w:val="28"/>
        </w:rPr>
        <w:t xml:space="preserve">- номер лота, номера и наименования маршрутов, </w:t>
      </w:r>
      <w:proofErr w:type="spellStart"/>
      <w:r>
        <w:rPr>
          <w:rFonts w:eastAsia="Calibri"/>
          <w:bCs/>
          <w:sz w:val="28"/>
          <w:szCs w:val="28"/>
        </w:rPr>
        <w:t>включенных</w:t>
      </w:r>
      <w:proofErr w:type="spellEnd"/>
      <w:r>
        <w:rPr>
          <w:rFonts w:eastAsia="Calibri"/>
          <w:bCs/>
          <w:sz w:val="28"/>
          <w:szCs w:val="28"/>
        </w:rPr>
        <w:t xml:space="preserve"> в состав лота; </w:t>
      </w:r>
    </w:p>
    <w:p w:rsidR="000F3ADC" w:rsidRDefault="00B03320">
      <w:pPr>
        <w:ind w:firstLine="709"/>
        <w:jc w:val="both"/>
        <w:rPr>
          <w:rFonts w:eastAsia="Calibri"/>
          <w:sz w:val="28"/>
          <w:szCs w:val="28"/>
        </w:rPr>
      </w:pPr>
      <w:r>
        <w:rPr>
          <w:rFonts w:eastAsia="Calibri"/>
          <w:sz w:val="28"/>
          <w:szCs w:val="28"/>
        </w:rPr>
        <w:t xml:space="preserve">- о признании открытого конкурса несостоявшимся. </w:t>
      </w:r>
    </w:p>
    <w:p w:rsidR="000F3ADC" w:rsidRDefault="00B03320">
      <w:pPr>
        <w:widowControl w:val="0"/>
        <w:ind w:firstLine="709"/>
        <w:jc w:val="both"/>
        <w:rPr>
          <w:sz w:val="28"/>
          <w:szCs w:val="28"/>
        </w:rPr>
      </w:pPr>
      <w:r>
        <w:rPr>
          <w:sz w:val="28"/>
          <w:szCs w:val="28"/>
        </w:rPr>
        <w:t>Протокол составляется в одном экземпляре, который хранится у организатора открытого конкурса.</w:t>
      </w:r>
    </w:p>
    <w:p w:rsidR="000F3ADC" w:rsidRDefault="000F3ADC">
      <w:pPr>
        <w:pStyle w:val="2"/>
        <w:keepNext w:val="0"/>
        <w:widowControl w:val="0"/>
        <w:spacing w:before="0" w:after="0"/>
        <w:ind w:firstLine="709"/>
        <w:jc w:val="center"/>
        <w:rPr>
          <w:rFonts w:ascii="Times New Roman" w:hAnsi="Times New Roman"/>
          <w:b w:val="0"/>
          <w:i w:val="0"/>
          <w:lang w:val="ru-RU"/>
        </w:rPr>
      </w:pPr>
    </w:p>
    <w:p w:rsidR="000F3ADC" w:rsidRPr="00C44066" w:rsidRDefault="00B03320">
      <w:pPr>
        <w:pStyle w:val="2"/>
        <w:keepNext w:val="0"/>
        <w:widowControl w:val="0"/>
        <w:spacing w:before="0" w:after="0"/>
        <w:ind w:firstLine="709"/>
        <w:jc w:val="center"/>
        <w:rPr>
          <w:rFonts w:ascii="Times New Roman" w:hAnsi="Times New Roman"/>
          <w:i w:val="0"/>
          <w:lang w:val="ru-RU"/>
        </w:rPr>
      </w:pPr>
      <w:r w:rsidRPr="00C44066">
        <w:rPr>
          <w:rFonts w:ascii="Times New Roman" w:hAnsi="Times New Roman"/>
          <w:i w:val="0"/>
          <w:lang w:val="ru-RU"/>
        </w:rPr>
        <w:t>8. Рассмотрение заявок на участие в открытом конкурсе</w:t>
      </w:r>
    </w:p>
    <w:p w:rsidR="000F3ADC" w:rsidRDefault="00B03320">
      <w:pPr>
        <w:widowControl w:val="0"/>
        <w:ind w:firstLine="709"/>
        <w:jc w:val="both"/>
        <w:rPr>
          <w:sz w:val="28"/>
          <w:szCs w:val="28"/>
        </w:rPr>
      </w:pPr>
      <w:r>
        <w:rPr>
          <w:sz w:val="28"/>
          <w:szCs w:val="28"/>
        </w:rPr>
        <w:t xml:space="preserve">8.1. Уполномоченное лицо организатора открытого конкурса рассматривает заявки на участие в открытом конкурсе на соответствие требованиям, установленным законодательством Российской Федерации, Саратовской области и настоящей конкурсной документацией. </w:t>
      </w:r>
    </w:p>
    <w:p w:rsidR="000F3ADC" w:rsidRDefault="00B03320">
      <w:pPr>
        <w:widowControl w:val="0"/>
        <w:ind w:firstLine="709"/>
        <w:jc w:val="both"/>
        <w:rPr>
          <w:sz w:val="28"/>
          <w:szCs w:val="28"/>
        </w:rPr>
      </w:pPr>
      <w:r>
        <w:rPr>
          <w:sz w:val="28"/>
          <w:szCs w:val="28"/>
        </w:rPr>
        <w:t>Срок рассмотрения заявок на участие в открытом конкурсе не может превышать двадцати дней со дня вскрытия конвертов.</w:t>
      </w:r>
    </w:p>
    <w:p w:rsidR="000F3ADC" w:rsidRDefault="00B03320">
      <w:pPr>
        <w:ind w:firstLine="709"/>
        <w:jc w:val="both"/>
        <w:rPr>
          <w:rFonts w:eastAsia="Calibri"/>
          <w:sz w:val="28"/>
          <w:szCs w:val="28"/>
        </w:rPr>
      </w:pPr>
      <w:r>
        <w:rPr>
          <w:sz w:val="28"/>
        </w:rPr>
        <w:t xml:space="preserve">8.2. </w:t>
      </w:r>
      <w:r>
        <w:rPr>
          <w:rFonts w:eastAsia="Calibri"/>
          <w:sz w:val="28"/>
          <w:szCs w:val="28"/>
        </w:rPr>
        <w:t>Заявка на участие в конкурсе признается надлежащей, если она соответствует требованиям статьи 23 Федерального закона №220-ФЗ, извещению о проведении открытого конкурса и положениям настоящей конкурсной документации.</w:t>
      </w:r>
    </w:p>
    <w:p w:rsidR="000F3ADC" w:rsidRDefault="00B03320">
      <w:pPr>
        <w:pStyle w:val="ConsPlusNormal"/>
        <w:ind w:firstLine="709"/>
        <w:jc w:val="both"/>
        <w:rPr>
          <w:rFonts w:ascii="Times New Roman" w:hAnsi="Times New Roman" w:cs="Times New Roman"/>
          <w:sz w:val="28"/>
        </w:rPr>
      </w:pPr>
      <w:r>
        <w:rPr>
          <w:rFonts w:ascii="Times New Roman" w:eastAsia="Calibri" w:hAnsi="Times New Roman" w:cs="Times New Roman"/>
          <w:sz w:val="28"/>
          <w:szCs w:val="28"/>
        </w:rPr>
        <w:t xml:space="preserve">8.3. </w:t>
      </w:r>
      <w:r>
        <w:rPr>
          <w:rFonts w:ascii="Times New Roman" w:hAnsi="Times New Roman" w:cs="Times New Roman"/>
          <w:sz w:val="28"/>
        </w:rPr>
        <w:t>Основаниями для отказа в допуске к участию в открытом конкурсе являются:</w:t>
      </w:r>
    </w:p>
    <w:p w:rsidR="000F3ADC" w:rsidRDefault="00B03320">
      <w:pPr>
        <w:ind w:firstLine="709"/>
        <w:jc w:val="both"/>
        <w:rPr>
          <w:sz w:val="28"/>
        </w:rPr>
      </w:pPr>
      <w:r>
        <w:rPr>
          <w:sz w:val="28"/>
        </w:rPr>
        <w:t>1) предоставление недостоверных сведений;</w:t>
      </w:r>
    </w:p>
    <w:p w:rsidR="000F3ADC" w:rsidRDefault="00B03320">
      <w:pPr>
        <w:widowControl w:val="0"/>
        <w:ind w:firstLine="709"/>
        <w:jc w:val="both"/>
        <w:rPr>
          <w:sz w:val="28"/>
        </w:rPr>
      </w:pPr>
      <w:r>
        <w:rPr>
          <w:sz w:val="28"/>
        </w:rPr>
        <w:t>2) несоответствие заявки на участие в открытом конкурсе требованиям, установленным законодательством Российской Федерации, Саратовской области и настоящей конкурсной документацией;</w:t>
      </w:r>
    </w:p>
    <w:p w:rsidR="000F3ADC" w:rsidRDefault="00B03320">
      <w:pPr>
        <w:widowControl w:val="0"/>
        <w:ind w:firstLine="709"/>
        <w:jc w:val="both"/>
        <w:rPr>
          <w:sz w:val="28"/>
        </w:rPr>
      </w:pPr>
      <w:r>
        <w:rPr>
          <w:sz w:val="28"/>
        </w:rPr>
        <w:t xml:space="preserve">3) несоответствие участника открытого конкурса </w:t>
      </w:r>
      <w:r>
        <w:rPr>
          <w:rFonts w:eastAsia="Calibri"/>
          <w:sz w:val="28"/>
          <w:szCs w:val="28"/>
        </w:rPr>
        <w:t>требованиям статьи 23 Федерального закона №220-ФЗ.</w:t>
      </w:r>
    </w:p>
    <w:p w:rsidR="000F3ADC" w:rsidRDefault="00B03320">
      <w:pPr>
        <w:ind w:firstLine="709"/>
        <w:jc w:val="both"/>
        <w:rPr>
          <w:rFonts w:eastAsia="Calibri"/>
          <w:sz w:val="28"/>
          <w:szCs w:val="28"/>
        </w:rPr>
      </w:pPr>
      <w:r>
        <w:rPr>
          <w:sz w:val="28"/>
        </w:rPr>
        <w:t xml:space="preserve">8.4. </w:t>
      </w:r>
      <w:r>
        <w:rPr>
          <w:rFonts w:eastAsia="Calibri"/>
          <w:sz w:val="28"/>
          <w:szCs w:val="28"/>
        </w:rPr>
        <w:t>Результаты рассмотрения заявок на участие в открытом конкурсе фиксируются в протоколе рассмотрения заявок на участие в открытом конкурсе.</w:t>
      </w:r>
    </w:p>
    <w:p w:rsidR="000F3ADC" w:rsidRDefault="00B03320">
      <w:pPr>
        <w:widowControl w:val="0"/>
        <w:ind w:firstLine="709"/>
        <w:jc w:val="both"/>
        <w:rPr>
          <w:sz w:val="28"/>
        </w:rPr>
      </w:pPr>
      <w:r>
        <w:rPr>
          <w:sz w:val="28"/>
        </w:rPr>
        <w:t xml:space="preserve">Протокол рассмотрения заявок на участие в открытом конкурсе подписывается в день завершения процедуры рассмотрения заявок лицом, уполномоченным организатором открытого конкурса. </w:t>
      </w:r>
    </w:p>
    <w:p w:rsidR="000F3ADC" w:rsidRDefault="00B03320">
      <w:pPr>
        <w:ind w:firstLine="709"/>
        <w:jc w:val="both"/>
        <w:rPr>
          <w:rFonts w:eastAsia="Calibri"/>
          <w:sz w:val="28"/>
          <w:szCs w:val="28"/>
        </w:rPr>
      </w:pPr>
      <w:r>
        <w:rPr>
          <w:sz w:val="28"/>
        </w:rPr>
        <w:t xml:space="preserve">8.5. Протокол </w:t>
      </w:r>
      <w:r>
        <w:rPr>
          <w:rFonts w:eastAsia="Calibri"/>
          <w:sz w:val="28"/>
          <w:szCs w:val="28"/>
        </w:rPr>
        <w:t>рассмотрения заявок на участие в открытом конкурсе должен содержать следующую информацию:</w:t>
      </w:r>
    </w:p>
    <w:p w:rsidR="000F3ADC" w:rsidRDefault="00B03320">
      <w:pPr>
        <w:ind w:firstLine="709"/>
        <w:jc w:val="both"/>
        <w:rPr>
          <w:rFonts w:eastAsia="Calibri"/>
          <w:sz w:val="28"/>
          <w:szCs w:val="28"/>
        </w:rPr>
      </w:pPr>
      <w:r>
        <w:rPr>
          <w:rFonts w:eastAsia="Calibri"/>
          <w:sz w:val="28"/>
          <w:szCs w:val="28"/>
        </w:rPr>
        <w:t>1) место, дату, время проведения рассмотрения заявок;</w:t>
      </w:r>
    </w:p>
    <w:p w:rsidR="000F3ADC" w:rsidRDefault="00B03320">
      <w:pPr>
        <w:ind w:firstLine="709"/>
        <w:jc w:val="both"/>
        <w:rPr>
          <w:rFonts w:eastAsia="Calibri"/>
          <w:sz w:val="28"/>
          <w:szCs w:val="28"/>
        </w:rPr>
      </w:pPr>
      <w:r>
        <w:rPr>
          <w:rFonts w:eastAsia="Calibri"/>
          <w:sz w:val="28"/>
          <w:szCs w:val="28"/>
        </w:rPr>
        <w:lastRenderedPageBreak/>
        <w:t>2) информацию об участниках открытого конкурса, заявки на участие в конкурсе которых были рассмотрены;</w:t>
      </w:r>
    </w:p>
    <w:p w:rsidR="000F3ADC" w:rsidRDefault="00B03320">
      <w:pPr>
        <w:ind w:firstLine="709"/>
        <w:jc w:val="both"/>
        <w:rPr>
          <w:rFonts w:eastAsia="Calibri"/>
          <w:sz w:val="28"/>
          <w:szCs w:val="28"/>
        </w:rPr>
      </w:pPr>
      <w:r>
        <w:rPr>
          <w:rFonts w:eastAsia="Calibri"/>
          <w:sz w:val="28"/>
          <w:szCs w:val="28"/>
        </w:rPr>
        <w:t>3) о допуске участников открытого конкурса к участию в открытом конкурсе с указанием номеров заявок, подлежащих оценки и сопоставлению;</w:t>
      </w:r>
    </w:p>
    <w:p w:rsidR="000F3ADC" w:rsidRDefault="00B03320">
      <w:pPr>
        <w:ind w:firstLine="709"/>
        <w:jc w:val="both"/>
        <w:rPr>
          <w:rFonts w:eastAsia="Calibri"/>
          <w:sz w:val="28"/>
          <w:szCs w:val="28"/>
        </w:rPr>
      </w:pPr>
      <w:r>
        <w:rPr>
          <w:rFonts w:eastAsia="Calibri"/>
          <w:sz w:val="28"/>
          <w:szCs w:val="28"/>
        </w:rPr>
        <w:t>4) об отказе участнику открытого конкурса в допуске на участие в открытом конкурсе с указанием требований, предусмотренных частью 1 статьи 23 Федерального закона №220-ФЗ, которым не соответствует участник открытого конкурса;</w:t>
      </w:r>
    </w:p>
    <w:p w:rsidR="000F3ADC" w:rsidRDefault="00B03320">
      <w:pPr>
        <w:ind w:firstLine="709"/>
        <w:jc w:val="both"/>
        <w:rPr>
          <w:rFonts w:eastAsia="Calibri"/>
          <w:sz w:val="28"/>
          <w:szCs w:val="28"/>
        </w:rPr>
      </w:pPr>
      <w:r>
        <w:rPr>
          <w:rFonts w:eastAsia="Calibri"/>
          <w:sz w:val="28"/>
          <w:szCs w:val="28"/>
        </w:rPr>
        <w:t>5) о заявках участников открытого конкурса, которые не подлежат оценке и сопоставлению с указанием обоснования;</w:t>
      </w:r>
    </w:p>
    <w:p w:rsidR="000F3ADC" w:rsidRDefault="00B03320">
      <w:pPr>
        <w:ind w:firstLine="709"/>
        <w:jc w:val="both"/>
        <w:rPr>
          <w:rFonts w:eastAsia="Calibri"/>
          <w:sz w:val="28"/>
          <w:szCs w:val="28"/>
        </w:rPr>
      </w:pPr>
      <w:r>
        <w:rPr>
          <w:rFonts w:eastAsia="Calibri"/>
          <w:sz w:val="28"/>
          <w:szCs w:val="28"/>
        </w:rPr>
        <w:t xml:space="preserve">6) о признании открытого конкурса несостоявшимся. </w:t>
      </w:r>
    </w:p>
    <w:p w:rsidR="000F3ADC" w:rsidRDefault="00B0332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8.6. Открытый конкурс признается несостоявшимся в случаях, если:</w:t>
      </w:r>
    </w:p>
    <w:p w:rsidR="000F3ADC" w:rsidRDefault="00B0332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не подана ни одна заявка на участие в открытом конкурсе;</w:t>
      </w:r>
    </w:p>
    <w:p w:rsidR="000F3ADC" w:rsidRDefault="00B0332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ни один из участников открытого конкурса не допущен к участию в открытом конкурсе;</w:t>
      </w:r>
    </w:p>
    <w:p w:rsidR="000F3ADC" w:rsidRDefault="00B03320">
      <w:pPr>
        <w:ind w:firstLine="709"/>
        <w:jc w:val="both"/>
        <w:rPr>
          <w:sz w:val="28"/>
          <w:szCs w:val="28"/>
        </w:rPr>
      </w:pPr>
      <w:r>
        <w:rPr>
          <w:sz w:val="28"/>
          <w:szCs w:val="28"/>
        </w:rPr>
        <w:t>3) только одна заявка на участие в открытом конкурсе признана подлежащей оценке и сопоставлению.</w:t>
      </w:r>
    </w:p>
    <w:p w:rsidR="000F3ADC" w:rsidRDefault="00B03320">
      <w:pPr>
        <w:ind w:firstLine="709"/>
        <w:jc w:val="both"/>
        <w:rPr>
          <w:sz w:val="28"/>
          <w:szCs w:val="28"/>
        </w:rPr>
      </w:pPr>
      <w:r>
        <w:rPr>
          <w:sz w:val="28"/>
          <w:szCs w:val="28"/>
        </w:rPr>
        <w:t>4) участник открытого конкурса, которому предоставлено право на получение свидетельства об осуществлении перевозок по предусмотренным конкурсной документацией маршрутам регулярных перевозок, входящим в состав лота, отказался от права на получение хотя бы одного из свидетельств об осуществлении перевозок по данным маршрутам или не смог подтвердить наличие у него транспортных средств, предусмотренных его заявкой на участие в открытом конкурсе.</w:t>
      </w:r>
    </w:p>
    <w:p w:rsidR="000F3ADC" w:rsidRDefault="00B03320">
      <w:pPr>
        <w:ind w:firstLine="709"/>
        <w:jc w:val="both"/>
        <w:rPr>
          <w:rFonts w:eastAsia="Calibri"/>
          <w:sz w:val="28"/>
          <w:szCs w:val="28"/>
        </w:rPr>
      </w:pPr>
      <w:r>
        <w:rPr>
          <w:rFonts w:eastAsia="Calibri"/>
          <w:sz w:val="28"/>
          <w:szCs w:val="28"/>
        </w:rPr>
        <w:t>8.7. В случае, если открытый конкурс признан не состоявшимся в связи с тем,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 организатор открытого конкурса вправе принять решение о повторном проведении открытого конкурса или об отмене предусмотренного конкурсной документацией маршрута регулярных перевозок.</w:t>
      </w:r>
    </w:p>
    <w:p w:rsidR="000F3ADC" w:rsidRDefault="00B03320">
      <w:pPr>
        <w:ind w:firstLine="709"/>
        <w:jc w:val="both"/>
        <w:rPr>
          <w:sz w:val="28"/>
          <w:szCs w:val="28"/>
        </w:rPr>
      </w:pPr>
      <w:r>
        <w:rPr>
          <w:sz w:val="28"/>
          <w:szCs w:val="28"/>
        </w:rPr>
        <w:t xml:space="preserve">8.8. В случае если открытый конкурс признан несостоявшимся в связи с наступлением обстоятельств, предусмотренных </w:t>
      </w:r>
      <w:hyperlink w:anchor="P133" w:tooltip="#P133" w:history="1">
        <w:r>
          <w:rPr>
            <w:sz w:val="28"/>
            <w:szCs w:val="28"/>
          </w:rPr>
          <w:t>подпунктами 1</w:t>
        </w:r>
      </w:hyperlink>
      <w:r>
        <w:rPr>
          <w:sz w:val="28"/>
          <w:szCs w:val="28"/>
        </w:rPr>
        <w:t xml:space="preserve"> и </w:t>
      </w:r>
      <w:hyperlink w:anchor="P134" w:tooltip="#P134" w:history="1">
        <w:r>
          <w:rPr>
            <w:sz w:val="28"/>
            <w:szCs w:val="28"/>
          </w:rPr>
          <w:t>2 пункта 8.6.</w:t>
        </w:r>
      </w:hyperlink>
      <w:r>
        <w:rPr>
          <w:sz w:val="28"/>
          <w:szCs w:val="28"/>
        </w:rPr>
        <w:t xml:space="preserve"> настоящей конкурсной документацией, организатор конкурса принимает решение о повторном проведении открытого конкурса или об отмене предусмотренного конкурсной документацией маршрута.</w:t>
      </w:r>
    </w:p>
    <w:p w:rsidR="000F3ADC" w:rsidRDefault="00B03320">
      <w:pPr>
        <w:pStyle w:val="ConsPlusNormal"/>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8.9. </w:t>
      </w:r>
      <w:r>
        <w:rPr>
          <w:rFonts w:ascii="Times New Roman" w:hAnsi="Times New Roman" w:cs="Times New Roman"/>
          <w:sz w:val="28"/>
          <w:szCs w:val="28"/>
        </w:rPr>
        <w:t xml:space="preserve">В случае если открытый конкурс был признан несостоявшимся в связи с тем, что только одна заявка признана подлежащей оценке и сопоставлению, свидетельства и карты маршрута выдаются участнику, подавшему такую заявку на участие в открытом конкурсе при условии соответствия данного участника требованиям, указанным в </w:t>
      </w:r>
      <w:hyperlink r:id="rId19" w:tooltip="consultantplus://offline/ref=A62AE6316D3D74BBB885C69AE4870D167EAD3CB7EA5764CDCEC78900284D0C07C41EE3B00669641D84FE1EB2B985425FD84A7C5113ACAB19D91CF" w:history="1">
        <w:r>
          <w:rPr>
            <w:rFonts w:ascii="Times New Roman" w:hAnsi="Times New Roman" w:cs="Times New Roman"/>
            <w:sz w:val="28"/>
            <w:szCs w:val="28"/>
          </w:rPr>
          <w:t>статье 23</w:t>
        </w:r>
      </w:hyperlink>
      <w:r>
        <w:rPr>
          <w:rFonts w:ascii="Times New Roman" w:hAnsi="Times New Roman" w:cs="Times New Roman"/>
          <w:sz w:val="28"/>
          <w:szCs w:val="28"/>
        </w:rPr>
        <w:t xml:space="preserve"> Федерального закона №220-ФЗ и в настоящей конкурсной документации.</w:t>
      </w:r>
    </w:p>
    <w:p w:rsidR="000F3ADC" w:rsidRDefault="00B0332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8.10. В случае если открытый конкурс признан несостоявшимся в связи с наступлением обстоятельств, предусмотренных подпунктом 4 </w:t>
      </w:r>
      <w:hyperlink w:anchor="P136" w:tooltip="#P136" w:history="1">
        <w:r>
          <w:rPr>
            <w:rFonts w:ascii="Times New Roman" w:hAnsi="Times New Roman" w:cs="Times New Roman"/>
            <w:sz w:val="28"/>
            <w:szCs w:val="28"/>
          </w:rPr>
          <w:t>пункта 8.6.</w:t>
        </w:r>
      </w:hyperlink>
      <w:r>
        <w:rPr>
          <w:rFonts w:ascii="Times New Roman" w:hAnsi="Times New Roman" w:cs="Times New Roman"/>
          <w:sz w:val="28"/>
          <w:szCs w:val="28"/>
        </w:rPr>
        <w:t xml:space="preserve"> </w:t>
      </w:r>
      <w:r>
        <w:rPr>
          <w:rFonts w:ascii="Times New Roman" w:hAnsi="Times New Roman" w:cs="Times New Roman"/>
          <w:sz w:val="28"/>
          <w:szCs w:val="28"/>
        </w:rPr>
        <w:lastRenderedPageBreak/>
        <w:t>настоящей конкурсной документации, назначается повторное проведение открытого конкурса.</w:t>
      </w:r>
    </w:p>
    <w:p w:rsidR="000F3ADC" w:rsidRDefault="00B03320">
      <w:pPr>
        <w:ind w:firstLine="709"/>
        <w:jc w:val="both"/>
        <w:rPr>
          <w:rFonts w:eastAsia="Calibri"/>
          <w:b/>
          <w:bCs/>
          <w:sz w:val="28"/>
          <w:szCs w:val="28"/>
        </w:rPr>
      </w:pPr>
      <w:r>
        <w:rPr>
          <w:sz w:val="28"/>
        </w:rPr>
        <w:t>8.11. Протокол</w:t>
      </w:r>
      <w:r>
        <w:rPr>
          <w:rFonts w:eastAsia="Calibri"/>
          <w:sz w:val="28"/>
          <w:szCs w:val="28"/>
        </w:rPr>
        <w:t xml:space="preserve"> рассмотрения заявок на участие в открытом конкурсе</w:t>
      </w:r>
      <w:r>
        <w:rPr>
          <w:sz w:val="28"/>
        </w:rPr>
        <w:t xml:space="preserve"> не позднее рабочего дня, следующего за </w:t>
      </w:r>
      <w:proofErr w:type="spellStart"/>
      <w:r>
        <w:rPr>
          <w:sz w:val="28"/>
        </w:rPr>
        <w:t>днем</w:t>
      </w:r>
      <w:proofErr w:type="spellEnd"/>
      <w:r>
        <w:rPr>
          <w:sz w:val="28"/>
        </w:rPr>
        <w:t xml:space="preserve"> рассмотрения заявок на участие в открытом конкурсе, размещается </w:t>
      </w:r>
      <w:r>
        <w:rPr>
          <w:rFonts w:eastAsia="Calibri"/>
          <w:sz w:val="28"/>
          <w:szCs w:val="28"/>
        </w:rPr>
        <w:t xml:space="preserve">на официальном сайте </w:t>
      </w:r>
      <w:r>
        <w:rPr>
          <w:bCs/>
          <w:sz w:val="28"/>
        </w:rPr>
        <w:t>организатора открытого конкурса</w:t>
      </w:r>
      <w:r>
        <w:rPr>
          <w:rFonts w:eastAsia="Calibri"/>
          <w:sz w:val="28"/>
          <w:szCs w:val="28"/>
        </w:rPr>
        <w:t xml:space="preserve"> в информационно-коммуникационной сети «Интернет»</w:t>
      </w:r>
      <w:r>
        <w:rPr>
          <w:sz w:val="28"/>
        </w:rPr>
        <w:t xml:space="preserve">. </w:t>
      </w:r>
    </w:p>
    <w:p w:rsidR="000F3ADC" w:rsidRDefault="00B03320">
      <w:pPr>
        <w:widowControl w:val="0"/>
        <w:ind w:firstLine="709"/>
        <w:jc w:val="both"/>
        <w:rPr>
          <w:sz w:val="28"/>
        </w:rPr>
      </w:pPr>
      <w:r>
        <w:rPr>
          <w:sz w:val="28"/>
        </w:rPr>
        <w:t xml:space="preserve">Протокол </w:t>
      </w:r>
      <w:r>
        <w:rPr>
          <w:rFonts w:eastAsia="Calibri"/>
          <w:sz w:val="28"/>
          <w:szCs w:val="28"/>
        </w:rPr>
        <w:t xml:space="preserve">рассмотрения заявок на участие в открытом конкурсе </w:t>
      </w:r>
      <w:r>
        <w:rPr>
          <w:sz w:val="28"/>
        </w:rPr>
        <w:t>составляется в одном экземпляре, который хранится у организатора открытого конкурса.</w:t>
      </w:r>
    </w:p>
    <w:p w:rsidR="000F3ADC" w:rsidRDefault="00B03320">
      <w:pPr>
        <w:widowControl w:val="0"/>
        <w:ind w:firstLine="709"/>
        <w:jc w:val="both"/>
        <w:rPr>
          <w:sz w:val="28"/>
        </w:rPr>
      </w:pPr>
      <w:r>
        <w:rPr>
          <w:sz w:val="28"/>
        </w:rPr>
        <w:t xml:space="preserve">8.12. Участникам открытого конкурса, подавшим заявки на участие в открытом конкурсе и не допущенным к участию в открытом конкурсе, направляются уведомления о принятом решении в письменной форме или в форме электронного документа в срок не позднее пяти рабочих дней, следующих за </w:t>
      </w:r>
      <w:proofErr w:type="spellStart"/>
      <w:r>
        <w:rPr>
          <w:sz w:val="28"/>
        </w:rPr>
        <w:t>днем</w:t>
      </w:r>
      <w:proofErr w:type="spellEnd"/>
      <w:r>
        <w:rPr>
          <w:sz w:val="28"/>
        </w:rPr>
        <w:t xml:space="preserve"> подписания указанного протокола.</w:t>
      </w:r>
    </w:p>
    <w:p w:rsidR="000F3ADC" w:rsidRDefault="00B03320">
      <w:pPr>
        <w:widowControl w:val="0"/>
        <w:ind w:firstLine="709"/>
        <w:jc w:val="both"/>
        <w:rPr>
          <w:sz w:val="28"/>
          <w:szCs w:val="28"/>
        </w:rPr>
      </w:pPr>
      <w:r>
        <w:rPr>
          <w:rStyle w:val="aff"/>
          <w:sz w:val="28"/>
          <w:szCs w:val="28"/>
        </w:rPr>
        <w:t xml:space="preserve">8.13. </w:t>
      </w:r>
      <w:r>
        <w:rPr>
          <w:sz w:val="28"/>
          <w:szCs w:val="28"/>
        </w:rPr>
        <w:t>Организатор открытого конкурса вправе запросить у соответствующих органов и организаций сведения:</w:t>
      </w:r>
    </w:p>
    <w:p w:rsidR="000F3ADC" w:rsidRDefault="00B03320">
      <w:pPr>
        <w:widowControl w:val="0"/>
        <w:ind w:firstLine="709"/>
        <w:jc w:val="both"/>
        <w:rPr>
          <w:rFonts w:eastAsia="Calibri"/>
          <w:sz w:val="28"/>
          <w:szCs w:val="28"/>
        </w:rPr>
      </w:pPr>
      <w:r>
        <w:rPr>
          <w:sz w:val="28"/>
          <w:szCs w:val="28"/>
        </w:rPr>
        <w:t xml:space="preserve">- о </w:t>
      </w:r>
      <w:r>
        <w:rPr>
          <w:rFonts w:eastAsia="Calibri"/>
          <w:sz w:val="28"/>
          <w:szCs w:val="28"/>
        </w:rPr>
        <w:t>наличии у участника открытого конкурса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0F3ADC" w:rsidRDefault="00B03320">
      <w:pPr>
        <w:widowControl w:val="0"/>
        <w:ind w:firstLine="709"/>
        <w:jc w:val="both"/>
        <w:rPr>
          <w:rFonts w:eastAsia="Calibri"/>
          <w:sz w:val="28"/>
          <w:szCs w:val="28"/>
        </w:rPr>
      </w:pPr>
      <w:r>
        <w:rPr>
          <w:rFonts w:eastAsia="Calibri"/>
          <w:sz w:val="28"/>
          <w:szCs w:val="28"/>
        </w:rPr>
        <w:t>- о проведении ликвидации участника открытого конкурса - юридического лица и отсутствии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0F3ADC" w:rsidRDefault="00B03320">
      <w:pPr>
        <w:widowControl w:val="0"/>
        <w:ind w:firstLine="709"/>
        <w:jc w:val="both"/>
        <w:rPr>
          <w:rFonts w:eastAsia="Calibri"/>
          <w:sz w:val="28"/>
          <w:szCs w:val="28"/>
        </w:rPr>
      </w:pPr>
      <w:r>
        <w:rPr>
          <w:rFonts w:eastAsia="Calibri"/>
          <w:sz w:val="28"/>
          <w:szCs w:val="28"/>
        </w:rPr>
        <w:t xml:space="preserve">- о наличии у участника открытого конкурса задолженности по обязательным платежам в бюджеты бюджетной системы Российской Федерации за последний </w:t>
      </w:r>
      <w:proofErr w:type="spellStart"/>
      <w:r>
        <w:rPr>
          <w:rFonts w:eastAsia="Calibri"/>
          <w:sz w:val="28"/>
          <w:szCs w:val="28"/>
        </w:rPr>
        <w:t>завершенный</w:t>
      </w:r>
      <w:proofErr w:type="spellEnd"/>
      <w:r>
        <w:rPr>
          <w:rFonts w:eastAsia="Calibri"/>
          <w:sz w:val="28"/>
          <w:szCs w:val="28"/>
        </w:rPr>
        <w:t xml:space="preserve"> </w:t>
      </w:r>
      <w:proofErr w:type="spellStart"/>
      <w:r>
        <w:rPr>
          <w:rFonts w:eastAsia="Calibri"/>
          <w:sz w:val="28"/>
          <w:szCs w:val="28"/>
        </w:rPr>
        <w:t>отчетный</w:t>
      </w:r>
      <w:proofErr w:type="spellEnd"/>
      <w:r>
        <w:rPr>
          <w:rFonts w:eastAsia="Calibri"/>
          <w:sz w:val="28"/>
          <w:szCs w:val="28"/>
        </w:rPr>
        <w:t xml:space="preserve"> период;</w:t>
      </w:r>
    </w:p>
    <w:p w:rsidR="000F3ADC" w:rsidRDefault="00B03320">
      <w:pPr>
        <w:widowControl w:val="0"/>
        <w:ind w:firstLine="709"/>
        <w:jc w:val="both"/>
        <w:rPr>
          <w:rFonts w:eastAsia="Calibri"/>
          <w:sz w:val="28"/>
          <w:szCs w:val="28"/>
        </w:rPr>
      </w:pPr>
      <w:r>
        <w:rPr>
          <w:rFonts w:eastAsia="Calibri"/>
          <w:sz w:val="28"/>
          <w:szCs w:val="28"/>
        </w:rPr>
        <w:t xml:space="preserve">- о наличии у участника открытого конкурса обстоятельств, предусмотренных </w:t>
      </w:r>
      <w:hyperlink r:id="rId20" w:tooltip="consultantplus://offline/ref=9165EBD065A2131ED7ACB8D15734AA95D69B82C1033B1F7F44413767987B0333A2FBE2B28C265C8386AA231876E5580346A9EE19446FE846y5g5L" w:history="1">
        <w:r>
          <w:rPr>
            <w:rFonts w:eastAsia="Calibri"/>
            <w:sz w:val="28"/>
            <w:szCs w:val="28"/>
          </w:rPr>
          <w:t>частью 8 статьи 29</w:t>
        </w:r>
      </w:hyperlink>
      <w:r>
        <w:rPr>
          <w:rFonts w:eastAsia="Calibri"/>
          <w:sz w:val="28"/>
          <w:szCs w:val="28"/>
        </w:rPr>
        <w:t xml:space="preserve"> Федерального закона № 220-ФЗ;</w:t>
      </w:r>
    </w:p>
    <w:p w:rsidR="000F3ADC" w:rsidRDefault="00B03320">
      <w:pPr>
        <w:widowControl w:val="0"/>
        <w:ind w:firstLine="709"/>
        <w:jc w:val="both"/>
        <w:rPr>
          <w:rFonts w:eastAsia="Calibri"/>
          <w:sz w:val="28"/>
          <w:szCs w:val="28"/>
        </w:rPr>
      </w:pPr>
      <w:r>
        <w:rPr>
          <w:rFonts w:eastAsia="Calibri"/>
          <w:sz w:val="28"/>
          <w:szCs w:val="28"/>
        </w:rPr>
        <w:t>- о достоверности данных, указанных в заявке на участие в открытом конкурсе и документах, прилагаемых к заявке на участие в открытом конкурсе.</w:t>
      </w:r>
    </w:p>
    <w:p w:rsidR="000F3ADC" w:rsidRDefault="000F3ADC">
      <w:pPr>
        <w:pStyle w:val="ConsPlusNormal"/>
        <w:ind w:firstLine="709"/>
        <w:jc w:val="center"/>
        <w:rPr>
          <w:rFonts w:ascii="Times New Roman" w:hAnsi="Times New Roman" w:cs="Times New Roman"/>
          <w:sz w:val="28"/>
          <w:szCs w:val="28"/>
        </w:rPr>
      </w:pPr>
    </w:p>
    <w:p w:rsidR="000F3ADC" w:rsidRPr="00493756" w:rsidRDefault="00B03320">
      <w:pPr>
        <w:pStyle w:val="ConsPlusNormal"/>
        <w:ind w:firstLine="709"/>
        <w:jc w:val="center"/>
        <w:rPr>
          <w:rFonts w:ascii="Times New Roman" w:hAnsi="Times New Roman" w:cs="Times New Roman"/>
          <w:b/>
          <w:sz w:val="28"/>
          <w:szCs w:val="28"/>
        </w:rPr>
      </w:pPr>
      <w:r w:rsidRPr="00493756">
        <w:rPr>
          <w:rFonts w:ascii="Times New Roman" w:hAnsi="Times New Roman" w:cs="Times New Roman"/>
          <w:b/>
          <w:sz w:val="28"/>
          <w:szCs w:val="28"/>
        </w:rPr>
        <w:t>9. Оценка и сопоставление заявок на участие в открытом конкурсе</w:t>
      </w:r>
    </w:p>
    <w:p w:rsidR="000F3ADC" w:rsidRDefault="00B0332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9.1. Определение победителя открытого конкурса производится уполномоченным лицом организатора открытого конкурса </w:t>
      </w:r>
      <w:proofErr w:type="spellStart"/>
      <w:r>
        <w:rPr>
          <w:rFonts w:ascii="Times New Roman" w:hAnsi="Times New Roman" w:cs="Times New Roman"/>
          <w:sz w:val="28"/>
          <w:szCs w:val="28"/>
        </w:rPr>
        <w:t>путем</w:t>
      </w:r>
      <w:proofErr w:type="spellEnd"/>
      <w:r>
        <w:rPr>
          <w:rFonts w:ascii="Times New Roman" w:hAnsi="Times New Roman" w:cs="Times New Roman"/>
          <w:sz w:val="28"/>
          <w:szCs w:val="28"/>
        </w:rPr>
        <w:t xml:space="preserve"> оценки и сопоставления заявок на участие в открытом конкурсе, поданных участниками открытого конкурса, для определения лучших из предложенных такими участниками условий осуществления регулярных перевозок пассажиров и багажа по внутрирайонным маршрутам регулярных перевозок, </w:t>
      </w:r>
      <w:proofErr w:type="spellStart"/>
      <w:r>
        <w:rPr>
          <w:rFonts w:ascii="Times New Roman" w:hAnsi="Times New Roman" w:cs="Times New Roman"/>
          <w:sz w:val="28"/>
          <w:szCs w:val="28"/>
        </w:rPr>
        <w:t>включенным</w:t>
      </w:r>
      <w:proofErr w:type="spellEnd"/>
      <w:r>
        <w:rPr>
          <w:rFonts w:ascii="Times New Roman" w:hAnsi="Times New Roman" w:cs="Times New Roman"/>
          <w:sz w:val="28"/>
          <w:szCs w:val="28"/>
        </w:rPr>
        <w:t xml:space="preserve"> в состав одного конкурсного лота.</w:t>
      </w:r>
    </w:p>
    <w:p w:rsidR="000F3ADC" w:rsidRDefault="00B0332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9.2. Оценка и сопоставление заявок на участие в открытом конкурсе осуществляется уполномоченным лицом организатора открытого конкурса в соответствии со шкалой для оценки критериев, </w:t>
      </w:r>
      <w:proofErr w:type="spellStart"/>
      <w:r>
        <w:rPr>
          <w:rFonts w:ascii="Times New Roman" w:hAnsi="Times New Roman" w:cs="Times New Roman"/>
          <w:sz w:val="28"/>
          <w:szCs w:val="28"/>
        </w:rPr>
        <w:t>утвержденной</w:t>
      </w:r>
      <w:proofErr w:type="spellEnd"/>
      <w:r>
        <w:rPr>
          <w:rFonts w:ascii="Times New Roman" w:hAnsi="Times New Roman" w:cs="Times New Roman"/>
          <w:sz w:val="28"/>
          <w:szCs w:val="28"/>
        </w:rPr>
        <w:t xml:space="preserve"> по</w:t>
      </w:r>
      <w:r>
        <w:rPr>
          <w:rFonts w:ascii="Times New Roman" w:hAnsi="Times New Roman" w:cs="Times New Roman"/>
          <w:bCs/>
          <w:sz w:val="28"/>
          <w:szCs w:val="28"/>
        </w:rPr>
        <w:t>становлением Правительства Саратовской области от 11 апреля 2019 года №249-П</w:t>
      </w:r>
      <w:r>
        <w:rPr>
          <w:rFonts w:ascii="Times New Roman" w:hAnsi="Times New Roman" w:cs="Times New Roman"/>
          <w:sz w:val="28"/>
          <w:szCs w:val="28"/>
        </w:rPr>
        <w:t xml:space="preserve"> «Об установлении шкалы для оценки критериев, применяемых при оценке и </w:t>
      </w:r>
      <w:r>
        <w:rPr>
          <w:rFonts w:ascii="Times New Roman" w:hAnsi="Times New Roman" w:cs="Times New Roman"/>
          <w:sz w:val="28"/>
          <w:szCs w:val="28"/>
        </w:rPr>
        <w:lastRenderedPageBreak/>
        <w:t>сопоставлении заявок на участие в открытом конкурсе на право осуществления перевозок по межмуниципальному маршруту (межмуниципальным маршрутам) регулярных перевозок на территории Саратовской области».</w:t>
      </w:r>
    </w:p>
    <w:p w:rsidR="000F3ADC" w:rsidRDefault="00B03320">
      <w:pPr>
        <w:widowControl w:val="0"/>
        <w:ind w:firstLine="709"/>
        <w:jc w:val="both"/>
        <w:rPr>
          <w:bCs/>
          <w:sz w:val="28"/>
          <w:szCs w:val="28"/>
        </w:rPr>
      </w:pPr>
      <w:r>
        <w:rPr>
          <w:sz w:val="28"/>
          <w:szCs w:val="28"/>
        </w:rPr>
        <w:t xml:space="preserve">9.3. При оценке и сопоставлении заявок на участие в открытом конкурсе по соответствующему конкурсному лоту не учитываются транспортные средства, </w:t>
      </w:r>
      <w:r>
        <w:rPr>
          <w:bCs/>
          <w:sz w:val="28"/>
          <w:szCs w:val="28"/>
        </w:rPr>
        <w:t>указанные участником открытого конкурса в заявках на участие в открытом конкурсе по предыдущим конкурсным лотам, предусмотренным настоящей конкурсной документацией, и в отношении которых участнику открытого конкурса предоставлено право на получение свидетельств об осуществлении перевозок.</w:t>
      </w:r>
    </w:p>
    <w:p w:rsidR="000F3ADC" w:rsidRDefault="00B03320">
      <w:pPr>
        <w:widowControl w:val="0"/>
        <w:ind w:firstLine="709"/>
        <w:jc w:val="both"/>
        <w:rPr>
          <w:sz w:val="28"/>
        </w:rPr>
      </w:pPr>
      <w:r>
        <w:rPr>
          <w:sz w:val="28"/>
        </w:rPr>
        <w:t xml:space="preserve">При указании в заявке на участие в открытом конкурсе большего количества транспортных средств, чем требуется в соответствии с конкурсным лотом, транспортные средства оцениваются по порядку, начиная с первого, в количестве, необходимом в соответствии с конкурсным лотом (в соответствии с приложением № 1 к настоящей конкурсной документации). </w:t>
      </w:r>
    </w:p>
    <w:p w:rsidR="000F3ADC" w:rsidRDefault="00B03320">
      <w:pPr>
        <w:widowControl w:val="0"/>
        <w:ind w:firstLine="709"/>
        <w:jc w:val="both"/>
        <w:rPr>
          <w:rFonts w:eastAsia="Calibri"/>
          <w:bCs/>
          <w:sz w:val="28"/>
          <w:szCs w:val="28"/>
          <w:lang w:eastAsia="en-US"/>
        </w:rPr>
      </w:pPr>
      <w:r>
        <w:rPr>
          <w:sz w:val="28"/>
        </w:rPr>
        <w:t>9.4. Оценка и сопоставление заявок на участие в открытом конкурсе производится в соответствии со Ш</w:t>
      </w:r>
      <w:r>
        <w:rPr>
          <w:rFonts w:eastAsia="Calibri"/>
          <w:bCs/>
          <w:sz w:val="28"/>
          <w:szCs w:val="28"/>
          <w:lang w:eastAsia="en-US"/>
        </w:rPr>
        <w:t xml:space="preserve">калой для оценки критериев (приложение № 8 к настоящей конкурсной документации). </w:t>
      </w:r>
    </w:p>
    <w:p w:rsidR="000F3ADC" w:rsidRDefault="00B03320">
      <w:pPr>
        <w:widowControl w:val="0"/>
        <w:ind w:firstLine="709"/>
        <w:jc w:val="both"/>
        <w:rPr>
          <w:sz w:val="28"/>
        </w:rPr>
      </w:pPr>
      <w:r>
        <w:rPr>
          <w:sz w:val="28"/>
        </w:rPr>
        <w:t>На основании результатов оценки и сопоставления заявок на участие в открытом конкурсе уполномоченным лицом организатора открытого конкурса к</w:t>
      </w:r>
      <w:r>
        <w:rPr>
          <w:rFonts w:eastAsia="Calibri"/>
          <w:sz w:val="28"/>
          <w:szCs w:val="28"/>
        </w:rPr>
        <w:t xml:space="preserve">аждой заявке на участие в открытом конкурсе присваивается порядковый номер в порядке уменьшения </w:t>
      </w:r>
      <w:proofErr w:type="spellStart"/>
      <w:r>
        <w:rPr>
          <w:rFonts w:eastAsia="Calibri"/>
          <w:sz w:val="28"/>
          <w:szCs w:val="28"/>
        </w:rPr>
        <w:t>ее</w:t>
      </w:r>
      <w:proofErr w:type="spellEnd"/>
      <w:r>
        <w:rPr>
          <w:rFonts w:eastAsia="Calibri"/>
          <w:sz w:val="28"/>
          <w:szCs w:val="28"/>
        </w:rPr>
        <w:t xml:space="preserve"> оценки. </w:t>
      </w:r>
      <w:r>
        <w:rPr>
          <w:rFonts w:eastAsia="Calibri"/>
          <w:sz w:val="28"/>
          <w:szCs w:val="28"/>
          <w:lang w:eastAsia="en-US"/>
        </w:rPr>
        <w:t>Заявке на участие в открытом конкурсе, получившей высшую оценку, присваивается первый номер.</w:t>
      </w:r>
    </w:p>
    <w:p w:rsidR="000F3ADC" w:rsidRDefault="00B0332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9.5. В соответствии с </w:t>
      </w:r>
      <w:hyperlink r:id="rId21" w:tooltip="consultantplus://offline/ref=A62AE6316D3D74BBB885C69AE4870D167EAD3CB7EA5764CDCEC78900284D0C07C41EE3B00562324CC0A047E2FDCE4F59C6567C57D014F" w:history="1">
        <w:r>
          <w:rPr>
            <w:rFonts w:ascii="Times New Roman" w:hAnsi="Times New Roman" w:cs="Times New Roman"/>
            <w:sz w:val="28"/>
            <w:szCs w:val="28"/>
          </w:rPr>
          <w:t>частью 6 статьи 24</w:t>
        </w:r>
      </w:hyperlink>
      <w:r>
        <w:rPr>
          <w:rFonts w:ascii="Times New Roman" w:hAnsi="Times New Roman" w:cs="Times New Roman"/>
          <w:sz w:val="28"/>
          <w:szCs w:val="28"/>
        </w:rPr>
        <w:t xml:space="preserve"> Федерального закона №220-ФЗ в случае, если заявкам нескольких участников открытого конкурса присвоен первый номер, победителем открытого конкурса признается тот участник открытого конкурса, заявка которого получила высшую оценку по сумме критериев, указанных в </w:t>
      </w:r>
      <w:hyperlink w:anchor="P439" w:tooltip="#P439" w:history="1">
        <w:r>
          <w:rPr>
            <w:rFonts w:ascii="Times New Roman" w:hAnsi="Times New Roman" w:cs="Times New Roman"/>
            <w:sz w:val="28"/>
            <w:szCs w:val="28"/>
          </w:rPr>
          <w:t>пунктах 1</w:t>
        </w:r>
      </w:hyperlink>
      <w:r>
        <w:rPr>
          <w:rFonts w:ascii="Times New Roman" w:hAnsi="Times New Roman" w:cs="Times New Roman"/>
          <w:sz w:val="28"/>
          <w:szCs w:val="28"/>
        </w:rPr>
        <w:t xml:space="preserve"> и </w:t>
      </w:r>
      <w:hyperlink w:anchor="P454" w:tooltip="#P454" w:history="1">
        <w:r>
          <w:rPr>
            <w:rFonts w:ascii="Times New Roman" w:hAnsi="Times New Roman" w:cs="Times New Roman"/>
            <w:sz w:val="28"/>
            <w:szCs w:val="28"/>
          </w:rPr>
          <w:t>2</w:t>
        </w:r>
      </w:hyperlink>
      <w:r>
        <w:rPr>
          <w:rFonts w:ascii="Times New Roman" w:hAnsi="Times New Roman" w:cs="Times New Roman"/>
          <w:sz w:val="28"/>
          <w:szCs w:val="28"/>
        </w:rPr>
        <w:t xml:space="preserve"> Шкалы для оценки критериев.</w:t>
      </w:r>
    </w:p>
    <w:p w:rsidR="000F3ADC" w:rsidRDefault="00B0332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высшую оценку по сумме указанных критериев получили несколько этих заявок, победителем открытого конкурса признается тот участник открытого конкурса, заявке которого соответствует лучшее значение критерия, указанного в </w:t>
      </w:r>
      <w:hyperlink w:anchor="P511" w:tooltip="#P511" w:history="1">
        <w:r>
          <w:rPr>
            <w:rFonts w:ascii="Times New Roman" w:hAnsi="Times New Roman" w:cs="Times New Roman"/>
            <w:sz w:val="28"/>
            <w:szCs w:val="28"/>
          </w:rPr>
          <w:t>пункте 4</w:t>
        </w:r>
      </w:hyperlink>
      <w:r>
        <w:rPr>
          <w:rFonts w:ascii="Times New Roman" w:hAnsi="Times New Roman" w:cs="Times New Roman"/>
          <w:sz w:val="28"/>
          <w:szCs w:val="28"/>
        </w:rPr>
        <w:t xml:space="preserve"> Шкалы для оценки критериев, а при отсутствии такого участника - участник открытого конкурса, заявке которого соответствует лучшее значение критерия, указанного в </w:t>
      </w:r>
      <w:hyperlink w:anchor="P463" w:tooltip="#P463" w:history="1">
        <w:r>
          <w:rPr>
            <w:rFonts w:ascii="Times New Roman" w:hAnsi="Times New Roman" w:cs="Times New Roman"/>
            <w:sz w:val="28"/>
            <w:szCs w:val="28"/>
          </w:rPr>
          <w:t>пункте 3</w:t>
        </w:r>
      </w:hyperlink>
      <w:r>
        <w:rPr>
          <w:rFonts w:ascii="Times New Roman" w:hAnsi="Times New Roman" w:cs="Times New Roman"/>
          <w:sz w:val="28"/>
          <w:szCs w:val="28"/>
        </w:rPr>
        <w:t xml:space="preserve"> Шкалы для оценки критериев.</w:t>
      </w:r>
    </w:p>
    <w:p w:rsidR="000F3ADC" w:rsidRDefault="00B03320">
      <w:pPr>
        <w:pStyle w:val="ConsPlusNormal"/>
        <w:ind w:firstLine="709"/>
        <w:jc w:val="both"/>
        <w:rPr>
          <w:rFonts w:ascii="Times New Roman" w:hAnsi="Times New Roman" w:cs="Times New Roman"/>
          <w:sz w:val="28"/>
          <w:szCs w:val="28"/>
        </w:rPr>
      </w:pPr>
      <w:r>
        <w:rPr>
          <w:rFonts w:ascii="Times New Roman" w:hAnsi="Times New Roman" w:cs="Times New Roman"/>
          <w:sz w:val="28"/>
        </w:rPr>
        <w:t xml:space="preserve">9.6. </w:t>
      </w:r>
      <w:r>
        <w:rPr>
          <w:rFonts w:ascii="Times New Roman" w:hAnsi="Times New Roman" w:cs="Times New Roman"/>
          <w:sz w:val="28"/>
          <w:szCs w:val="28"/>
        </w:rPr>
        <w:t xml:space="preserve">Результаты </w:t>
      </w:r>
      <w:r>
        <w:rPr>
          <w:rFonts w:ascii="Times New Roman" w:hAnsi="Times New Roman" w:cs="Times New Roman"/>
          <w:sz w:val="28"/>
        </w:rPr>
        <w:t>оценки и сопоставления заявок на участие в открытом конкурсе</w:t>
      </w:r>
      <w:r>
        <w:rPr>
          <w:rFonts w:ascii="Times New Roman" w:hAnsi="Times New Roman" w:cs="Times New Roman"/>
          <w:sz w:val="28"/>
          <w:szCs w:val="28"/>
        </w:rPr>
        <w:t xml:space="preserve"> и подведения итогов открытого конкурса заносятся в протокол оценки и сопоставления заявок.</w:t>
      </w:r>
    </w:p>
    <w:p w:rsidR="000F3ADC" w:rsidRDefault="00B0332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9.7. </w:t>
      </w:r>
      <w:r>
        <w:rPr>
          <w:rFonts w:ascii="Times New Roman" w:hAnsi="Times New Roman" w:cs="Times New Roman"/>
          <w:sz w:val="28"/>
        </w:rPr>
        <w:t xml:space="preserve">Протокол </w:t>
      </w:r>
      <w:r>
        <w:rPr>
          <w:rFonts w:ascii="Times New Roman" w:hAnsi="Times New Roman" w:cs="Times New Roman"/>
          <w:sz w:val="28"/>
          <w:szCs w:val="28"/>
        </w:rPr>
        <w:t>оценки и сопоставления заявок</w:t>
      </w:r>
      <w:r>
        <w:rPr>
          <w:rFonts w:ascii="Times New Roman" w:eastAsia="Calibri" w:hAnsi="Times New Roman" w:cs="Times New Roman"/>
          <w:sz w:val="28"/>
          <w:szCs w:val="28"/>
        </w:rPr>
        <w:t xml:space="preserve"> на участие в открытом конкурсе должен содержать следующую информацию:</w:t>
      </w:r>
    </w:p>
    <w:p w:rsidR="000F3ADC" w:rsidRDefault="00B03320">
      <w:pPr>
        <w:pStyle w:val="ConsPlusNormal"/>
        <w:ind w:firstLine="709"/>
        <w:jc w:val="both"/>
        <w:rPr>
          <w:rFonts w:ascii="Times New Roman" w:hAnsi="Times New Roman" w:cs="Times New Roman"/>
          <w:sz w:val="28"/>
        </w:rPr>
      </w:pPr>
      <w:r>
        <w:rPr>
          <w:rFonts w:ascii="Times New Roman" w:hAnsi="Times New Roman" w:cs="Times New Roman"/>
          <w:sz w:val="28"/>
          <w:szCs w:val="28"/>
        </w:rPr>
        <w:t xml:space="preserve">- </w:t>
      </w:r>
      <w:r>
        <w:rPr>
          <w:rFonts w:ascii="Times New Roman" w:eastAsia="Calibri" w:hAnsi="Times New Roman" w:cs="Times New Roman"/>
          <w:sz w:val="28"/>
          <w:szCs w:val="28"/>
        </w:rPr>
        <w:t xml:space="preserve">место, дату, время проведения </w:t>
      </w:r>
      <w:r>
        <w:rPr>
          <w:rFonts w:ascii="Times New Roman" w:hAnsi="Times New Roman" w:cs="Times New Roman"/>
          <w:sz w:val="28"/>
        </w:rPr>
        <w:t>процедуры оценки и сопоставления заявок на участие в открытом конкурсе;</w:t>
      </w:r>
    </w:p>
    <w:p w:rsidR="000F3ADC" w:rsidRDefault="00B0332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о признании открытого конкурса состоявшимся;</w:t>
      </w:r>
    </w:p>
    <w:p w:rsidR="000F3ADC" w:rsidRDefault="00B0332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о каждом участнике открытого конкурса с указанием оценки заявки на </w:t>
      </w:r>
      <w:r>
        <w:rPr>
          <w:rFonts w:ascii="Times New Roman" w:hAnsi="Times New Roman" w:cs="Times New Roman"/>
          <w:sz w:val="28"/>
          <w:szCs w:val="28"/>
        </w:rPr>
        <w:lastRenderedPageBreak/>
        <w:t>участие в открытом конкурсе;</w:t>
      </w:r>
    </w:p>
    <w:p w:rsidR="000F3ADC" w:rsidRDefault="00B0332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о победителе (победителях) открытого конкурса.</w:t>
      </w:r>
    </w:p>
    <w:p w:rsidR="000F3ADC" w:rsidRDefault="00B03320">
      <w:pPr>
        <w:ind w:firstLine="709"/>
        <w:jc w:val="both"/>
        <w:rPr>
          <w:sz w:val="28"/>
        </w:rPr>
      </w:pPr>
      <w:r>
        <w:rPr>
          <w:sz w:val="28"/>
        </w:rPr>
        <w:t xml:space="preserve">9.8. Протокол подписывается лицом, уполномоченным организатором открытого конкурса, в день проведения процедуры оценки и сопоставления заявок на участие в открытом конкурсе. </w:t>
      </w:r>
    </w:p>
    <w:p w:rsidR="000F3ADC" w:rsidRDefault="00B03320">
      <w:pPr>
        <w:ind w:firstLine="709"/>
        <w:jc w:val="both"/>
        <w:rPr>
          <w:color w:val="FF0000"/>
          <w:sz w:val="28"/>
        </w:rPr>
      </w:pPr>
      <w:r>
        <w:rPr>
          <w:sz w:val="28"/>
        </w:rPr>
        <w:t xml:space="preserve">Протокол </w:t>
      </w:r>
      <w:r>
        <w:rPr>
          <w:sz w:val="28"/>
          <w:szCs w:val="28"/>
        </w:rPr>
        <w:t>оценки и сопоставления заявок</w:t>
      </w:r>
      <w:r>
        <w:rPr>
          <w:rFonts w:eastAsia="Calibri"/>
          <w:sz w:val="28"/>
          <w:szCs w:val="28"/>
        </w:rPr>
        <w:t xml:space="preserve"> на участие в открытом конкурсе </w:t>
      </w:r>
      <w:r>
        <w:rPr>
          <w:sz w:val="28"/>
        </w:rPr>
        <w:t>составляется в одном экземпляре, который хранится у организатора открытого конкурса.</w:t>
      </w:r>
      <w:r>
        <w:rPr>
          <w:color w:val="FF0000"/>
          <w:sz w:val="28"/>
        </w:rPr>
        <w:t xml:space="preserve"> </w:t>
      </w:r>
    </w:p>
    <w:p w:rsidR="000F3ADC" w:rsidRDefault="00B03320">
      <w:pPr>
        <w:ind w:firstLine="709"/>
        <w:jc w:val="both"/>
        <w:rPr>
          <w:rFonts w:eastAsia="Calibri"/>
          <w:b/>
          <w:bCs/>
          <w:sz w:val="28"/>
          <w:szCs w:val="28"/>
        </w:rPr>
      </w:pPr>
      <w:r>
        <w:rPr>
          <w:sz w:val="28"/>
        </w:rPr>
        <w:t xml:space="preserve">9.9. Протокол оценки и сопоставления заявок на участие в открытом конкурсе размещается организатором открытого конкурса на </w:t>
      </w:r>
      <w:r>
        <w:rPr>
          <w:rFonts w:eastAsia="Calibri"/>
          <w:sz w:val="28"/>
          <w:szCs w:val="28"/>
        </w:rPr>
        <w:t xml:space="preserve">официальном сайте </w:t>
      </w:r>
      <w:r>
        <w:rPr>
          <w:bCs/>
          <w:sz w:val="28"/>
        </w:rPr>
        <w:t>организатора открытого</w:t>
      </w:r>
      <w:r>
        <w:rPr>
          <w:rFonts w:eastAsia="Calibri"/>
          <w:sz w:val="28"/>
          <w:szCs w:val="28"/>
        </w:rPr>
        <w:t xml:space="preserve"> конкурса в информационно-коммуникационной сети «Интернет»</w:t>
      </w:r>
      <w:r>
        <w:rPr>
          <w:bCs/>
          <w:sz w:val="28"/>
        </w:rPr>
        <w:t xml:space="preserve"> </w:t>
      </w:r>
      <w:r>
        <w:rPr>
          <w:sz w:val="28"/>
        </w:rPr>
        <w:t xml:space="preserve">не позднее рабочего дня, следующего за </w:t>
      </w:r>
      <w:proofErr w:type="spellStart"/>
      <w:r>
        <w:rPr>
          <w:sz w:val="28"/>
        </w:rPr>
        <w:t>днем</w:t>
      </w:r>
      <w:proofErr w:type="spellEnd"/>
      <w:r>
        <w:rPr>
          <w:sz w:val="28"/>
        </w:rPr>
        <w:t xml:space="preserve"> подписания указанного протокола.</w:t>
      </w:r>
    </w:p>
    <w:p w:rsidR="000F3ADC" w:rsidRDefault="00B0332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9.10. В соответствии с </w:t>
      </w:r>
      <w:hyperlink r:id="rId22" w:tooltip="consultantplus://offline/ref=A62AE6316D3D74BBB885C69AE4870D167EAD3CB7EA5764CDCEC78900284D0C07C41EE3B00262324CC0A047E2FDCE4F59C6567C57D014F" w:history="1">
        <w:r>
          <w:rPr>
            <w:rFonts w:ascii="Times New Roman" w:hAnsi="Times New Roman" w:cs="Times New Roman"/>
            <w:sz w:val="28"/>
            <w:szCs w:val="28"/>
          </w:rPr>
          <w:t>частью 9 статьи 24</w:t>
        </w:r>
      </w:hyperlink>
      <w:r>
        <w:rPr>
          <w:rFonts w:ascii="Times New Roman" w:hAnsi="Times New Roman" w:cs="Times New Roman"/>
          <w:sz w:val="28"/>
          <w:szCs w:val="28"/>
        </w:rPr>
        <w:t xml:space="preserve"> Федерального закона №220-ФЗ в случае, если победитель открытого конкурса отказался от права на получение хотя бы одного свидетельства об осуществлении перевозок по предусмотренным конкурсной документацией маршрутам регулярных перевозок, входящих в состав лота, или не смог подтвердить наличие у него транспортных средств, предусмотренных его заявкой на участие в открытом конкурсе, право на получение свидетельств об осуществлении перевозок по данным маршрутам предоставляется участнику открытого конкурса, заявке на участие в открытом конкурсе которого присвоен второй номер.</w:t>
      </w:r>
    </w:p>
    <w:p w:rsidR="000F3ADC" w:rsidRDefault="00B03320">
      <w:pPr>
        <w:pStyle w:val="ConsPlusNormal"/>
        <w:ind w:firstLine="709"/>
        <w:jc w:val="both"/>
        <w:rPr>
          <w:rFonts w:ascii="Times New Roman" w:hAnsi="Times New Roman" w:cs="Times New Roman"/>
          <w:sz w:val="28"/>
          <w:szCs w:val="28"/>
        </w:rPr>
      </w:pPr>
      <w:r>
        <w:rPr>
          <w:rFonts w:ascii="Times New Roman" w:hAnsi="Times New Roman" w:cs="Times New Roman"/>
          <w:sz w:val="28"/>
        </w:rPr>
        <w:t xml:space="preserve">9.11. </w:t>
      </w:r>
      <w:r>
        <w:rPr>
          <w:rFonts w:ascii="Times New Roman" w:hAnsi="Times New Roman" w:cs="Times New Roman"/>
          <w:sz w:val="28"/>
          <w:szCs w:val="28"/>
        </w:rPr>
        <w:t>По результатам открытого конкурса свидетельства об осуществлении перевозок по маршруту регулярных перевозок и карты маршрутов регулярных перевозок выдаются на срок не менее чем пять лет в течение десяти дней со дня подтверждения участником открытого конкурса наличия у него транспортных средств, предусмотренных его заявкой на участие в открытом конкурсе.</w:t>
      </w:r>
    </w:p>
    <w:p w:rsidR="000F3ADC" w:rsidRDefault="00B03320">
      <w:pPr>
        <w:widowControl w:val="0"/>
        <w:ind w:firstLine="709"/>
        <w:jc w:val="both"/>
        <w:rPr>
          <w:sz w:val="28"/>
        </w:rPr>
      </w:pPr>
      <w:r>
        <w:rPr>
          <w:sz w:val="28"/>
        </w:rPr>
        <w:t>9.12. Результаты открытого конкурса могут быть обжалованы в судебном порядке.</w:t>
      </w:r>
    </w:p>
    <w:p w:rsidR="000F3ADC" w:rsidRDefault="000F3ADC">
      <w:pPr>
        <w:widowControl w:val="0"/>
        <w:ind w:firstLine="709"/>
        <w:jc w:val="both"/>
        <w:rPr>
          <w:sz w:val="28"/>
        </w:rPr>
      </w:pPr>
    </w:p>
    <w:p w:rsidR="000F3ADC" w:rsidRPr="0088648F" w:rsidRDefault="00B03320">
      <w:pPr>
        <w:ind w:firstLine="709"/>
        <w:jc w:val="center"/>
        <w:rPr>
          <w:rFonts w:eastAsia="Calibri"/>
          <w:b/>
          <w:sz w:val="28"/>
          <w:szCs w:val="28"/>
        </w:rPr>
      </w:pPr>
      <w:r w:rsidRPr="0088648F">
        <w:rPr>
          <w:b/>
          <w:sz w:val="28"/>
        </w:rPr>
        <w:t xml:space="preserve">10. </w:t>
      </w:r>
      <w:r w:rsidRPr="0088648F">
        <w:rPr>
          <w:rFonts w:eastAsia="Calibri"/>
          <w:b/>
          <w:sz w:val="28"/>
          <w:szCs w:val="28"/>
        </w:rPr>
        <w:t xml:space="preserve">Порядок подтверждения наличия у участника </w:t>
      </w:r>
      <w:r w:rsidR="0088648F" w:rsidRPr="0088648F">
        <w:rPr>
          <w:rFonts w:eastAsia="Calibri"/>
          <w:b/>
          <w:sz w:val="28"/>
          <w:szCs w:val="28"/>
        </w:rPr>
        <w:br/>
      </w:r>
      <w:r w:rsidRPr="0088648F">
        <w:rPr>
          <w:rFonts w:eastAsia="Calibri"/>
          <w:b/>
          <w:sz w:val="28"/>
          <w:szCs w:val="28"/>
        </w:rPr>
        <w:t xml:space="preserve">открытого конкурса транспортных средств, предусмотренных его </w:t>
      </w:r>
      <w:r w:rsidR="0088648F" w:rsidRPr="0088648F">
        <w:rPr>
          <w:rFonts w:eastAsia="Calibri"/>
          <w:b/>
          <w:sz w:val="28"/>
          <w:szCs w:val="28"/>
        </w:rPr>
        <w:br/>
      </w:r>
      <w:r w:rsidRPr="0088648F">
        <w:rPr>
          <w:rFonts w:eastAsia="Calibri"/>
          <w:b/>
          <w:sz w:val="28"/>
          <w:szCs w:val="28"/>
        </w:rPr>
        <w:t>заявкой на участие в открытом конкурсе.</w:t>
      </w:r>
    </w:p>
    <w:p w:rsidR="000F3ADC" w:rsidRDefault="00B03320">
      <w:pPr>
        <w:ind w:firstLine="709"/>
        <w:jc w:val="both"/>
        <w:rPr>
          <w:rFonts w:eastAsia="Calibri"/>
          <w:sz w:val="28"/>
          <w:szCs w:val="28"/>
        </w:rPr>
      </w:pPr>
      <w:r>
        <w:rPr>
          <w:rFonts w:eastAsia="Calibri"/>
          <w:sz w:val="28"/>
          <w:szCs w:val="28"/>
        </w:rPr>
        <w:t xml:space="preserve">10.1. Организатор открытого конкурса после оценки и сопоставления заявок открытого конкурса для проведения проверки наличия у победителя на праве собственности или на ином законном основании транспортных средств, предусмотренных его заявкой на участие в открытом конкурсе (далее – осмотр), </w:t>
      </w:r>
      <w:proofErr w:type="spellStart"/>
      <w:r>
        <w:rPr>
          <w:rFonts w:eastAsia="Calibri"/>
          <w:sz w:val="28"/>
          <w:szCs w:val="28"/>
        </w:rPr>
        <w:t>создает</w:t>
      </w:r>
      <w:proofErr w:type="spellEnd"/>
      <w:r>
        <w:rPr>
          <w:rFonts w:eastAsia="Calibri"/>
          <w:sz w:val="28"/>
          <w:szCs w:val="28"/>
        </w:rPr>
        <w:t xml:space="preserve"> комиссию по проведению проверки наличия у победителя открытого конкурса на праве собственности или ином законном праве транспортных средств, предусмотренных его заявкой на участие в открытом конкурсе.</w:t>
      </w:r>
    </w:p>
    <w:p w:rsidR="000F3ADC" w:rsidRDefault="00B03320">
      <w:pPr>
        <w:ind w:firstLine="709"/>
        <w:jc w:val="both"/>
        <w:rPr>
          <w:rFonts w:eastAsia="Calibri"/>
          <w:sz w:val="28"/>
          <w:szCs w:val="28"/>
        </w:rPr>
      </w:pPr>
      <w:r>
        <w:rPr>
          <w:rFonts w:eastAsia="Calibri"/>
          <w:sz w:val="28"/>
          <w:szCs w:val="28"/>
        </w:rPr>
        <w:t xml:space="preserve">10.2. Организатор открытого конкурса в срок, не превышающий десять рабочих дней, направляет победителю открытого конкурса уведомление о предоставлении транспортных средств на осмотр. </w:t>
      </w:r>
    </w:p>
    <w:p w:rsidR="000F3ADC" w:rsidRDefault="00B03320">
      <w:pPr>
        <w:ind w:firstLine="709"/>
        <w:jc w:val="both"/>
        <w:rPr>
          <w:spacing w:val="1"/>
          <w:sz w:val="28"/>
          <w:szCs w:val="28"/>
          <w:shd w:val="clear" w:color="auto" w:fill="FFFFFF"/>
        </w:rPr>
      </w:pPr>
      <w:r>
        <w:rPr>
          <w:rFonts w:eastAsia="Calibri"/>
          <w:sz w:val="28"/>
          <w:szCs w:val="28"/>
        </w:rPr>
        <w:lastRenderedPageBreak/>
        <w:t xml:space="preserve">10.3. </w:t>
      </w:r>
      <w:r>
        <w:rPr>
          <w:spacing w:val="1"/>
          <w:sz w:val="28"/>
          <w:szCs w:val="28"/>
          <w:shd w:val="clear" w:color="auto" w:fill="FFFFFF"/>
        </w:rPr>
        <w:t xml:space="preserve">Осмотр транспортных средств проводится в месте и в сроки, указанные в уведомлении, в присутствии победителя открытого конкурса или его представителя, полномочия которого должны быть подтверждены надлежаще оформленной доверенностью. </w:t>
      </w:r>
    </w:p>
    <w:p w:rsidR="000F3ADC" w:rsidRDefault="00B03320">
      <w:pPr>
        <w:ind w:firstLine="709"/>
        <w:jc w:val="both"/>
        <w:rPr>
          <w:spacing w:val="1"/>
          <w:sz w:val="28"/>
          <w:szCs w:val="28"/>
          <w:shd w:val="clear" w:color="auto" w:fill="FFFFFF"/>
        </w:rPr>
      </w:pPr>
      <w:r>
        <w:rPr>
          <w:spacing w:val="1"/>
          <w:sz w:val="28"/>
          <w:szCs w:val="28"/>
          <w:shd w:val="clear" w:color="auto" w:fill="FFFFFF"/>
        </w:rPr>
        <w:t xml:space="preserve">Результаты осмотра оформляются актом осмотра транспортных средств </w:t>
      </w:r>
      <w:r>
        <w:rPr>
          <w:sz w:val="28"/>
          <w:szCs w:val="28"/>
        </w:rPr>
        <w:t>(приложение №9 к настоящей конкурсной документации)</w:t>
      </w:r>
      <w:r>
        <w:rPr>
          <w:spacing w:val="1"/>
          <w:sz w:val="28"/>
          <w:szCs w:val="28"/>
          <w:shd w:val="clear" w:color="auto" w:fill="FFFFFF"/>
        </w:rPr>
        <w:t>, который подписывают члены комиссии, проводившие данный осмотр, и победитель открытого конкурса (уполномоченный представитель), представивший транспортные средства на осмотр.</w:t>
      </w:r>
    </w:p>
    <w:p w:rsidR="000F3ADC" w:rsidRDefault="00B03320">
      <w:pPr>
        <w:ind w:firstLine="709"/>
        <w:jc w:val="both"/>
        <w:rPr>
          <w:spacing w:val="1"/>
          <w:sz w:val="28"/>
          <w:szCs w:val="28"/>
          <w:shd w:val="clear" w:color="auto" w:fill="FFFFFF"/>
        </w:rPr>
      </w:pPr>
      <w:r>
        <w:rPr>
          <w:spacing w:val="1"/>
          <w:sz w:val="28"/>
          <w:szCs w:val="28"/>
          <w:shd w:val="clear" w:color="auto" w:fill="FFFFFF"/>
        </w:rPr>
        <w:t xml:space="preserve">В акте осмотра отражается фактическое соответствие характеристик транспортных средств, указанных в заявке на участие в открытом конкурсе. </w:t>
      </w:r>
    </w:p>
    <w:p w:rsidR="000F3ADC" w:rsidRDefault="00B03320">
      <w:pPr>
        <w:ind w:firstLine="709"/>
        <w:jc w:val="both"/>
        <w:rPr>
          <w:spacing w:val="1"/>
          <w:sz w:val="28"/>
          <w:szCs w:val="28"/>
          <w:shd w:val="clear" w:color="auto" w:fill="FFFFFF"/>
        </w:rPr>
      </w:pPr>
      <w:r>
        <w:rPr>
          <w:spacing w:val="1"/>
          <w:sz w:val="28"/>
          <w:szCs w:val="28"/>
          <w:shd w:val="clear" w:color="auto" w:fill="FFFFFF"/>
        </w:rPr>
        <w:t>Акт осмотра составляется в двух экземплярах, один из которых вручается победителю открытого конкурса.</w:t>
      </w:r>
    </w:p>
    <w:p w:rsidR="000F3ADC" w:rsidRDefault="00B03320">
      <w:pPr>
        <w:ind w:firstLine="709"/>
        <w:jc w:val="both"/>
        <w:rPr>
          <w:spacing w:val="1"/>
          <w:sz w:val="28"/>
          <w:szCs w:val="28"/>
          <w:shd w:val="clear" w:color="auto" w:fill="FFFFFF"/>
        </w:rPr>
      </w:pPr>
      <w:r>
        <w:rPr>
          <w:spacing w:val="1"/>
          <w:sz w:val="28"/>
          <w:szCs w:val="28"/>
          <w:shd w:val="clear" w:color="auto" w:fill="FFFFFF"/>
        </w:rPr>
        <w:t>10.4. Подтверждение наличия у победителя открытого конкурса транспортных средств, предусмотренных его заявкой, является основанием для выдачи победителю открытого конкурса свидетельства об осуществлении перевозок по внутрирайонному маршруту регулярных перевозок и карт маршрута.</w:t>
      </w:r>
    </w:p>
    <w:p w:rsidR="000F3ADC" w:rsidRDefault="00B03320">
      <w:pPr>
        <w:ind w:firstLine="709"/>
        <w:jc w:val="both"/>
        <w:rPr>
          <w:spacing w:val="1"/>
          <w:sz w:val="28"/>
          <w:szCs w:val="28"/>
          <w:shd w:val="clear" w:color="auto" w:fill="FFFFFF"/>
        </w:rPr>
      </w:pPr>
      <w:r>
        <w:rPr>
          <w:spacing w:val="1"/>
          <w:sz w:val="28"/>
          <w:szCs w:val="28"/>
          <w:shd w:val="clear" w:color="auto" w:fill="FFFFFF"/>
        </w:rPr>
        <w:t>10.5. Если по результатам осмотра транспортных средств установлено, что характеристики осмотренных транспортных средств полностью или частично не соответствуют сведениям, указанным победителем открытого конкурса в заявке и (или) приложенных к ней документах, и (или) им не подтверждена принадлежность указанных в заявке транспортных средств на праве собственности или ином законном основании, организатором открытого  конкурса составляется акт осмотра транспортных средств, в котором отражаются выявленные несоответствия. При непредставлении победителем открытого конкурса в указанные в уведомлении месте и срок транспортных средств для осмотра организатором открытого конкурса также составляется соответствующий акт в произвольной форме.</w:t>
      </w:r>
    </w:p>
    <w:p w:rsidR="000F3ADC" w:rsidRDefault="00B03320">
      <w:pPr>
        <w:ind w:firstLine="709"/>
        <w:jc w:val="both"/>
        <w:rPr>
          <w:rFonts w:eastAsia="Calibri"/>
          <w:sz w:val="28"/>
          <w:szCs w:val="28"/>
        </w:rPr>
      </w:pPr>
      <w:r>
        <w:rPr>
          <w:spacing w:val="1"/>
          <w:sz w:val="28"/>
          <w:szCs w:val="28"/>
          <w:shd w:val="clear" w:color="auto" w:fill="FFFFFF"/>
        </w:rPr>
        <w:t xml:space="preserve">В этом случае организатор открытого конкурса в срок не позднее одного рабочего дня, следующего за </w:t>
      </w:r>
      <w:proofErr w:type="spellStart"/>
      <w:r>
        <w:rPr>
          <w:spacing w:val="1"/>
          <w:sz w:val="28"/>
          <w:szCs w:val="28"/>
          <w:shd w:val="clear" w:color="auto" w:fill="FFFFFF"/>
        </w:rPr>
        <w:t>днем</w:t>
      </w:r>
      <w:proofErr w:type="spellEnd"/>
      <w:r>
        <w:rPr>
          <w:spacing w:val="1"/>
          <w:sz w:val="28"/>
          <w:szCs w:val="28"/>
          <w:shd w:val="clear" w:color="auto" w:fill="FFFFFF"/>
        </w:rPr>
        <w:t xml:space="preserve"> подписания акта осмотра транспортных средств (акта о непредставлении транспортных средств для осмотра), направляет участнику открытого конкурса, заявке которого присвоен второй номер (далее - участник открытого конкурса), уведомление о представлении транспортных средств на осмотр в срок, установленный конкурсной документацией, в целях подтверждения наличия на праве собственности или ином законном основании транспортных средств, предусмотренных его заявкой, для получения права на получение свидетельства об осуществлении перевозок по соответствующему маршруту.</w:t>
      </w:r>
    </w:p>
    <w:p w:rsidR="000F3ADC" w:rsidRDefault="00B03320">
      <w:pPr>
        <w:pStyle w:val="formattext"/>
        <w:shd w:val="clear" w:color="auto" w:fill="FFFFFF"/>
        <w:spacing w:before="0" w:beforeAutospacing="0" w:after="0" w:afterAutospacing="0"/>
        <w:ind w:firstLine="709"/>
        <w:jc w:val="both"/>
        <w:rPr>
          <w:spacing w:val="1"/>
          <w:sz w:val="28"/>
          <w:szCs w:val="28"/>
        </w:rPr>
      </w:pPr>
      <w:r>
        <w:rPr>
          <w:rFonts w:eastAsia="Calibri"/>
          <w:sz w:val="28"/>
          <w:szCs w:val="28"/>
        </w:rPr>
        <w:t xml:space="preserve">10.6. </w:t>
      </w:r>
      <w:r>
        <w:rPr>
          <w:spacing w:val="1"/>
          <w:sz w:val="28"/>
          <w:szCs w:val="28"/>
        </w:rPr>
        <w:t xml:space="preserve">Если по результатам осмотра транспортных средств установлено, что характеристики осмотренных транспортных средств полностью или частично не соответствуют сведениям, указанным в заявке участника открытого конкурса и (или) приложенных к ней документах, и (или) им не подтверждена принадлежность указанных в заявке транспортных средств на праве собственности или ином законном основании, организатором </w:t>
      </w:r>
      <w:r>
        <w:rPr>
          <w:spacing w:val="1"/>
          <w:sz w:val="28"/>
          <w:szCs w:val="28"/>
        </w:rPr>
        <w:lastRenderedPageBreak/>
        <w:t>открытого конкурса составляется акт осмотра транспортных средств, в котором отражаются выявленные несоответствия, который является основанием для признания открытого конкурса несостоявшимся.</w:t>
      </w:r>
    </w:p>
    <w:p w:rsidR="000F3ADC" w:rsidRDefault="00B03320">
      <w:pPr>
        <w:pStyle w:val="formattext"/>
        <w:shd w:val="clear" w:color="auto" w:fill="FFFFFF"/>
        <w:spacing w:before="0" w:beforeAutospacing="0" w:after="0" w:afterAutospacing="0"/>
        <w:ind w:firstLine="709"/>
        <w:jc w:val="both"/>
        <w:rPr>
          <w:spacing w:val="1"/>
          <w:sz w:val="28"/>
          <w:szCs w:val="28"/>
        </w:rPr>
      </w:pPr>
      <w:r>
        <w:rPr>
          <w:spacing w:val="1"/>
          <w:sz w:val="28"/>
          <w:szCs w:val="28"/>
        </w:rPr>
        <w:t xml:space="preserve">В отношении участника открытого конкурса, подтвердившего наличие у него транспортных средств, предусмотренных его заявкой, составляется акт осмотра транспортных средств, в котором отражается фактическое их соответствие характеристикам транспортных средств, указанным в заявке, что является основанием для выдачи участнику открытого конкурса свидетельства об осуществлении перевозок по соответствующему </w:t>
      </w:r>
      <w:r>
        <w:rPr>
          <w:spacing w:val="1"/>
          <w:sz w:val="28"/>
          <w:szCs w:val="28"/>
          <w:shd w:val="clear" w:color="auto" w:fill="FFFFFF"/>
        </w:rPr>
        <w:t>внутрирайонному маршруту регулярных перевозок</w:t>
      </w:r>
      <w:r>
        <w:rPr>
          <w:spacing w:val="1"/>
          <w:sz w:val="28"/>
          <w:szCs w:val="28"/>
        </w:rPr>
        <w:t xml:space="preserve"> и карт маршрута.</w:t>
      </w:r>
    </w:p>
    <w:p w:rsidR="000F3ADC" w:rsidRDefault="000F3ADC">
      <w:pPr>
        <w:pStyle w:val="afd"/>
        <w:widowControl w:val="0"/>
        <w:ind w:left="5103" w:firstLine="0"/>
        <w:rPr>
          <w:b/>
          <w:sz w:val="24"/>
          <w:szCs w:val="24"/>
          <w:lang w:val="ru-RU"/>
        </w:rPr>
      </w:pPr>
    </w:p>
    <w:p w:rsidR="000F3ADC" w:rsidRDefault="000F3ADC">
      <w:pPr>
        <w:pStyle w:val="afd"/>
        <w:widowControl w:val="0"/>
        <w:ind w:left="5103" w:firstLine="0"/>
        <w:rPr>
          <w:b/>
          <w:sz w:val="24"/>
          <w:szCs w:val="24"/>
          <w:lang w:val="ru-RU"/>
        </w:rPr>
        <w:sectPr w:rsidR="000F3ADC">
          <w:footerReference w:type="default" r:id="rId23"/>
          <w:type w:val="continuous"/>
          <w:pgSz w:w="11906" w:h="16838"/>
          <w:pgMar w:top="1134" w:right="850" w:bottom="1134" w:left="1701" w:header="709" w:footer="709" w:gutter="0"/>
          <w:cols w:space="708"/>
          <w:titlePg/>
          <w:docGrid w:linePitch="360"/>
        </w:sectPr>
      </w:pPr>
    </w:p>
    <w:p w:rsidR="000F3ADC" w:rsidRDefault="00B03320">
      <w:pPr>
        <w:pStyle w:val="afd"/>
        <w:widowControl w:val="0"/>
        <w:ind w:left="8505" w:firstLine="0"/>
        <w:rPr>
          <w:sz w:val="26"/>
          <w:lang w:val="ru-RU"/>
        </w:rPr>
      </w:pPr>
      <w:r>
        <w:rPr>
          <w:sz w:val="26"/>
          <w:lang w:val="ru-RU"/>
        </w:rPr>
        <w:lastRenderedPageBreak/>
        <w:t>Приложение № 1</w:t>
      </w:r>
    </w:p>
    <w:p w:rsidR="000F3ADC" w:rsidRDefault="00B03320">
      <w:pPr>
        <w:pStyle w:val="afd"/>
        <w:widowControl w:val="0"/>
        <w:ind w:left="8505" w:firstLine="0"/>
        <w:rPr>
          <w:sz w:val="26"/>
          <w:lang w:val="ru-RU"/>
        </w:rPr>
      </w:pPr>
      <w:r>
        <w:rPr>
          <w:sz w:val="26"/>
          <w:lang w:val="ru-RU"/>
        </w:rPr>
        <w:t>Список лотов, участвующих в открытом конкурсе</w:t>
      </w:r>
    </w:p>
    <w:p w:rsidR="000F3ADC" w:rsidRDefault="000F3ADC">
      <w:pPr>
        <w:pStyle w:val="afd"/>
        <w:widowControl w:val="0"/>
        <w:ind w:left="8505" w:firstLine="0"/>
        <w:rPr>
          <w:b/>
          <w:sz w:val="26"/>
          <w:lang w:val="ru-RU"/>
        </w:rPr>
      </w:pPr>
    </w:p>
    <w:p w:rsidR="000F3ADC" w:rsidRDefault="000F3ADC">
      <w:pPr>
        <w:pStyle w:val="afd"/>
        <w:widowControl w:val="0"/>
        <w:ind w:left="8505" w:firstLine="0"/>
        <w:rPr>
          <w:b/>
          <w:sz w:val="26"/>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19"/>
        <w:gridCol w:w="718"/>
        <w:gridCol w:w="2672"/>
        <w:gridCol w:w="616"/>
        <w:gridCol w:w="983"/>
        <w:gridCol w:w="718"/>
        <w:gridCol w:w="3272"/>
        <w:gridCol w:w="3419"/>
        <w:gridCol w:w="1743"/>
      </w:tblGrid>
      <w:tr w:rsidR="000F3ADC" w:rsidTr="0088648F">
        <w:trPr>
          <w:cantSplit/>
          <w:trHeight w:val="668"/>
        </w:trPr>
        <w:tc>
          <w:tcPr>
            <w:tcW w:w="144" w:type="pct"/>
            <w:vMerge w:val="restart"/>
            <w:tcMar>
              <w:top w:w="57" w:type="dxa"/>
              <w:left w:w="57" w:type="dxa"/>
              <w:bottom w:w="57" w:type="dxa"/>
              <w:right w:w="57" w:type="dxa"/>
            </w:tcMar>
            <w:textDirection w:val="btLr"/>
            <w:vAlign w:val="center"/>
          </w:tcPr>
          <w:p w:rsidR="000F3ADC" w:rsidRDefault="00B03320">
            <w:pPr>
              <w:pStyle w:val="afd"/>
              <w:widowControl w:val="0"/>
              <w:ind w:left="-12" w:right="-48" w:firstLine="0"/>
              <w:jc w:val="center"/>
              <w:rPr>
                <w:sz w:val="26"/>
                <w:lang w:val="ru-RU" w:eastAsia="ru-RU"/>
              </w:rPr>
            </w:pPr>
            <w:r>
              <w:rPr>
                <w:sz w:val="26"/>
                <w:lang w:val="ru-RU" w:eastAsia="ru-RU"/>
              </w:rPr>
              <w:t>Номер лота</w:t>
            </w:r>
          </w:p>
        </w:tc>
        <w:tc>
          <w:tcPr>
            <w:tcW w:w="247" w:type="pct"/>
            <w:vMerge w:val="restart"/>
            <w:tcMar>
              <w:top w:w="57" w:type="dxa"/>
              <w:left w:w="57" w:type="dxa"/>
              <w:bottom w:w="57" w:type="dxa"/>
              <w:right w:w="57" w:type="dxa"/>
            </w:tcMar>
            <w:textDirection w:val="btLr"/>
            <w:vAlign w:val="center"/>
          </w:tcPr>
          <w:p w:rsidR="000F3ADC" w:rsidRDefault="00B03320">
            <w:pPr>
              <w:pStyle w:val="afd"/>
              <w:widowControl w:val="0"/>
              <w:tabs>
                <w:tab w:val="left" w:pos="538"/>
              </w:tabs>
              <w:ind w:left="-12" w:right="-48" w:firstLine="0"/>
              <w:jc w:val="center"/>
              <w:rPr>
                <w:sz w:val="26"/>
                <w:lang w:val="ru-RU" w:eastAsia="ru-RU"/>
              </w:rPr>
            </w:pPr>
            <w:r>
              <w:rPr>
                <w:sz w:val="26"/>
                <w:lang w:val="ru-RU" w:eastAsia="ru-RU"/>
              </w:rPr>
              <w:t>Порядковый номер</w:t>
            </w:r>
          </w:p>
          <w:p w:rsidR="000F3ADC" w:rsidRDefault="00B03320">
            <w:pPr>
              <w:pStyle w:val="afd"/>
              <w:widowControl w:val="0"/>
              <w:tabs>
                <w:tab w:val="left" w:pos="538"/>
              </w:tabs>
              <w:ind w:left="-12" w:right="-48" w:firstLine="0"/>
              <w:jc w:val="center"/>
              <w:rPr>
                <w:sz w:val="26"/>
                <w:lang w:val="ru-RU" w:eastAsia="ru-RU"/>
              </w:rPr>
            </w:pPr>
            <w:r>
              <w:rPr>
                <w:sz w:val="26"/>
                <w:lang w:val="ru-RU" w:eastAsia="ru-RU"/>
              </w:rPr>
              <w:t>маршрута</w:t>
            </w:r>
          </w:p>
        </w:tc>
        <w:tc>
          <w:tcPr>
            <w:tcW w:w="918" w:type="pct"/>
            <w:vMerge w:val="restart"/>
            <w:tcMar>
              <w:top w:w="57" w:type="dxa"/>
              <w:left w:w="57" w:type="dxa"/>
              <w:bottom w:w="57" w:type="dxa"/>
              <w:right w:w="57" w:type="dxa"/>
            </w:tcMar>
            <w:vAlign w:val="center"/>
          </w:tcPr>
          <w:p w:rsidR="000F3ADC" w:rsidRDefault="00B03320">
            <w:pPr>
              <w:pStyle w:val="afd"/>
              <w:widowControl w:val="0"/>
              <w:ind w:left="-12" w:right="-48" w:firstLine="0"/>
              <w:jc w:val="center"/>
              <w:rPr>
                <w:sz w:val="26"/>
                <w:lang w:val="ru-RU" w:eastAsia="ru-RU"/>
              </w:rPr>
            </w:pPr>
            <w:r>
              <w:rPr>
                <w:sz w:val="26"/>
                <w:lang w:val="ru-RU" w:eastAsia="ru-RU"/>
              </w:rPr>
              <w:t>Наименование маршрута</w:t>
            </w:r>
          </w:p>
        </w:tc>
        <w:tc>
          <w:tcPr>
            <w:tcW w:w="212" w:type="pct"/>
            <w:vMerge w:val="restart"/>
            <w:tcMar>
              <w:top w:w="57" w:type="dxa"/>
              <w:left w:w="57" w:type="dxa"/>
              <w:bottom w:w="57" w:type="dxa"/>
              <w:right w:w="57" w:type="dxa"/>
            </w:tcMar>
            <w:textDirection w:val="btLr"/>
            <w:vAlign w:val="center"/>
          </w:tcPr>
          <w:p w:rsidR="000F3ADC" w:rsidRDefault="00B03320">
            <w:pPr>
              <w:pStyle w:val="afd"/>
              <w:widowControl w:val="0"/>
              <w:ind w:left="-12" w:right="-48" w:firstLine="0"/>
              <w:jc w:val="center"/>
              <w:rPr>
                <w:sz w:val="26"/>
                <w:lang w:val="ru-RU" w:eastAsia="ru-RU"/>
              </w:rPr>
            </w:pPr>
            <w:r>
              <w:rPr>
                <w:sz w:val="26"/>
                <w:lang w:val="ru-RU" w:eastAsia="ru-RU"/>
              </w:rPr>
              <w:t>Сезонность работы</w:t>
            </w:r>
            <w:r>
              <w:rPr>
                <w:rStyle w:val="af5"/>
                <w:sz w:val="26"/>
                <w:lang w:val="ru-RU" w:eastAsia="ru-RU"/>
              </w:rPr>
              <w:footnoteReference w:id="1"/>
            </w:r>
          </w:p>
        </w:tc>
        <w:tc>
          <w:tcPr>
            <w:tcW w:w="338" w:type="pct"/>
            <w:vMerge w:val="restart"/>
            <w:tcMar>
              <w:top w:w="57" w:type="dxa"/>
              <w:left w:w="57" w:type="dxa"/>
              <w:bottom w:w="57" w:type="dxa"/>
              <w:right w:w="57" w:type="dxa"/>
            </w:tcMar>
            <w:vAlign w:val="center"/>
          </w:tcPr>
          <w:p w:rsidR="000F3ADC" w:rsidRDefault="00B03320">
            <w:pPr>
              <w:pStyle w:val="afd"/>
              <w:widowControl w:val="0"/>
              <w:ind w:left="-12" w:right="-48" w:firstLine="0"/>
              <w:jc w:val="center"/>
              <w:rPr>
                <w:sz w:val="26"/>
                <w:lang w:val="ru-RU" w:eastAsia="ru-RU"/>
              </w:rPr>
            </w:pPr>
            <w:r>
              <w:rPr>
                <w:sz w:val="26"/>
                <w:lang w:val="ru-RU" w:eastAsia="ru-RU"/>
              </w:rPr>
              <w:t>Режим работы</w:t>
            </w:r>
            <w:r>
              <w:rPr>
                <w:rStyle w:val="af5"/>
                <w:sz w:val="26"/>
                <w:lang w:val="ru-RU" w:eastAsia="ru-RU"/>
              </w:rPr>
              <w:footnoteReference w:id="2"/>
            </w:r>
          </w:p>
        </w:tc>
        <w:tc>
          <w:tcPr>
            <w:tcW w:w="247" w:type="pct"/>
            <w:vMerge w:val="restart"/>
            <w:tcMar>
              <w:top w:w="57" w:type="dxa"/>
              <w:left w:w="57" w:type="dxa"/>
              <w:bottom w:w="57" w:type="dxa"/>
              <w:right w:w="57" w:type="dxa"/>
            </w:tcMar>
            <w:textDirection w:val="btLr"/>
            <w:vAlign w:val="center"/>
          </w:tcPr>
          <w:p w:rsidR="000F3ADC" w:rsidRDefault="00B03320">
            <w:pPr>
              <w:pStyle w:val="afd"/>
              <w:widowControl w:val="0"/>
              <w:ind w:left="-12" w:right="-48" w:firstLine="0"/>
              <w:jc w:val="center"/>
              <w:rPr>
                <w:sz w:val="26"/>
                <w:lang w:val="ru-RU" w:eastAsia="ru-RU"/>
              </w:rPr>
            </w:pPr>
            <w:r>
              <w:rPr>
                <w:sz w:val="26"/>
                <w:lang w:val="ru-RU" w:eastAsia="ru-RU"/>
              </w:rPr>
              <w:t xml:space="preserve">Количество рейсов </w:t>
            </w:r>
            <w:r>
              <w:rPr>
                <w:sz w:val="26"/>
                <w:lang w:val="ru-RU" w:eastAsia="ru-RU"/>
              </w:rPr>
              <w:br w:type="textWrapping" w:clear="all"/>
              <w:t>в неделю</w:t>
            </w:r>
          </w:p>
        </w:tc>
        <w:tc>
          <w:tcPr>
            <w:tcW w:w="2298" w:type="pct"/>
            <w:gridSpan w:val="2"/>
            <w:tcMar>
              <w:top w:w="57" w:type="dxa"/>
              <w:left w:w="57" w:type="dxa"/>
              <w:bottom w:w="57" w:type="dxa"/>
              <w:right w:w="57" w:type="dxa"/>
            </w:tcMar>
            <w:vAlign w:val="center"/>
          </w:tcPr>
          <w:p w:rsidR="000F3ADC" w:rsidRDefault="00B03320">
            <w:pPr>
              <w:pStyle w:val="afd"/>
              <w:widowControl w:val="0"/>
              <w:ind w:left="-12" w:right="-48" w:firstLine="0"/>
              <w:jc w:val="center"/>
              <w:rPr>
                <w:sz w:val="26"/>
                <w:lang w:val="ru-RU" w:eastAsia="ru-RU"/>
              </w:rPr>
            </w:pPr>
            <w:r>
              <w:rPr>
                <w:sz w:val="26"/>
                <w:lang w:val="ru-RU" w:eastAsia="ru-RU"/>
              </w:rPr>
              <w:t>Время отправления</w:t>
            </w:r>
            <w:r>
              <w:rPr>
                <w:rStyle w:val="af5"/>
                <w:sz w:val="26"/>
                <w:lang w:val="ru-RU" w:eastAsia="ru-RU"/>
              </w:rPr>
              <w:footnoteReference w:id="3"/>
            </w:r>
          </w:p>
        </w:tc>
        <w:tc>
          <w:tcPr>
            <w:tcW w:w="599" w:type="pct"/>
            <w:vMerge w:val="restart"/>
            <w:tcMar>
              <w:top w:w="57" w:type="dxa"/>
              <w:left w:w="57" w:type="dxa"/>
              <w:bottom w:w="57" w:type="dxa"/>
              <w:right w:w="57" w:type="dxa"/>
            </w:tcMar>
            <w:vAlign w:val="center"/>
          </w:tcPr>
          <w:p w:rsidR="000F3ADC" w:rsidRDefault="00B03320">
            <w:pPr>
              <w:pStyle w:val="afd"/>
              <w:widowControl w:val="0"/>
              <w:ind w:left="-12" w:right="-48" w:firstLine="0"/>
              <w:jc w:val="center"/>
              <w:rPr>
                <w:sz w:val="26"/>
                <w:lang w:val="ru-RU" w:eastAsia="ru-RU"/>
              </w:rPr>
            </w:pPr>
            <w:r>
              <w:rPr>
                <w:sz w:val="26"/>
                <w:lang w:val="ru-RU" w:eastAsia="ru-RU"/>
              </w:rPr>
              <w:t>Максимальное количество транспортных средств</w:t>
            </w:r>
            <w:r>
              <w:rPr>
                <w:rStyle w:val="af5"/>
                <w:sz w:val="26"/>
                <w:lang w:val="ru-RU" w:eastAsia="ru-RU"/>
              </w:rPr>
              <w:footnoteReference w:id="4"/>
            </w:r>
          </w:p>
        </w:tc>
      </w:tr>
      <w:tr w:rsidR="000F3ADC" w:rsidTr="0088648F">
        <w:trPr>
          <w:cantSplit/>
          <w:trHeight w:val="629"/>
        </w:trPr>
        <w:tc>
          <w:tcPr>
            <w:tcW w:w="144" w:type="pct"/>
            <w:vMerge/>
            <w:tcMar>
              <w:top w:w="57" w:type="dxa"/>
              <w:left w:w="57" w:type="dxa"/>
              <w:bottom w:w="57" w:type="dxa"/>
              <w:right w:w="57" w:type="dxa"/>
            </w:tcMar>
            <w:textDirection w:val="btLr"/>
            <w:vAlign w:val="center"/>
          </w:tcPr>
          <w:p w:rsidR="000F3ADC" w:rsidRDefault="000F3ADC">
            <w:pPr>
              <w:pStyle w:val="afd"/>
              <w:widowControl w:val="0"/>
              <w:ind w:left="-12" w:right="-48" w:firstLine="0"/>
              <w:jc w:val="center"/>
              <w:rPr>
                <w:color w:val="FF0000"/>
                <w:sz w:val="26"/>
                <w:lang w:val="ru-RU" w:eastAsia="ru-RU"/>
              </w:rPr>
            </w:pPr>
          </w:p>
        </w:tc>
        <w:tc>
          <w:tcPr>
            <w:tcW w:w="247" w:type="pct"/>
            <w:vMerge/>
            <w:tcMar>
              <w:top w:w="57" w:type="dxa"/>
              <w:left w:w="57" w:type="dxa"/>
              <w:bottom w:w="57" w:type="dxa"/>
              <w:right w:w="57" w:type="dxa"/>
            </w:tcMar>
            <w:textDirection w:val="btLr"/>
            <w:vAlign w:val="center"/>
          </w:tcPr>
          <w:p w:rsidR="000F3ADC" w:rsidRDefault="000F3ADC">
            <w:pPr>
              <w:pStyle w:val="afd"/>
              <w:widowControl w:val="0"/>
              <w:tabs>
                <w:tab w:val="left" w:pos="538"/>
              </w:tabs>
              <w:ind w:left="-12" w:right="-48" w:firstLine="0"/>
              <w:jc w:val="center"/>
              <w:rPr>
                <w:color w:val="FF0000"/>
                <w:sz w:val="26"/>
                <w:lang w:val="ru-RU" w:eastAsia="ru-RU"/>
              </w:rPr>
            </w:pPr>
          </w:p>
        </w:tc>
        <w:tc>
          <w:tcPr>
            <w:tcW w:w="918" w:type="pct"/>
            <w:vMerge/>
            <w:tcMar>
              <w:top w:w="57" w:type="dxa"/>
              <w:left w:w="57" w:type="dxa"/>
              <w:bottom w:w="57" w:type="dxa"/>
              <w:right w:w="57" w:type="dxa"/>
            </w:tcMar>
            <w:vAlign w:val="center"/>
          </w:tcPr>
          <w:p w:rsidR="000F3ADC" w:rsidRDefault="000F3ADC">
            <w:pPr>
              <w:pStyle w:val="afd"/>
              <w:widowControl w:val="0"/>
              <w:ind w:left="-12" w:right="-48" w:firstLine="0"/>
              <w:jc w:val="center"/>
              <w:rPr>
                <w:color w:val="FF0000"/>
                <w:sz w:val="26"/>
                <w:lang w:val="ru-RU" w:eastAsia="ru-RU"/>
              </w:rPr>
            </w:pPr>
          </w:p>
        </w:tc>
        <w:tc>
          <w:tcPr>
            <w:tcW w:w="212" w:type="pct"/>
            <w:vMerge/>
            <w:tcMar>
              <w:top w:w="57" w:type="dxa"/>
              <w:left w:w="57" w:type="dxa"/>
              <w:bottom w:w="57" w:type="dxa"/>
              <w:right w:w="57" w:type="dxa"/>
            </w:tcMar>
            <w:vAlign w:val="center"/>
          </w:tcPr>
          <w:p w:rsidR="000F3ADC" w:rsidRDefault="000F3ADC">
            <w:pPr>
              <w:pStyle w:val="afd"/>
              <w:widowControl w:val="0"/>
              <w:ind w:left="-12" w:right="-48" w:firstLine="0"/>
              <w:jc w:val="center"/>
              <w:rPr>
                <w:color w:val="FF0000"/>
                <w:sz w:val="26"/>
                <w:lang w:val="ru-RU" w:eastAsia="ru-RU"/>
              </w:rPr>
            </w:pPr>
          </w:p>
        </w:tc>
        <w:tc>
          <w:tcPr>
            <w:tcW w:w="338" w:type="pct"/>
            <w:vMerge/>
            <w:tcMar>
              <w:top w:w="57" w:type="dxa"/>
              <w:left w:w="57" w:type="dxa"/>
              <w:bottom w:w="57" w:type="dxa"/>
              <w:right w:w="57" w:type="dxa"/>
            </w:tcMar>
            <w:vAlign w:val="center"/>
          </w:tcPr>
          <w:p w:rsidR="000F3ADC" w:rsidRDefault="000F3ADC">
            <w:pPr>
              <w:pStyle w:val="afd"/>
              <w:widowControl w:val="0"/>
              <w:ind w:left="-12" w:right="-48" w:firstLine="0"/>
              <w:jc w:val="center"/>
              <w:rPr>
                <w:color w:val="FF0000"/>
                <w:sz w:val="26"/>
                <w:lang w:val="ru-RU" w:eastAsia="ru-RU"/>
              </w:rPr>
            </w:pPr>
          </w:p>
        </w:tc>
        <w:tc>
          <w:tcPr>
            <w:tcW w:w="247" w:type="pct"/>
            <w:vMerge/>
            <w:tcMar>
              <w:top w:w="57" w:type="dxa"/>
              <w:left w:w="57" w:type="dxa"/>
              <w:bottom w:w="57" w:type="dxa"/>
              <w:right w:w="57" w:type="dxa"/>
            </w:tcMar>
            <w:vAlign w:val="center"/>
          </w:tcPr>
          <w:p w:rsidR="000F3ADC" w:rsidRDefault="000F3ADC">
            <w:pPr>
              <w:pStyle w:val="afd"/>
              <w:widowControl w:val="0"/>
              <w:ind w:left="-12" w:right="-48" w:firstLine="0"/>
              <w:jc w:val="center"/>
              <w:rPr>
                <w:color w:val="FF0000"/>
                <w:sz w:val="26"/>
                <w:lang w:val="ru-RU" w:eastAsia="ru-RU"/>
              </w:rPr>
            </w:pPr>
          </w:p>
        </w:tc>
        <w:tc>
          <w:tcPr>
            <w:tcW w:w="1124" w:type="pct"/>
            <w:tcMar>
              <w:top w:w="57" w:type="dxa"/>
              <w:left w:w="57" w:type="dxa"/>
              <w:bottom w:w="57" w:type="dxa"/>
              <w:right w:w="57" w:type="dxa"/>
            </w:tcMar>
            <w:vAlign w:val="center"/>
          </w:tcPr>
          <w:p w:rsidR="000F3ADC" w:rsidRDefault="00B03320">
            <w:pPr>
              <w:pStyle w:val="afd"/>
              <w:widowControl w:val="0"/>
              <w:ind w:left="-12" w:right="-48" w:firstLine="0"/>
              <w:jc w:val="center"/>
              <w:rPr>
                <w:sz w:val="26"/>
                <w:lang w:val="ru-RU" w:eastAsia="ru-RU"/>
              </w:rPr>
            </w:pPr>
            <w:r>
              <w:rPr>
                <w:sz w:val="26"/>
                <w:lang w:val="ru-RU" w:eastAsia="ru-RU"/>
              </w:rPr>
              <w:t>от начального остановочного пункта</w:t>
            </w:r>
          </w:p>
        </w:tc>
        <w:tc>
          <w:tcPr>
            <w:tcW w:w="1173" w:type="pct"/>
            <w:tcMar>
              <w:top w:w="57" w:type="dxa"/>
              <w:left w:w="57" w:type="dxa"/>
              <w:bottom w:w="57" w:type="dxa"/>
              <w:right w:w="57" w:type="dxa"/>
            </w:tcMar>
            <w:vAlign w:val="center"/>
          </w:tcPr>
          <w:p w:rsidR="000F3ADC" w:rsidRDefault="00B03320">
            <w:pPr>
              <w:pStyle w:val="afd"/>
              <w:widowControl w:val="0"/>
              <w:ind w:left="-12" w:right="-48" w:firstLine="0"/>
              <w:jc w:val="center"/>
              <w:rPr>
                <w:sz w:val="26"/>
                <w:lang w:val="ru-RU" w:eastAsia="ru-RU"/>
              </w:rPr>
            </w:pPr>
            <w:r>
              <w:rPr>
                <w:sz w:val="26"/>
                <w:lang w:val="ru-RU" w:eastAsia="ru-RU"/>
              </w:rPr>
              <w:t>от конечного остановочного пункта</w:t>
            </w:r>
          </w:p>
        </w:tc>
        <w:tc>
          <w:tcPr>
            <w:tcW w:w="599" w:type="pct"/>
            <w:vMerge/>
            <w:tcMar>
              <w:top w:w="57" w:type="dxa"/>
              <w:left w:w="57" w:type="dxa"/>
              <w:bottom w:w="57" w:type="dxa"/>
              <w:right w:w="57" w:type="dxa"/>
            </w:tcMar>
            <w:vAlign w:val="center"/>
          </w:tcPr>
          <w:p w:rsidR="000F3ADC" w:rsidRDefault="000F3ADC">
            <w:pPr>
              <w:pStyle w:val="afd"/>
              <w:widowControl w:val="0"/>
              <w:ind w:left="-12" w:right="-48" w:firstLine="0"/>
              <w:jc w:val="center"/>
              <w:rPr>
                <w:sz w:val="26"/>
                <w:lang w:val="ru-RU" w:eastAsia="ru-RU"/>
              </w:rPr>
            </w:pPr>
          </w:p>
        </w:tc>
      </w:tr>
      <w:tr w:rsidR="000F3ADC" w:rsidTr="0088648F">
        <w:trPr>
          <w:cantSplit/>
          <w:trHeight w:val="70"/>
        </w:trPr>
        <w:tc>
          <w:tcPr>
            <w:tcW w:w="144" w:type="pct"/>
            <w:tcBorders>
              <w:top w:val="single" w:sz="4" w:space="0" w:color="000000"/>
              <w:bottom w:val="single" w:sz="4" w:space="0" w:color="000000"/>
            </w:tcBorders>
            <w:tcMar>
              <w:top w:w="0" w:type="dxa"/>
              <w:left w:w="57" w:type="dxa"/>
              <w:bottom w:w="0" w:type="dxa"/>
              <w:right w:w="57" w:type="dxa"/>
            </w:tcMar>
            <w:vAlign w:val="center"/>
          </w:tcPr>
          <w:p w:rsidR="000F3ADC" w:rsidRDefault="00B03320">
            <w:pPr>
              <w:jc w:val="center"/>
              <w:rPr>
                <w:sz w:val="26"/>
                <w:szCs w:val="26"/>
              </w:rPr>
            </w:pPr>
            <w:r>
              <w:rPr>
                <w:sz w:val="26"/>
                <w:szCs w:val="26"/>
              </w:rPr>
              <w:t>1</w:t>
            </w:r>
          </w:p>
        </w:tc>
        <w:tc>
          <w:tcPr>
            <w:tcW w:w="247" w:type="pct"/>
            <w:tcBorders>
              <w:top w:val="single" w:sz="4" w:space="0" w:color="000000"/>
              <w:bottom w:val="single" w:sz="4" w:space="0" w:color="000000"/>
            </w:tcBorders>
            <w:tcMar>
              <w:top w:w="0" w:type="dxa"/>
              <w:left w:w="57" w:type="dxa"/>
              <w:bottom w:w="0" w:type="dxa"/>
              <w:right w:w="57" w:type="dxa"/>
            </w:tcMar>
            <w:vAlign w:val="center"/>
          </w:tcPr>
          <w:p w:rsidR="000F3ADC" w:rsidRDefault="00B03320">
            <w:pPr>
              <w:pStyle w:val="afd"/>
              <w:widowControl w:val="0"/>
              <w:tabs>
                <w:tab w:val="left" w:pos="538"/>
              </w:tabs>
              <w:ind w:left="-12" w:right="-48" w:firstLine="0"/>
              <w:jc w:val="center"/>
              <w:rPr>
                <w:sz w:val="26"/>
                <w:lang w:val="ru-RU" w:eastAsia="ru-RU"/>
              </w:rPr>
            </w:pPr>
            <w:r>
              <w:rPr>
                <w:sz w:val="26"/>
                <w:lang w:val="ru-RU" w:eastAsia="ru-RU"/>
              </w:rPr>
              <w:t>1</w:t>
            </w:r>
          </w:p>
        </w:tc>
        <w:tc>
          <w:tcPr>
            <w:tcW w:w="918" w:type="pct"/>
            <w:tcMar>
              <w:top w:w="0" w:type="dxa"/>
              <w:left w:w="57" w:type="dxa"/>
              <w:bottom w:w="0" w:type="dxa"/>
              <w:right w:w="57" w:type="dxa"/>
            </w:tcMar>
            <w:vAlign w:val="center"/>
          </w:tcPr>
          <w:p w:rsidR="000F3ADC" w:rsidRDefault="00B03320">
            <w:pPr>
              <w:ind w:left="-12" w:right="-48"/>
              <w:rPr>
                <w:sz w:val="26"/>
                <w:szCs w:val="26"/>
              </w:rPr>
            </w:pPr>
            <w:proofErr w:type="spellStart"/>
            <w:r>
              <w:rPr>
                <w:sz w:val="26"/>
                <w:szCs w:val="26"/>
              </w:rPr>
              <w:t>с.Малый</w:t>
            </w:r>
            <w:proofErr w:type="spellEnd"/>
            <w:r>
              <w:rPr>
                <w:sz w:val="26"/>
                <w:szCs w:val="26"/>
              </w:rPr>
              <w:t xml:space="preserve"> Узень-</w:t>
            </w:r>
            <w:proofErr w:type="spellStart"/>
            <w:r>
              <w:rPr>
                <w:sz w:val="26"/>
                <w:szCs w:val="26"/>
              </w:rPr>
              <w:t>с.Питерка</w:t>
            </w:r>
            <w:proofErr w:type="spellEnd"/>
            <w:r>
              <w:rPr>
                <w:sz w:val="26"/>
                <w:szCs w:val="26"/>
              </w:rPr>
              <w:t xml:space="preserve"> </w:t>
            </w:r>
          </w:p>
        </w:tc>
        <w:tc>
          <w:tcPr>
            <w:tcW w:w="212" w:type="pct"/>
            <w:tcMar>
              <w:top w:w="0" w:type="dxa"/>
              <w:left w:w="57" w:type="dxa"/>
              <w:bottom w:w="0" w:type="dxa"/>
              <w:right w:w="57" w:type="dxa"/>
            </w:tcMar>
            <w:vAlign w:val="center"/>
          </w:tcPr>
          <w:p w:rsidR="000F3ADC" w:rsidRDefault="00B03320">
            <w:pPr>
              <w:ind w:left="-12" w:right="-48"/>
              <w:jc w:val="center"/>
              <w:rPr>
                <w:sz w:val="26"/>
                <w:szCs w:val="26"/>
              </w:rPr>
            </w:pPr>
            <w:r>
              <w:rPr>
                <w:sz w:val="26"/>
                <w:szCs w:val="26"/>
              </w:rPr>
              <w:t>КРГ</w:t>
            </w:r>
          </w:p>
        </w:tc>
        <w:tc>
          <w:tcPr>
            <w:tcW w:w="338" w:type="pct"/>
            <w:tcMar>
              <w:top w:w="0" w:type="dxa"/>
              <w:left w:w="57" w:type="dxa"/>
              <w:bottom w:w="0" w:type="dxa"/>
              <w:right w:w="57" w:type="dxa"/>
            </w:tcMar>
            <w:vAlign w:val="center"/>
          </w:tcPr>
          <w:p w:rsidR="000F3ADC" w:rsidRDefault="00B03320">
            <w:pPr>
              <w:pStyle w:val="afd"/>
              <w:widowControl w:val="0"/>
              <w:ind w:left="-12" w:right="-48" w:firstLine="0"/>
              <w:jc w:val="center"/>
              <w:rPr>
                <w:sz w:val="26"/>
                <w:lang w:val="ru-RU" w:eastAsia="ru-RU"/>
              </w:rPr>
            </w:pPr>
            <w:proofErr w:type="spellStart"/>
            <w:r>
              <w:rPr>
                <w:sz w:val="26"/>
                <w:lang w:val="ru-RU" w:eastAsia="ru-RU"/>
              </w:rPr>
              <w:t>ежедн</w:t>
            </w:r>
            <w:proofErr w:type="spellEnd"/>
            <w:r>
              <w:rPr>
                <w:sz w:val="26"/>
                <w:lang w:val="ru-RU" w:eastAsia="ru-RU"/>
              </w:rPr>
              <w:t>.</w:t>
            </w:r>
          </w:p>
        </w:tc>
        <w:tc>
          <w:tcPr>
            <w:tcW w:w="247" w:type="pct"/>
            <w:tcMar>
              <w:top w:w="0" w:type="dxa"/>
              <w:left w:w="57" w:type="dxa"/>
              <w:bottom w:w="0" w:type="dxa"/>
              <w:right w:w="57" w:type="dxa"/>
            </w:tcMar>
            <w:vAlign w:val="center"/>
          </w:tcPr>
          <w:p w:rsidR="000F3ADC" w:rsidRDefault="00B03320">
            <w:pPr>
              <w:pStyle w:val="afd"/>
              <w:widowControl w:val="0"/>
              <w:ind w:left="-12" w:right="-48" w:firstLine="0"/>
              <w:jc w:val="center"/>
              <w:rPr>
                <w:sz w:val="26"/>
                <w:lang w:val="ru-RU" w:eastAsia="ru-RU"/>
              </w:rPr>
            </w:pPr>
            <w:r>
              <w:rPr>
                <w:sz w:val="26"/>
                <w:lang w:val="ru-RU" w:eastAsia="ru-RU"/>
              </w:rPr>
              <w:t>1</w:t>
            </w:r>
          </w:p>
        </w:tc>
        <w:tc>
          <w:tcPr>
            <w:tcW w:w="1124" w:type="pct"/>
            <w:tcMar>
              <w:top w:w="0" w:type="dxa"/>
              <w:left w:w="57" w:type="dxa"/>
              <w:bottom w:w="0" w:type="dxa"/>
              <w:right w:w="57" w:type="dxa"/>
            </w:tcMar>
            <w:vAlign w:val="center"/>
          </w:tcPr>
          <w:p w:rsidR="000F3ADC" w:rsidRDefault="00B03320">
            <w:pPr>
              <w:pStyle w:val="afd"/>
              <w:widowControl w:val="0"/>
              <w:ind w:left="-12" w:right="-48" w:firstLine="0"/>
              <w:rPr>
                <w:sz w:val="26"/>
                <w:lang w:val="ru-RU" w:eastAsia="ru-RU"/>
              </w:rPr>
            </w:pPr>
            <w:r>
              <w:rPr>
                <w:sz w:val="26"/>
                <w:lang w:val="ru-RU" w:eastAsia="ru-RU"/>
              </w:rPr>
              <w:t xml:space="preserve">08-00 </w:t>
            </w:r>
          </w:p>
        </w:tc>
        <w:tc>
          <w:tcPr>
            <w:tcW w:w="1173" w:type="pct"/>
            <w:tcMar>
              <w:top w:w="0" w:type="dxa"/>
              <w:left w:w="57" w:type="dxa"/>
              <w:bottom w:w="0" w:type="dxa"/>
              <w:right w:w="57" w:type="dxa"/>
            </w:tcMar>
            <w:vAlign w:val="center"/>
          </w:tcPr>
          <w:p w:rsidR="000F3ADC" w:rsidRDefault="00B03320">
            <w:pPr>
              <w:pStyle w:val="afd"/>
              <w:widowControl w:val="0"/>
              <w:ind w:left="-12" w:right="-48" w:firstLine="0"/>
              <w:rPr>
                <w:sz w:val="26"/>
                <w:lang w:val="ru-RU" w:eastAsia="ru-RU"/>
              </w:rPr>
            </w:pPr>
            <w:r>
              <w:rPr>
                <w:sz w:val="26"/>
                <w:lang w:val="ru-RU" w:eastAsia="ru-RU"/>
              </w:rPr>
              <w:t xml:space="preserve">13-00 </w:t>
            </w:r>
          </w:p>
        </w:tc>
        <w:tc>
          <w:tcPr>
            <w:tcW w:w="599" w:type="pct"/>
            <w:tcMar>
              <w:top w:w="0" w:type="dxa"/>
              <w:left w:w="57" w:type="dxa"/>
              <w:bottom w:w="0" w:type="dxa"/>
              <w:right w:w="57" w:type="dxa"/>
            </w:tcMar>
            <w:vAlign w:val="center"/>
          </w:tcPr>
          <w:p w:rsidR="000F3ADC" w:rsidRDefault="00B03320">
            <w:pPr>
              <w:pStyle w:val="afd"/>
              <w:widowControl w:val="0"/>
              <w:ind w:left="-12" w:right="-48" w:firstLine="0"/>
              <w:jc w:val="center"/>
              <w:rPr>
                <w:sz w:val="26"/>
                <w:lang w:val="ru-RU" w:eastAsia="ru-RU"/>
              </w:rPr>
            </w:pPr>
            <w:r>
              <w:rPr>
                <w:sz w:val="26"/>
                <w:lang w:val="ru-RU" w:eastAsia="ru-RU"/>
              </w:rPr>
              <w:t xml:space="preserve">М – 1 </w:t>
            </w:r>
            <w:r>
              <w:rPr>
                <w:sz w:val="26"/>
                <w:lang w:val="ru-RU" w:eastAsia="ru-RU"/>
              </w:rPr>
              <w:br w:type="textWrapping" w:clear="all"/>
            </w:r>
          </w:p>
        </w:tc>
      </w:tr>
      <w:tr w:rsidR="000F3ADC" w:rsidTr="0088648F">
        <w:trPr>
          <w:cantSplit/>
          <w:trHeight w:val="70"/>
        </w:trPr>
        <w:tc>
          <w:tcPr>
            <w:tcW w:w="144" w:type="pct"/>
            <w:tcBorders>
              <w:top w:val="single" w:sz="4" w:space="0" w:color="000000"/>
              <w:bottom w:val="single" w:sz="4" w:space="0" w:color="000000"/>
            </w:tcBorders>
            <w:tcMar>
              <w:top w:w="0" w:type="dxa"/>
              <w:left w:w="57" w:type="dxa"/>
              <w:bottom w:w="0" w:type="dxa"/>
              <w:right w:w="57" w:type="dxa"/>
            </w:tcMar>
            <w:vAlign w:val="center"/>
          </w:tcPr>
          <w:p w:rsidR="000F3ADC" w:rsidRDefault="00B03320">
            <w:pPr>
              <w:jc w:val="center"/>
              <w:rPr>
                <w:sz w:val="26"/>
                <w:szCs w:val="26"/>
              </w:rPr>
            </w:pPr>
            <w:r>
              <w:rPr>
                <w:sz w:val="26"/>
                <w:szCs w:val="26"/>
              </w:rPr>
              <w:t>2</w:t>
            </w:r>
          </w:p>
        </w:tc>
        <w:tc>
          <w:tcPr>
            <w:tcW w:w="247" w:type="pct"/>
            <w:tcBorders>
              <w:top w:val="single" w:sz="4" w:space="0" w:color="000000"/>
              <w:bottom w:val="single" w:sz="4" w:space="0" w:color="000000"/>
            </w:tcBorders>
            <w:tcMar>
              <w:top w:w="0" w:type="dxa"/>
              <w:left w:w="57" w:type="dxa"/>
              <w:bottom w:w="0" w:type="dxa"/>
              <w:right w:w="57" w:type="dxa"/>
            </w:tcMar>
            <w:vAlign w:val="center"/>
          </w:tcPr>
          <w:p w:rsidR="000F3ADC" w:rsidRDefault="00B03320">
            <w:pPr>
              <w:pStyle w:val="afd"/>
              <w:widowControl w:val="0"/>
              <w:tabs>
                <w:tab w:val="left" w:pos="538"/>
              </w:tabs>
              <w:ind w:left="-12" w:right="-48" w:firstLine="0"/>
              <w:jc w:val="center"/>
              <w:rPr>
                <w:sz w:val="26"/>
                <w:lang w:val="ru-RU" w:eastAsia="ru-RU"/>
              </w:rPr>
            </w:pPr>
            <w:r>
              <w:rPr>
                <w:sz w:val="26"/>
                <w:lang w:val="ru-RU" w:eastAsia="ru-RU"/>
              </w:rPr>
              <w:t>2</w:t>
            </w:r>
          </w:p>
        </w:tc>
        <w:tc>
          <w:tcPr>
            <w:tcW w:w="918" w:type="pct"/>
            <w:tcMar>
              <w:top w:w="0" w:type="dxa"/>
              <w:left w:w="57" w:type="dxa"/>
              <w:bottom w:w="0" w:type="dxa"/>
              <w:right w:w="57" w:type="dxa"/>
            </w:tcMar>
            <w:vAlign w:val="center"/>
          </w:tcPr>
          <w:p w:rsidR="000F3ADC" w:rsidRDefault="00B03320">
            <w:pPr>
              <w:ind w:left="-12" w:right="-48"/>
              <w:rPr>
                <w:sz w:val="26"/>
                <w:szCs w:val="26"/>
              </w:rPr>
            </w:pPr>
            <w:r>
              <w:rPr>
                <w:sz w:val="26"/>
                <w:szCs w:val="26"/>
              </w:rPr>
              <w:t>с. Запрудное-</w:t>
            </w:r>
            <w:proofErr w:type="spellStart"/>
            <w:r>
              <w:rPr>
                <w:sz w:val="26"/>
                <w:szCs w:val="26"/>
              </w:rPr>
              <w:t>с.Питерка</w:t>
            </w:r>
            <w:proofErr w:type="spellEnd"/>
          </w:p>
        </w:tc>
        <w:tc>
          <w:tcPr>
            <w:tcW w:w="212" w:type="pct"/>
            <w:tcMar>
              <w:top w:w="0" w:type="dxa"/>
              <w:left w:w="57" w:type="dxa"/>
              <w:bottom w:w="0" w:type="dxa"/>
              <w:right w:w="57" w:type="dxa"/>
            </w:tcMar>
            <w:vAlign w:val="center"/>
          </w:tcPr>
          <w:p w:rsidR="000F3ADC" w:rsidRDefault="00B03320">
            <w:pPr>
              <w:ind w:left="-12" w:right="-48"/>
              <w:jc w:val="center"/>
              <w:rPr>
                <w:sz w:val="26"/>
                <w:szCs w:val="26"/>
              </w:rPr>
            </w:pPr>
            <w:r>
              <w:rPr>
                <w:sz w:val="26"/>
                <w:szCs w:val="26"/>
              </w:rPr>
              <w:t>КРГ</w:t>
            </w:r>
          </w:p>
        </w:tc>
        <w:tc>
          <w:tcPr>
            <w:tcW w:w="338" w:type="pct"/>
            <w:tcMar>
              <w:top w:w="0" w:type="dxa"/>
              <w:left w:w="57" w:type="dxa"/>
              <w:bottom w:w="0" w:type="dxa"/>
              <w:right w:w="57" w:type="dxa"/>
            </w:tcMar>
            <w:vAlign w:val="center"/>
          </w:tcPr>
          <w:p w:rsidR="000F3ADC" w:rsidRDefault="00B03320">
            <w:pPr>
              <w:pStyle w:val="afd"/>
              <w:widowControl w:val="0"/>
              <w:ind w:left="-12" w:right="-48" w:firstLine="0"/>
              <w:jc w:val="center"/>
              <w:rPr>
                <w:sz w:val="26"/>
                <w:lang w:val="ru-RU" w:eastAsia="ru-RU"/>
              </w:rPr>
            </w:pPr>
            <w:proofErr w:type="spellStart"/>
            <w:r>
              <w:rPr>
                <w:sz w:val="26"/>
                <w:lang w:val="ru-RU" w:eastAsia="ru-RU"/>
              </w:rPr>
              <w:t>ежедн</w:t>
            </w:r>
            <w:proofErr w:type="spellEnd"/>
            <w:r>
              <w:rPr>
                <w:sz w:val="26"/>
                <w:lang w:val="ru-RU" w:eastAsia="ru-RU"/>
              </w:rPr>
              <w:t>.</w:t>
            </w:r>
          </w:p>
        </w:tc>
        <w:tc>
          <w:tcPr>
            <w:tcW w:w="247" w:type="pct"/>
            <w:tcMar>
              <w:top w:w="0" w:type="dxa"/>
              <w:left w:w="57" w:type="dxa"/>
              <w:bottom w:w="0" w:type="dxa"/>
              <w:right w:w="57" w:type="dxa"/>
            </w:tcMar>
            <w:vAlign w:val="center"/>
          </w:tcPr>
          <w:p w:rsidR="000F3ADC" w:rsidRDefault="00B03320">
            <w:pPr>
              <w:pStyle w:val="afd"/>
              <w:widowControl w:val="0"/>
              <w:ind w:left="-12" w:right="-48" w:firstLine="0"/>
              <w:jc w:val="center"/>
              <w:rPr>
                <w:sz w:val="26"/>
                <w:lang w:val="ru-RU" w:eastAsia="ru-RU"/>
              </w:rPr>
            </w:pPr>
            <w:r>
              <w:rPr>
                <w:sz w:val="26"/>
                <w:lang w:val="ru-RU" w:eastAsia="ru-RU"/>
              </w:rPr>
              <w:t>1</w:t>
            </w:r>
          </w:p>
        </w:tc>
        <w:tc>
          <w:tcPr>
            <w:tcW w:w="1124" w:type="pct"/>
            <w:tcMar>
              <w:top w:w="0" w:type="dxa"/>
              <w:left w:w="57" w:type="dxa"/>
              <w:bottom w:w="0" w:type="dxa"/>
              <w:right w:w="57" w:type="dxa"/>
            </w:tcMar>
            <w:vAlign w:val="center"/>
          </w:tcPr>
          <w:p w:rsidR="000F3ADC" w:rsidRDefault="00B03320">
            <w:pPr>
              <w:pStyle w:val="afd"/>
              <w:widowControl w:val="0"/>
              <w:ind w:left="-12" w:right="-48" w:firstLine="0"/>
              <w:rPr>
                <w:sz w:val="26"/>
                <w:lang w:val="ru-RU" w:eastAsia="ru-RU"/>
              </w:rPr>
            </w:pPr>
            <w:r>
              <w:rPr>
                <w:sz w:val="26"/>
                <w:lang w:val="ru-RU" w:eastAsia="ru-RU"/>
              </w:rPr>
              <w:t xml:space="preserve">08-00 </w:t>
            </w:r>
          </w:p>
        </w:tc>
        <w:tc>
          <w:tcPr>
            <w:tcW w:w="1173" w:type="pct"/>
            <w:tcMar>
              <w:top w:w="0" w:type="dxa"/>
              <w:left w:w="57" w:type="dxa"/>
              <w:bottom w:w="0" w:type="dxa"/>
              <w:right w:w="57" w:type="dxa"/>
            </w:tcMar>
            <w:vAlign w:val="center"/>
          </w:tcPr>
          <w:p w:rsidR="000F3ADC" w:rsidRDefault="00B03320">
            <w:pPr>
              <w:pStyle w:val="afd"/>
              <w:widowControl w:val="0"/>
              <w:ind w:left="-12" w:right="-48" w:firstLine="0"/>
              <w:rPr>
                <w:sz w:val="26"/>
                <w:lang w:val="ru-RU" w:eastAsia="ru-RU"/>
              </w:rPr>
            </w:pPr>
            <w:r>
              <w:rPr>
                <w:sz w:val="26"/>
                <w:lang w:val="ru-RU" w:eastAsia="ru-RU"/>
              </w:rPr>
              <w:t>13-00</w:t>
            </w:r>
          </w:p>
        </w:tc>
        <w:tc>
          <w:tcPr>
            <w:tcW w:w="599" w:type="pct"/>
            <w:tcMar>
              <w:top w:w="0" w:type="dxa"/>
              <w:left w:w="57" w:type="dxa"/>
              <w:bottom w:w="0" w:type="dxa"/>
              <w:right w:w="57" w:type="dxa"/>
            </w:tcMar>
            <w:vAlign w:val="center"/>
          </w:tcPr>
          <w:p w:rsidR="000F3ADC" w:rsidRDefault="00B03320">
            <w:pPr>
              <w:pStyle w:val="afd"/>
              <w:widowControl w:val="0"/>
              <w:ind w:left="-12" w:right="-48" w:firstLine="0"/>
              <w:jc w:val="center"/>
              <w:rPr>
                <w:sz w:val="26"/>
                <w:lang w:val="ru-RU" w:eastAsia="ru-RU"/>
              </w:rPr>
            </w:pPr>
            <w:r>
              <w:rPr>
                <w:sz w:val="26"/>
                <w:lang w:val="ru-RU" w:eastAsia="ru-RU"/>
              </w:rPr>
              <w:t xml:space="preserve">М – 1 </w:t>
            </w:r>
            <w:r>
              <w:rPr>
                <w:sz w:val="26"/>
                <w:lang w:val="ru-RU" w:eastAsia="ru-RU"/>
              </w:rPr>
              <w:br w:type="textWrapping" w:clear="all"/>
            </w:r>
          </w:p>
        </w:tc>
      </w:tr>
      <w:tr w:rsidR="000F3ADC" w:rsidTr="0088648F">
        <w:trPr>
          <w:cantSplit/>
          <w:trHeight w:val="70"/>
        </w:trPr>
        <w:tc>
          <w:tcPr>
            <w:tcW w:w="144" w:type="pct"/>
            <w:tcBorders>
              <w:top w:val="single" w:sz="4" w:space="0" w:color="000000"/>
              <w:bottom w:val="single" w:sz="4" w:space="0" w:color="000000"/>
            </w:tcBorders>
            <w:tcMar>
              <w:top w:w="0" w:type="dxa"/>
              <w:left w:w="57" w:type="dxa"/>
              <w:bottom w:w="0" w:type="dxa"/>
              <w:right w:w="57" w:type="dxa"/>
            </w:tcMar>
            <w:vAlign w:val="center"/>
          </w:tcPr>
          <w:p w:rsidR="000F3ADC" w:rsidRDefault="00B03320">
            <w:pPr>
              <w:jc w:val="center"/>
              <w:rPr>
                <w:sz w:val="26"/>
                <w:szCs w:val="26"/>
              </w:rPr>
            </w:pPr>
            <w:r>
              <w:rPr>
                <w:sz w:val="26"/>
                <w:szCs w:val="26"/>
              </w:rPr>
              <w:t>3</w:t>
            </w:r>
          </w:p>
        </w:tc>
        <w:tc>
          <w:tcPr>
            <w:tcW w:w="247" w:type="pct"/>
            <w:tcBorders>
              <w:top w:val="single" w:sz="4" w:space="0" w:color="000000"/>
              <w:bottom w:val="single" w:sz="4" w:space="0" w:color="000000"/>
            </w:tcBorders>
            <w:tcMar>
              <w:top w:w="0" w:type="dxa"/>
              <w:left w:w="57" w:type="dxa"/>
              <w:bottom w:w="0" w:type="dxa"/>
              <w:right w:w="57" w:type="dxa"/>
            </w:tcMar>
            <w:vAlign w:val="center"/>
          </w:tcPr>
          <w:p w:rsidR="000F3ADC" w:rsidRDefault="00B03320">
            <w:pPr>
              <w:pStyle w:val="afd"/>
              <w:widowControl w:val="0"/>
              <w:tabs>
                <w:tab w:val="left" w:pos="538"/>
              </w:tabs>
              <w:ind w:left="-12" w:right="-48" w:firstLine="0"/>
              <w:jc w:val="center"/>
              <w:rPr>
                <w:sz w:val="26"/>
                <w:lang w:val="ru-RU" w:eastAsia="ru-RU"/>
              </w:rPr>
            </w:pPr>
            <w:r>
              <w:rPr>
                <w:sz w:val="26"/>
                <w:lang w:val="ru-RU" w:eastAsia="ru-RU"/>
              </w:rPr>
              <w:t>3</w:t>
            </w:r>
          </w:p>
        </w:tc>
        <w:tc>
          <w:tcPr>
            <w:tcW w:w="918" w:type="pct"/>
            <w:tcMar>
              <w:top w:w="0" w:type="dxa"/>
              <w:left w:w="57" w:type="dxa"/>
              <w:bottom w:w="0" w:type="dxa"/>
              <w:right w:w="57" w:type="dxa"/>
            </w:tcMar>
            <w:vAlign w:val="center"/>
          </w:tcPr>
          <w:p w:rsidR="000F3ADC" w:rsidRDefault="00B03320">
            <w:pPr>
              <w:ind w:left="-12" w:right="-48"/>
              <w:rPr>
                <w:sz w:val="26"/>
                <w:szCs w:val="26"/>
              </w:rPr>
            </w:pPr>
            <w:proofErr w:type="spellStart"/>
            <w:r>
              <w:rPr>
                <w:sz w:val="26"/>
                <w:szCs w:val="26"/>
              </w:rPr>
              <w:t>п.Нива</w:t>
            </w:r>
            <w:proofErr w:type="spellEnd"/>
            <w:r>
              <w:rPr>
                <w:sz w:val="26"/>
                <w:szCs w:val="26"/>
              </w:rPr>
              <w:t xml:space="preserve"> – </w:t>
            </w:r>
            <w:proofErr w:type="spellStart"/>
            <w:r>
              <w:rPr>
                <w:sz w:val="26"/>
                <w:szCs w:val="26"/>
              </w:rPr>
              <w:t>с.Питерка</w:t>
            </w:r>
            <w:proofErr w:type="spellEnd"/>
          </w:p>
        </w:tc>
        <w:tc>
          <w:tcPr>
            <w:tcW w:w="212" w:type="pct"/>
            <w:tcMar>
              <w:top w:w="0" w:type="dxa"/>
              <w:left w:w="57" w:type="dxa"/>
              <w:bottom w:w="0" w:type="dxa"/>
              <w:right w:w="57" w:type="dxa"/>
            </w:tcMar>
            <w:vAlign w:val="center"/>
          </w:tcPr>
          <w:p w:rsidR="000F3ADC" w:rsidRDefault="00B03320">
            <w:pPr>
              <w:ind w:left="-12" w:right="-48"/>
              <w:jc w:val="center"/>
              <w:rPr>
                <w:sz w:val="26"/>
                <w:szCs w:val="26"/>
              </w:rPr>
            </w:pPr>
            <w:r>
              <w:rPr>
                <w:sz w:val="26"/>
                <w:szCs w:val="26"/>
              </w:rPr>
              <w:t>КРГ</w:t>
            </w:r>
          </w:p>
        </w:tc>
        <w:tc>
          <w:tcPr>
            <w:tcW w:w="338" w:type="pct"/>
            <w:tcMar>
              <w:top w:w="0" w:type="dxa"/>
              <w:left w:w="57" w:type="dxa"/>
              <w:bottom w:w="0" w:type="dxa"/>
              <w:right w:w="57" w:type="dxa"/>
            </w:tcMar>
            <w:vAlign w:val="center"/>
          </w:tcPr>
          <w:p w:rsidR="000F3ADC" w:rsidRDefault="00B03320">
            <w:pPr>
              <w:pStyle w:val="afd"/>
              <w:widowControl w:val="0"/>
              <w:ind w:left="-12" w:right="-48" w:firstLine="0"/>
              <w:jc w:val="center"/>
              <w:rPr>
                <w:sz w:val="26"/>
                <w:lang w:val="ru-RU" w:eastAsia="ru-RU"/>
              </w:rPr>
            </w:pPr>
            <w:proofErr w:type="spellStart"/>
            <w:r>
              <w:rPr>
                <w:sz w:val="26"/>
                <w:lang w:val="ru-RU" w:eastAsia="ru-RU"/>
              </w:rPr>
              <w:t>ежедн</w:t>
            </w:r>
            <w:proofErr w:type="spellEnd"/>
            <w:r>
              <w:rPr>
                <w:sz w:val="26"/>
                <w:lang w:val="ru-RU" w:eastAsia="ru-RU"/>
              </w:rPr>
              <w:t>.</w:t>
            </w:r>
          </w:p>
        </w:tc>
        <w:tc>
          <w:tcPr>
            <w:tcW w:w="247" w:type="pct"/>
            <w:tcMar>
              <w:top w:w="0" w:type="dxa"/>
              <w:left w:w="57" w:type="dxa"/>
              <w:bottom w:w="0" w:type="dxa"/>
              <w:right w:w="57" w:type="dxa"/>
            </w:tcMar>
            <w:vAlign w:val="center"/>
          </w:tcPr>
          <w:p w:rsidR="000F3ADC" w:rsidRDefault="00B03320">
            <w:pPr>
              <w:pStyle w:val="afd"/>
              <w:widowControl w:val="0"/>
              <w:ind w:left="-12" w:right="-48" w:firstLine="0"/>
              <w:jc w:val="center"/>
              <w:rPr>
                <w:sz w:val="26"/>
                <w:lang w:val="ru-RU" w:eastAsia="ru-RU"/>
              </w:rPr>
            </w:pPr>
            <w:r>
              <w:rPr>
                <w:sz w:val="26"/>
                <w:lang w:val="ru-RU" w:eastAsia="ru-RU"/>
              </w:rPr>
              <w:t>1</w:t>
            </w:r>
          </w:p>
        </w:tc>
        <w:tc>
          <w:tcPr>
            <w:tcW w:w="1124" w:type="pct"/>
            <w:tcMar>
              <w:top w:w="0" w:type="dxa"/>
              <w:left w:w="57" w:type="dxa"/>
              <w:bottom w:w="0" w:type="dxa"/>
              <w:right w:w="57" w:type="dxa"/>
            </w:tcMar>
            <w:vAlign w:val="center"/>
          </w:tcPr>
          <w:p w:rsidR="000F3ADC" w:rsidRDefault="00B03320">
            <w:pPr>
              <w:pStyle w:val="afd"/>
              <w:ind w:left="-12" w:right="-48" w:firstLine="12"/>
              <w:rPr>
                <w:sz w:val="26"/>
                <w:lang w:val="ru-RU"/>
              </w:rPr>
            </w:pPr>
            <w:r>
              <w:rPr>
                <w:sz w:val="26"/>
                <w:lang w:val="ru-RU"/>
              </w:rPr>
              <w:t>08-00</w:t>
            </w:r>
            <w:r>
              <w:rPr>
                <w:sz w:val="26"/>
                <w:lang w:val="ru-RU" w:eastAsia="ru-RU"/>
              </w:rPr>
              <w:t xml:space="preserve"> </w:t>
            </w:r>
          </w:p>
        </w:tc>
        <w:tc>
          <w:tcPr>
            <w:tcW w:w="1173" w:type="pct"/>
            <w:tcMar>
              <w:top w:w="0" w:type="dxa"/>
              <w:left w:w="57" w:type="dxa"/>
              <w:bottom w:w="0" w:type="dxa"/>
              <w:right w:w="57" w:type="dxa"/>
            </w:tcMar>
            <w:vAlign w:val="center"/>
          </w:tcPr>
          <w:p w:rsidR="000F3ADC" w:rsidRDefault="00B03320">
            <w:pPr>
              <w:pStyle w:val="afd"/>
              <w:ind w:left="-12" w:right="-48" w:firstLine="12"/>
              <w:rPr>
                <w:sz w:val="26"/>
                <w:lang w:val="ru-RU"/>
              </w:rPr>
            </w:pPr>
            <w:r>
              <w:rPr>
                <w:sz w:val="26"/>
                <w:lang w:val="ru-RU"/>
              </w:rPr>
              <w:t>13-00</w:t>
            </w:r>
            <w:r>
              <w:rPr>
                <w:sz w:val="26"/>
                <w:lang w:val="ru-RU" w:eastAsia="ru-RU"/>
              </w:rPr>
              <w:t xml:space="preserve"> </w:t>
            </w:r>
          </w:p>
        </w:tc>
        <w:tc>
          <w:tcPr>
            <w:tcW w:w="599" w:type="pct"/>
            <w:tcMar>
              <w:top w:w="0" w:type="dxa"/>
              <w:left w:w="57" w:type="dxa"/>
              <w:bottom w:w="0" w:type="dxa"/>
              <w:right w:w="57" w:type="dxa"/>
            </w:tcMar>
            <w:vAlign w:val="center"/>
          </w:tcPr>
          <w:p w:rsidR="000F3ADC" w:rsidRDefault="00B03320">
            <w:pPr>
              <w:pStyle w:val="afd"/>
              <w:widowControl w:val="0"/>
              <w:ind w:left="-12" w:right="-48" w:firstLine="0"/>
              <w:jc w:val="center"/>
              <w:rPr>
                <w:sz w:val="26"/>
                <w:lang w:val="ru-RU" w:eastAsia="ru-RU"/>
              </w:rPr>
            </w:pPr>
            <w:r>
              <w:rPr>
                <w:sz w:val="26"/>
                <w:lang w:val="ru-RU" w:eastAsia="ru-RU"/>
              </w:rPr>
              <w:t xml:space="preserve">М – 1 </w:t>
            </w:r>
            <w:r>
              <w:rPr>
                <w:sz w:val="26"/>
                <w:lang w:val="ru-RU" w:eastAsia="ru-RU"/>
              </w:rPr>
              <w:br w:type="textWrapping" w:clear="all"/>
            </w:r>
          </w:p>
        </w:tc>
      </w:tr>
      <w:tr w:rsidR="000F3ADC" w:rsidTr="0088648F">
        <w:trPr>
          <w:cantSplit/>
          <w:trHeight w:val="70"/>
        </w:trPr>
        <w:tc>
          <w:tcPr>
            <w:tcW w:w="144" w:type="pct"/>
            <w:tcBorders>
              <w:top w:val="single" w:sz="4" w:space="0" w:color="000000"/>
              <w:bottom w:val="single" w:sz="4" w:space="0" w:color="000000"/>
            </w:tcBorders>
            <w:tcMar>
              <w:top w:w="0" w:type="dxa"/>
              <w:left w:w="57" w:type="dxa"/>
              <w:bottom w:w="0" w:type="dxa"/>
              <w:right w:w="57" w:type="dxa"/>
            </w:tcMar>
            <w:vAlign w:val="center"/>
          </w:tcPr>
          <w:p w:rsidR="000F3ADC" w:rsidRDefault="00B03320">
            <w:pPr>
              <w:rPr>
                <w:sz w:val="26"/>
                <w:szCs w:val="26"/>
              </w:rPr>
            </w:pPr>
            <w:r>
              <w:rPr>
                <w:sz w:val="26"/>
                <w:szCs w:val="26"/>
              </w:rPr>
              <w:t xml:space="preserve"> 4</w:t>
            </w:r>
          </w:p>
        </w:tc>
        <w:tc>
          <w:tcPr>
            <w:tcW w:w="247" w:type="pct"/>
            <w:tcBorders>
              <w:top w:val="single" w:sz="4" w:space="0" w:color="000000"/>
              <w:bottom w:val="single" w:sz="4" w:space="0" w:color="000000"/>
            </w:tcBorders>
            <w:tcMar>
              <w:top w:w="0" w:type="dxa"/>
              <w:left w:w="57" w:type="dxa"/>
              <w:bottom w:w="0" w:type="dxa"/>
              <w:right w:w="57" w:type="dxa"/>
            </w:tcMar>
            <w:vAlign w:val="center"/>
          </w:tcPr>
          <w:p w:rsidR="000F3ADC" w:rsidRDefault="00B03320">
            <w:pPr>
              <w:pStyle w:val="afd"/>
              <w:widowControl w:val="0"/>
              <w:tabs>
                <w:tab w:val="left" w:pos="538"/>
              </w:tabs>
              <w:ind w:left="-12" w:right="-48" w:firstLine="0"/>
              <w:jc w:val="center"/>
              <w:rPr>
                <w:sz w:val="26"/>
                <w:lang w:val="ru-RU" w:eastAsia="ru-RU"/>
              </w:rPr>
            </w:pPr>
            <w:r>
              <w:rPr>
                <w:sz w:val="26"/>
                <w:lang w:val="ru-RU" w:eastAsia="ru-RU"/>
              </w:rPr>
              <w:t>4</w:t>
            </w:r>
          </w:p>
        </w:tc>
        <w:tc>
          <w:tcPr>
            <w:tcW w:w="918" w:type="pct"/>
            <w:tcMar>
              <w:top w:w="0" w:type="dxa"/>
              <w:left w:w="57" w:type="dxa"/>
              <w:bottom w:w="0" w:type="dxa"/>
              <w:right w:w="57" w:type="dxa"/>
            </w:tcMar>
            <w:vAlign w:val="center"/>
          </w:tcPr>
          <w:p w:rsidR="000F3ADC" w:rsidRDefault="00B03320">
            <w:pPr>
              <w:ind w:left="-12" w:right="-48"/>
              <w:rPr>
                <w:sz w:val="26"/>
                <w:szCs w:val="26"/>
              </w:rPr>
            </w:pPr>
            <w:proofErr w:type="spellStart"/>
            <w:r>
              <w:rPr>
                <w:sz w:val="26"/>
                <w:szCs w:val="26"/>
              </w:rPr>
              <w:t>с.Алексашкино-с.Питерка</w:t>
            </w:r>
            <w:proofErr w:type="spellEnd"/>
          </w:p>
        </w:tc>
        <w:tc>
          <w:tcPr>
            <w:tcW w:w="212" w:type="pct"/>
            <w:tcMar>
              <w:top w:w="0" w:type="dxa"/>
              <w:left w:w="57" w:type="dxa"/>
              <w:bottom w:w="0" w:type="dxa"/>
              <w:right w:w="57" w:type="dxa"/>
            </w:tcMar>
            <w:vAlign w:val="center"/>
          </w:tcPr>
          <w:p w:rsidR="000F3ADC" w:rsidRDefault="00B03320">
            <w:pPr>
              <w:ind w:left="-12" w:right="-48"/>
              <w:jc w:val="center"/>
              <w:rPr>
                <w:sz w:val="26"/>
                <w:szCs w:val="26"/>
              </w:rPr>
            </w:pPr>
            <w:r>
              <w:rPr>
                <w:sz w:val="26"/>
                <w:szCs w:val="26"/>
              </w:rPr>
              <w:t>КРГ</w:t>
            </w:r>
          </w:p>
        </w:tc>
        <w:tc>
          <w:tcPr>
            <w:tcW w:w="338" w:type="pct"/>
            <w:tcMar>
              <w:top w:w="0" w:type="dxa"/>
              <w:left w:w="57" w:type="dxa"/>
              <w:bottom w:w="0" w:type="dxa"/>
              <w:right w:w="57" w:type="dxa"/>
            </w:tcMar>
            <w:vAlign w:val="center"/>
          </w:tcPr>
          <w:p w:rsidR="000F3ADC" w:rsidRDefault="00B03320">
            <w:pPr>
              <w:pStyle w:val="afd"/>
              <w:widowControl w:val="0"/>
              <w:ind w:left="-12" w:right="-48" w:firstLine="0"/>
              <w:jc w:val="center"/>
              <w:rPr>
                <w:sz w:val="26"/>
                <w:lang w:val="ru-RU" w:eastAsia="ru-RU"/>
              </w:rPr>
            </w:pPr>
            <w:proofErr w:type="spellStart"/>
            <w:r>
              <w:rPr>
                <w:sz w:val="26"/>
                <w:lang w:val="ru-RU" w:eastAsia="ru-RU"/>
              </w:rPr>
              <w:t>ежедн</w:t>
            </w:r>
            <w:proofErr w:type="spellEnd"/>
            <w:r>
              <w:rPr>
                <w:sz w:val="26"/>
                <w:lang w:val="ru-RU" w:eastAsia="ru-RU"/>
              </w:rPr>
              <w:t>.</w:t>
            </w:r>
          </w:p>
        </w:tc>
        <w:tc>
          <w:tcPr>
            <w:tcW w:w="247" w:type="pct"/>
            <w:tcMar>
              <w:top w:w="0" w:type="dxa"/>
              <w:left w:w="57" w:type="dxa"/>
              <w:bottom w:w="0" w:type="dxa"/>
              <w:right w:w="57" w:type="dxa"/>
            </w:tcMar>
            <w:vAlign w:val="center"/>
          </w:tcPr>
          <w:p w:rsidR="000F3ADC" w:rsidRDefault="00B03320">
            <w:pPr>
              <w:pStyle w:val="afd"/>
              <w:widowControl w:val="0"/>
              <w:ind w:left="-12" w:right="-48" w:firstLine="0"/>
              <w:jc w:val="center"/>
              <w:rPr>
                <w:sz w:val="26"/>
                <w:lang w:val="ru-RU" w:eastAsia="ru-RU"/>
              </w:rPr>
            </w:pPr>
            <w:r>
              <w:rPr>
                <w:sz w:val="26"/>
                <w:lang w:val="ru-RU" w:eastAsia="ru-RU"/>
              </w:rPr>
              <w:t>1</w:t>
            </w:r>
          </w:p>
        </w:tc>
        <w:tc>
          <w:tcPr>
            <w:tcW w:w="1124" w:type="pct"/>
            <w:tcMar>
              <w:top w:w="0" w:type="dxa"/>
              <w:left w:w="57" w:type="dxa"/>
              <w:bottom w:w="0" w:type="dxa"/>
              <w:right w:w="57" w:type="dxa"/>
            </w:tcMar>
            <w:vAlign w:val="center"/>
          </w:tcPr>
          <w:p w:rsidR="000F3ADC" w:rsidRDefault="00B03320">
            <w:pPr>
              <w:pStyle w:val="afd"/>
              <w:ind w:left="-12" w:right="-48" w:firstLine="12"/>
              <w:rPr>
                <w:sz w:val="26"/>
                <w:lang w:val="ru-RU"/>
              </w:rPr>
            </w:pPr>
            <w:r>
              <w:rPr>
                <w:sz w:val="26"/>
              </w:rPr>
              <w:t>0</w:t>
            </w:r>
            <w:r>
              <w:rPr>
                <w:sz w:val="26"/>
                <w:lang w:val="ru-RU"/>
              </w:rPr>
              <w:t>8</w:t>
            </w:r>
            <w:r>
              <w:rPr>
                <w:sz w:val="26"/>
              </w:rPr>
              <w:t>-00</w:t>
            </w:r>
          </w:p>
        </w:tc>
        <w:tc>
          <w:tcPr>
            <w:tcW w:w="1173" w:type="pct"/>
            <w:tcMar>
              <w:top w:w="0" w:type="dxa"/>
              <w:left w:w="57" w:type="dxa"/>
              <w:bottom w:w="0" w:type="dxa"/>
              <w:right w:w="57" w:type="dxa"/>
            </w:tcMar>
            <w:vAlign w:val="center"/>
          </w:tcPr>
          <w:p w:rsidR="000F3ADC" w:rsidRDefault="00B03320">
            <w:pPr>
              <w:pStyle w:val="afd"/>
              <w:ind w:left="-12" w:right="-48" w:firstLine="0"/>
              <w:rPr>
                <w:sz w:val="26"/>
                <w:lang w:val="ru-RU"/>
              </w:rPr>
            </w:pPr>
            <w:r>
              <w:rPr>
                <w:sz w:val="26"/>
                <w:lang w:val="ru-RU"/>
              </w:rPr>
              <w:t>13-00</w:t>
            </w:r>
          </w:p>
        </w:tc>
        <w:tc>
          <w:tcPr>
            <w:tcW w:w="599" w:type="pct"/>
            <w:tcMar>
              <w:top w:w="0" w:type="dxa"/>
              <w:left w:w="57" w:type="dxa"/>
              <w:bottom w:w="0" w:type="dxa"/>
              <w:right w:w="57" w:type="dxa"/>
            </w:tcMar>
            <w:vAlign w:val="center"/>
          </w:tcPr>
          <w:p w:rsidR="000F3ADC" w:rsidRDefault="00B03320">
            <w:pPr>
              <w:pStyle w:val="afd"/>
              <w:widowControl w:val="0"/>
              <w:ind w:left="-12" w:right="-48" w:firstLine="0"/>
              <w:jc w:val="center"/>
              <w:rPr>
                <w:sz w:val="26"/>
                <w:lang w:val="ru-RU" w:eastAsia="ru-RU"/>
              </w:rPr>
            </w:pPr>
            <w:r>
              <w:rPr>
                <w:sz w:val="26"/>
                <w:lang w:val="ru-RU" w:eastAsia="ru-RU"/>
              </w:rPr>
              <w:t>М – 1</w:t>
            </w:r>
          </w:p>
          <w:p w:rsidR="000F3ADC" w:rsidRDefault="000F3ADC">
            <w:pPr>
              <w:pStyle w:val="afd"/>
              <w:widowControl w:val="0"/>
              <w:ind w:left="-12" w:right="-48" w:firstLine="0"/>
              <w:jc w:val="center"/>
              <w:rPr>
                <w:sz w:val="26"/>
                <w:lang w:val="ru-RU" w:eastAsia="ru-RU"/>
              </w:rPr>
            </w:pPr>
          </w:p>
        </w:tc>
      </w:tr>
    </w:tbl>
    <w:p w:rsidR="000F3ADC" w:rsidRDefault="000F3ADC">
      <w:pPr>
        <w:pStyle w:val="afd"/>
        <w:widowControl w:val="0"/>
        <w:tabs>
          <w:tab w:val="left" w:pos="3503"/>
        </w:tabs>
        <w:ind w:left="0" w:firstLine="0"/>
        <w:rPr>
          <w:b/>
          <w:sz w:val="2"/>
          <w:szCs w:val="20"/>
          <w:lang w:val="ru-RU"/>
        </w:rPr>
      </w:pPr>
    </w:p>
    <w:p w:rsidR="000F3ADC" w:rsidRDefault="000F3ADC">
      <w:pPr>
        <w:pStyle w:val="afd"/>
        <w:widowControl w:val="0"/>
        <w:ind w:left="0" w:firstLine="0"/>
        <w:rPr>
          <w:b/>
          <w:sz w:val="20"/>
          <w:szCs w:val="20"/>
          <w:lang w:val="ru-RU"/>
        </w:rPr>
      </w:pPr>
    </w:p>
    <w:p w:rsidR="000F3ADC" w:rsidRDefault="000F3ADC">
      <w:pPr>
        <w:pStyle w:val="afd"/>
        <w:widowControl w:val="0"/>
        <w:ind w:left="0" w:firstLine="0"/>
        <w:rPr>
          <w:sz w:val="20"/>
          <w:szCs w:val="20"/>
          <w:lang w:val="ru-RU"/>
        </w:rPr>
      </w:pPr>
    </w:p>
    <w:p w:rsidR="000F3ADC" w:rsidRDefault="000F3ADC">
      <w:pPr>
        <w:pStyle w:val="afd"/>
        <w:widowControl w:val="0"/>
        <w:ind w:left="0" w:firstLine="0"/>
        <w:rPr>
          <w:b/>
          <w:sz w:val="20"/>
          <w:szCs w:val="20"/>
          <w:lang w:val="ru-RU"/>
        </w:rPr>
      </w:pPr>
    </w:p>
    <w:p w:rsidR="000F3ADC" w:rsidRDefault="000F3ADC">
      <w:pPr>
        <w:pStyle w:val="afd"/>
        <w:widowControl w:val="0"/>
        <w:ind w:left="0" w:firstLine="0"/>
        <w:rPr>
          <w:b/>
          <w:sz w:val="20"/>
          <w:szCs w:val="20"/>
          <w:lang w:val="ru-RU"/>
        </w:rPr>
      </w:pPr>
    </w:p>
    <w:p w:rsidR="000F3ADC" w:rsidRDefault="00B03320">
      <w:pPr>
        <w:pStyle w:val="afd"/>
        <w:widowControl w:val="0"/>
        <w:ind w:left="0" w:firstLine="0"/>
        <w:rPr>
          <w:b/>
          <w:sz w:val="22"/>
          <w:szCs w:val="22"/>
          <w:lang w:val="ru-RU"/>
        </w:rPr>
      </w:pPr>
      <w:r>
        <w:rPr>
          <w:b/>
          <w:sz w:val="22"/>
          <w:szCs w:val="22"/>
          <w:lang w:val="ru-RU"/>
        </w:rPr>
        <w:lastRenderedPageBreak/>
        <w:t xml:space="preserve">Общие требования, относящиеся ко всем </w:t>
      </w:r>
      <w:proofErr w:type="spellStart"/>
      <w:r>
        <w:rPr>
          <w:b/>
          <w:sz w:val="22"/>
          <w:szCs w:val="22"/>
          <w:lang w:val="ru-RU"/>
        </w:rPr>
        <w:t>нижеприведенным</w:t>
      </w:r>
      <w:proofErr w:type="spellEnd"/>
      <w:r>
        <w:rPr>
          <w:b/>
          <w:sz w:val="22"/>
          <w:szCs w:val="22"/>
          <w:lang w:val="ru-RU"/>
        </w:rPr>
        <w:t xml:space="preserve"> межмуниципальным маршрутам регулярных перевозок:</w:t>
      </w:r>
    </w:p>
    <w:p w:rsidR="000F3ADC" w:rsidRDefault="00B03320">
      <w:pPr>
        <w:pStyle w:val="afd"/>
        <w:widowControl w:val="0"/>
        <w:ind w:left="0" w:firstLine="0"/>
        <w:rPr>
          <w:sz w:val="22"/>
          <w:szCs w:val="22"/>
          <w:lang w:val="ru-RU"/>
        </w:rPr>
      </w:pPr>
      <w:r>
        <w:rPr>
          <w:sz w:val="22"/>
          <w:szCs w:val="22"/>
          <w:lang w:val="ru-RU"/>
        </w:rPr>
        <w:t xml:space="preserve">Порядок посадки и высадки </w:t>
      </w:r>
      <w:proofErr w:type="gramStart"/>
      <w:r>
        <w:rPr>
          <w:sz w:val="22"/>
          <w:szCs w:val="22"/>
          <w:lang w:val="ru-RU"/>
        </w:rPr>
        <w:t>пассажиров:</w:t>
      </w:r>
      <w:r>
        <w:rPr>
          <w:sz w:val="22"/>
          <w:szCs w:val="22"/>
          <w:lang w:val="ru-RU"/>
        </w:rPr>
        <w:tab/>
      </w:r>
      <w:proofErr w:type="gramEnd"/>
      <w:r>
        <w:rPr>
          <w:sz w:val="22"/>
          <w:szCs w:val="22"/>
          <w:lang w:val="ru-RU"/>
        </w:rPr>
        <w:tab/>
        <w:t>только в установленных остановочных пунктах</w:t>
      </w:r>
    </w:p>
    <w:p w:rsidR="000F3ADC" w:rsidRDefault="00B03320">
      <w:pPr>
        <w:pStyle w:val="afd"/>
        <w:widowControl w:val="0"/>
        <w:ind w:left="0" w:firstLine="0"/>
        <w:rPr>
          <w:sz w:val="22"/>
          <w:szCs w:val="22"/>
          <w:lang w:val="ru-RU"/>
        </w:rPr>
      </w:pPr>
      <w:r>
        <w:rPr>
          <w:sz w:val="22"/>
          <w:szCs w:val="22"/>
          <w:lang w:val="ru-RU"/>
        </w:rPr>
        <w:t xml:space="preserve">Вид регулярных перевозок </w:t>
      </w:r>
      <w:r>
        <w:rPr>
          <w:sz w:val="22"/>
          <w:szCs w:val="22"/>
          <w:lang w:val="ru-RU"/>
        </w:rPr>
        <w:tab/>
      </w:r>
      <w:r>
        <w:rPr>
          <w:sz w:val="22"/>
          <w:szCs w:val="22"/>
          <w:lang w:val="ru-RU"/>
        </w:rPr>
        <w:tab/>
      </w:r>
      <w:r>
        <w:rPr>
          <w:sz w:val="22"/>
          <w:szCs w:val="22"/>
          <w:lang w:val="ru-RU"/>
        </w:rPr>
        <w:tab/>
        <w:t>по нерегулируемым тарифам</w:t>
      </w:r>
    </w:p>
    <w:p w:rsidR="000F3ADC" w:rsidRDefault="00B03320">
      <w:pPr>
        <w:pStyle w:val="afd"/>
        <w:widowControl w:val="0"/>
        <w:ind w:left="0" w:firstLine="0"/>
        <w:rPr>
          <w:sz w:val="22"/>
          <w:szCs w:val="22"/>
          <w:lang w:val="ru-RU"/>
        </w:rPr>
      </w:pPr>
      <w:r>
        <w:rPr>
          <w:sz w:val="22"/>
          <w:szCs w:val="22"/>
          <w:lang w:val="ru-RU"/>
        </w:rPr>
        <w:t>Вид транспортного средства</w:t>
      </w:r>
      <w:r>
        <w:rPr>
          <w:sz w:val="22"/>
          <w:szCs w:val="22"/>
          <w:lang w:val="ru-RU"/>
        </w:rPr>
        <w:tab/>
      </w:r>
      <w:r>
        <w:rPr>
          <w:sz w:val="22"/>
          <w:szCs w:val="22"/>
          <w:lang w:val="ru-RU"/>
        </w:rPr>
        <w:tab/>
      </w:r>
      <w:r>
        <w:rPr>
          <w:sz w:val="22"/>
          <w:szCs w:val="22"/>
          <w:lang w:val="ru-RU"/>
        </w:rPr>
        <w:tab/>
        <w:t>автобус</w:t>
      </w:r>
    </w:p>
    <w:p w:rsidR="000F3ADC" w:rsidRDefault="00B03320">
      <w:pPr>
        <w:pStyle w:val="afd"/>
        <w:widowControl w:val="0"/>
        <w:ind w:left="0" w:firstLine="0"/>
        <w:rPr>
          <w:sz w:val="22"/>
          <w:szCs w:val="22"/>
          <w:lang w:val="ru-RU"/>
        </w:rPr>
      </w:pPr>
      <w:r>
        <w:rPr>
          <w:sz w:val="22"/>
          <w:szCs w:val="22"/>
          <w:lang w:val="ru-RU"/>
        </w:rPr>
        <w:t xml:space="preserve">Сведения о регистрационном номере межмуниципального маршрута регулярных перевозок, пути следования маршрута регулярных перевозок в прямом и обратном направлении, </w:t>
      </w:r>
      <w:proofErr w:type="spellStart"/>
      <w:r>
        <w:rPr>
          <w:sz w:val="22"/>
          <w:szCs w:val="22"/>
          <w:lang w:val="ru-RU"/>
        </w:rPr>
        <w:t>протяженности</w:t>
      </w:r>
      <w:proofErr w:type="spellEnd"/>
      <w:r>
        <w:rPr>
          <w:sz w:val="22"/>
          <w:szCs w:val="22"/>
          <w:lang w:val="ru-RU"/>
        </w:rPr>
        <w:t xml:space="preserve"> маршрута регулярных перевозок, времени одного рейса в прямом и обратном направлении по межмуниципальному маршруту регулярных перевозок (в часах), наименовании промежуточных остановочных пунктов содержатся в реестре межмуниципальных маршрутов регулярных перевозок в Саратовской области, </w:t>
      </w:r>
      <w:proofErr w:type="spellStart"/>
      <w:r>
        <w:rPr>
          <w:sz w:val="22"/>
          <w:szCs w:val="22"/>
          <w:lang w:val="ru-RU"/>
        </w:rPr>
        <w:t>размещенном</w:t>
      </w:r>
      <w:proofErr w:type="spellEnd"/>
      <w:r>
        <w:rPr>
          <w:sz w:val="22"/>
          <w:szCs w:val="22"/>
          <w:lang w:val="ru-RU"/>
        </w:rPr>
        <w:t xml:space="preserve"> на официальном сайте министерства транспорта и дорожного хозяйства области в информационно-телекоммуникационной сети «Интернет» - </w:t>
      </w:r>
      <w:hyperlink r:id="rId24" w:tooltip="http://www.transport.saratov.gov.ru" w:history="1">
        <w:r>
          <w:rPr>
            <w:rStyle w:val="af2"/>
            <w:color w:val="000000"/>
            <w:sz w:val="22"/>
            <w:szCs w:val="22"/>
            <w:u w:val="none"/>
          </w:rPr>
          <w:t>http</w:t>
        </w:r>
        <w:r>
          <w:rPr>
            <w:rStyle w:val="af2"/>
            <w:color w:val="000000"/>
            <w:sz w:val="22"/>
            <w:szCs w:val="22"/>
            <w:u w:val="none"/>
            <w:lang w:val="ru-RU"/>
          </w:rPr>
          <w:t>://</w:t>
        </w:r>
        <w:r>
          <w:rPr>
            <w:rStyle w:val="af2"/>
            <w:color w:val="000000"/>
            <w:sz w:val="22"/>
            <w:szCs w:val="22"/>
            <w:u w:val="none"/>
          </w:rPr>
          <w:t>www</w:t>
        </w:r>
        <w:r>
          <w:rPr>
            <w:rStyle w:val="af2"/>
            <w:color w:val="000000"/>
            <w:sz w:val="22"/>
            <w:szCs w:val="22"/>
            <w:u w:val="none"/>
            <w:lang w:val="ru-RU"/>
          </w:rPr>
          <w:t>.</w:t>
        </w:r>
        <w:r>
          <w:rPr>
            <w:rStyle w:val="af2"/>
            <w:color w:val="000000"/>
            <w:sz w:val="22"/>
            <w:szCs w:val="22"/>
            <w:u w:val="none"/>
          </w:rPr>
          <w:t>transport</w:t>
        </w:r>
        <w:r>
          <w:rPr>
            <w:rStyle w:val="af2"/>
            <w:color w:val="000000"/>
            <w:sz w:val="22"/>
            <w:szCs w:val="22"/>
            <w:u w:val="none"/>
            <w:lang w:val="ru-RU"/>
          </w:rPr>
          <w:t>.</w:t>
        </w:r>
        <w:proofErr w:type="spellStart"/>
        <w:r>
          <w:rPr>
            <w:rStyle w:val="af2"/>
            <w:color w:val="000000"/>
            <w:sz w:val="22"/>
            <w:szCs w:val="22"/>
            <w:u w:val="none"/>
          </w:rPr>
          <w:t>saratov</w:t>
        </w:r>
        <w:proofErr w:type="spellEnd"/>
        <w:r>
          <w:rPr>
            <w:rStyle w:val="af2"/>
            <w:color w:val="000000"/>
            <w:sz w:val="22"/>
            <w:szCs w:val="22"/>
            <w:u w:val="none"/>
            <w:lang w:val="ru-RU"/>
          </w:rPr>
          <w:t>.</w:t>
        </w:r>
        <w:proofErr w:type="spellStart"/>
        <w:r>
          <w:rPr>
            <w:rStyle w:val="af2"/>
            <w:color w:val="000000"/>
            <w:sz w:val="22"/>
            <w:szCs w:val="22"/>
            <w:u w:val="none"/>
          </w:rPr>
          <w:t>gov</w:t>
        </w:r>
        <w:proofErr w:type="spellEnd"/>
        <w:r>
          <w:rPr>
            <w:rStyle w:val="af2"/>
            <w:color w:val="000000"/>
            <w:sz w:val="22"/>
            <w:szCs w:val="22"/>
            <w:u w:val="none"/>
            <w:lang w:val="ru-RU"/>
          </w:rPr>
          <w:t>.</w:t>
        </w:r>
        <w:proofErr w:type="spellStart"/>
        <w:r>
          <w:rPr>
            <w:rStyle w:val="af2"/>
            <w:color w:val="000000"/>
            <w:sz w:val="22"/>
            <w:szCs w:val="22"/>
            <w:u w:val="none"/>
          </w:rPr>
          <w:t>ru</w:t>
        </w:r>
        <w:proofErr w:type="spellEnd"/>
      </w:hyperlink>
      <w:r>
        <w:rPr>
          <w:sz w:val="22"/>
          <w:szCs w:val="22"/>
          <w:lang w:val="ru-RU"/>
        </w:rPr>
        <w:t xml:space="preserve"> (вкладка Транспорт → Реестр межмуниципальных маршрутов регулярных перевозок в Саратовской области).</w:t>
      </w:r>
    </w:p>
    <w:p w:rsidR="000F3ADC" w:rsidRDefault="000F3ADC">
      <w:pPr>
        <w:pStyle w:val="afd"/>
        <w:widowControl w:val="0"/>
        <w:ind w:left="8505" w:firstLine="0"/>
        <w:rPr>
          <w:sz w:val="22"/>
          <w:szCs w:val="22"/>
          <w:lang w:val="ru-RU"/>
        </w:rPr>
      </w:pPr>
    </w:p>
    <w:p w:rsidR="000F3ADC" w:rsidRDefault="000F3ADC">
      <w:pPr>
        <w:pStyle w:val="afd"/>
        <w:widowControl w:val="0"/>
        <w:ind w:left="8505" w:firstLine="0"/>
        <w:rPr>
          <w:sz w:val="20"/>
          <w:szCs w:val="20"/>
          <w:lang w:val="ru-RU"/>
        </w:rPr>
        <w:sectPr w:rsidR="000F3ADC">
          <w:headerReference w:type="default" r:id="rId25"/>
          <w:pgSz w:w="16838" w:h="11906" w:orient="landscape"/>
          <w:pgMar w:top="1418" w:right="1134" w:bottom="567" w:left="1134" w:header="709" w:footer="709" w:gutter="0"/>
          <w:cols w:space="708"/>
          <w:docGrid w:linePitch="360"/>
        </w:sectPr>
      </w:pPr>
    </w:p>
    <w:p w:rsidR="000F3ADC" w:rsidRDefault="00B03320">
      <w:pPr>
        <w:pStyle w:val="afd"/>
        <w:widowControl w:val="0"/>
        <w:ind w:left="4962" w:firstLine="0"/>
        <w:rPr>
          <w:sz w:val="26"/>
          <w:lang w:val="ru-RU"/>
        </w:rPr>
      </w:pPr>
      <w:r>
        <w:rPr>
          <w:sz w:val="26"/>
          <w:lang w:val="ru-RU"/>
        </w:rPr>
        <w:lastRenderedPageBreak/>
        <w:t>Приложение №2</w:t>
      </w:r>
    </w:p>
    <w:p w:rsidR="000F3ADC" w:rsidRDefault="00B03320">
      <w:pPr>
        <w:pStyle w:val="afd"/>
        <w:widowControl w:val="0"/>
        <w:ind w:left="4962" w:firstLine="0"/>
        <w:rPr>
          <w:sz w:val="26"/>
          <w:lang w:val="ru-RU"/>
        </w:rPr>
      </w:pPr>
      <w:r>
        <w:rPr>
          <w:sz w:val="26"/>
          <w:lang w:val="ru-RU"/>
        </w:rPr>
        <w:t>Форма заявки на участие в открытом конкурсе</w:t>
      </w:r>
    </w:p>
    <w:p w:rsidR="000F3ADC" w:rsidRDefault="000F3ADC">
      <w:pPr>
        <w:ind w:left="4962"/>
        <w:rPr>
          <w:sz w:val="16"/>
          <w:szCs w:val="16"/>
        </w:rPr>
      </w:pPr>
    </w:p>
    <w:p w:rsidR="000F3ADC" w:rsidRDefault="00B03320">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В администрацию Питерского </w:t>
      </w:r>
    </w:p>
    <w:p w:rsidR="000F3ADC" w:rsidRDefault="00B03320">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муниципального района</w:t>
      </w:r>
    </w:p>
    <w:p w:rsidR="000F3ADC" w:rsidRDefault="00B03320">
      <w:pPr>
        <w:rPr>
          <w:b/>
          <w:sz w:val="28"/>
          <w:szCs w:val="28"/>
        </w:rPr>
      </w:pPr>
      <w:r>
        <w:rPr>
          <w:sz w:val="28"/>
          <w:szCs w:val="28"/>
        </w:rPr>
        <w:tab/>
      </w:r>
      <w:r>
        <w:rPr>
          <w:sz w:val="28"/>
          <w:szCs w:val="28"/>
        </w:rPr>
        <w:tab/>
      </w:r>
    </w:p>
    <w:p w:rsidR="000F3ADC" w:rsidRDefault="000F3ADC">
      <w:pPr>
        <w:rPr>
          <w:sz w:val="16"/>
          <w:szCs w:val="16"/>
        </w:rPr>
      </w:pPr>
    </w:p>
    <w:p w:rsidR="000F3ADC" w:rsidRDefault="00B03320">
      <w:pPr>
        <w:pStyle w:val="ConsPlusNonformat"/>
        <w:jc w:val="center"/>
        <w:rPr>
          <w:rFonts w:ascii="Times New Roman" w:hAnsi="Times New Roman" w:cs="Times New Roman"/>
          <w:sz w:val="28"/>
          <w:szCs w:val="28"/>
        </w:rPr>
      </w:pPr>
      <w:r>
        <w:rPr>
          <w:rFonts w:ascii="Times New Roman" w:hAnsi="Times New Roman" w:cs="Times New Roman"/>
          <w:sz w:val="28"/>
          <w:szCs w:val="28"/>
        </w:rPr>
        <w:t>З А Я В К А</w:t>
      </w:r>
    </w:p>
    <w:p w:rsidR="0088648F" w:rsidRDefault="0088648F">
      <w:pPr>
        <w:pStyle w:val="ConsPlusNonformat"/>
        <w:jc w:val="center"/>
        <w:rPr>
          <w:rFonts w:ascii="Times New Roman" w:hAnsi="Times New Roman" w:cs="Times New Roman"/>
          <w:sz w:val="28"/>
          <w:szCs w:val="28"/>
        </w:rPr>
      </w:pPr>
    </w:p>
    <w:p w:rsidR="000F3ADC" w:rsidRDefault="00B03320">
      <w:pPr>
        <w:pStyle w:val="ConsPlusNonformat"/>
        <w:jc w:val="center"/>
        <w:rPr>
          <w:rFonts w:ascii="Times New Roman" w:hAnsi="Times New Roman" w:cs="Times New Roman"/>
          <w:bCs/>
          <w:sz w:val="28"/>
          <w:szCs w:val="28"/>
        </w:rPr>
      </w:pPr>
      <w:r>
        <w:rPr>
          <w:rFonts w:ascii="Times New Roman" w:hAnsi="Times New Roman" w:cs="Times New Roman"/>
          <w:sz w:val="28"/>
          <w:szCs w:val="28"/>
        </w:rPr>
        <w:t xml:space="preserve">на участие в открытом конкурсе на право </w:t>
      </w:r>
      <w:r>
        <w:rPr>
          <w:rFonts w:ascii="Times New Roman" w:hAnsi="Times New Roman" w:cs="Times New Roman"/>
          <w:bCs/>
          <w:sz w:val="28"/>
          <w:szCs w:val="28"/>
        </w:rPr>
        <w:t xml:space="preserve">получения свидетельства об осуществлении перевозок по внутрирайонным маршрутам </w:t>
      </w:r>
    </w:p>
    <w:p w:rsidR="000F3ADC" w:rsidRDefault="00B03320">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регулярных перевозок на территории Питерского муниципального района          </w:t>
      </w:r>
    </w:p>
    <w:p w:rsidR="000F3ADC" w:rsidRDefault="00B03320">
      <w:pPr>
        <w:pStyle w:val="ConsPlusNonformat"/>
        <w:jc w:val="center"/>
        <w:rPr>
          <w:rFonts w:ascii="Times New Roman" w:hAnsi="Times New Roman" w:cs="Times New Roman"/>
          <w:sz w:val="28"/>
          <w:szCs w:val="28"/>
        </w:rPr>
      </w:pPr>
      <w:r>
        <w:rPr>
          <w:rFonts w:ascii="Times New Roman" w:hAnsi="Times New Roman" w:cs="Times New Roman"/>
          <w:sz w:val="28"/>
          <w:szCs w:val="28"/>
        </w:rPr>
        <w:t>на лот № __________</w:t>
      </w:r>
    </w:p>
    <w:p w:rsidR="000F3ADC" w:rsidRDefault="00B03320">
      <w:pPr>
        <w:pStyle w:val="ConsPlusNonformat"/>
        <w:jc w:val="center"/>
        <w:rPr>
          <w:rFonts w:ascii="Times New Roman" w:hAnsi="Times New Roman" w:cs="Times New Roman"/>
          <w:color w:val="FFFFFF"/>
          <w:sz w:val="28"/>
          <w:szCs w:val="28"/>
          <w:u w:val="single"/>
        </w:rPr>
      </w:pPr>
      <w:r>
        <w:rPr>
          <w:rFonts w:ascii="Times New Roman" w:hAnsi="Times New Roman" w:cs="Times New Roman"/>
          <w:sz w:val="22"/>
          <w:szCs w:val="22"/>
        </w:rPr>
        <w:t xml:space="preserve">                    (номер </w:t>
      </w:r>
      <w:proofErr w:type="gramStart"/>
      <w:r>
        <w:rPr>
          <w:rFonts w:ascii="Times New Roman" w:hAnsi="Times New Roman" w:cs="Times New Roman"/>
          <w:sz w:val="22"/>
          <w:szCs w:val="22"/>
        </w:rPr>
        <w:t>лота )</w:t>
      </w:r>
      <w:proofErr w:type="gramEnd"/>
    </w:p>
    <w:p w:rsidR="000F3ADC" w:rsidRDefault="00B03320">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w:t>
      </w:r>
    </w:p>
    <w:p w:rsidR="000F3ADC" w:rsidRDefault="00B03320">
      <w:pPr>
        <w:pStyle w:val="ConsPlusNonformat"/>
        <w:jc w:val="center"/>
        <w:rPr>
          <w:rFonts w:ascii="Times New Roman" w:hAnsi="Times New Roman" w:cs="Times New Roman"/>
        </w:rPr>
      </w:pPr>
      <w:r>
        <w:rPr>
          <w:rFonts w:ascii="Times New Roman" w:hAnsi="Times New Roman" w:cs="Times New Roman"/>
        </w:rPr>
        <w:t>(порядковый номер, наименование маршрута (маршрутов)</w:t>
      </w:r>
    </w:p>
    <w:p w:rsidR="000F3ADC" w:rsidRDefault="000F3ADC">
      <w:pPr>
        <w:pStyle w:val="ConsPlusNonformat"/>
        <w:jc w:val="both"/>
        <w:rPr>
          <w:rFonts w:ascii="Times New Roman" w:hAnsi="Times New Roman" w:cs="Times New Roman"/>
          <w:b/>
          <w:sz w:val="22"/>
          <w:szCs w:val="28"/>
        </w:rPr>
      </w:pPr>
    </w:p>
    <w:p w:rsidR="000F3ADC" w:rsidRDefault="00B03320">
      <w:pPr>
        <w:pStyle w:val="ConsPlusNonformat"/>
        <w:jc w:val="both"/>
        <w:rPr>
          <w:rFonts w:ascii="Times New Roman" w:hAnsi="Times New Roman" w:cs="Times New Roman"/>
          <w:sz w:val="28"/>
          <w:szCs w:val="28"/>
        </w:rPr>
      </w:pPr>
      <w:r>
        <w:rPr>
          <w:rFonts w:ascii="Times New Roman" w:hAnsi="Times New Roman" w:cs="Times New Roman"/>
          <w:sz w:val="28"/>
          <w:szCs w:val="28"/>
        </w:rPr>
        <w:t>Сведения о заявителе</w:t>
      </w:r>
    </w:p>
    <w:p w:rsidR="000F3ADC" w:rsidRDefault="000F3ADC">
      <w:pPr>
        <w:pStyle w:val="ConsPlusNonformat"/>
        <w:jc w:val="both"/>
        <w:rPr>
          <w:rFonts w:ascii="Times New Roman" w:hAnsi="Times New Roman" w:cs="Times New Roman"/>
          <w:sz w:val="16"/>
          <w:szCs w:val="16"/>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80"/>
        <w:gridCol w:w="5181"/>
      </w:tblGrid>
      <w:tr w:rsidR="000F3ADC" w:rsidTr="0088648F">
        <w:trPr>
          <w:jc w:val="center"/>
        </w:trPr>
        <w:tc>
          <w:tcPr>
            <w:tcW w:w="2141" w:type="pct"/>
            <w:vAlign w:val="center"/>
          </w:tcPr>
          <w:p w:rsidR="000F3ADC" w:rsidRDefault="00B03320">
            <w:pPr>
              <w:pStyle w:val="ConsPlusNonformat"/>
              <w:jc w:val="both"/>
              <w:rPr>
                <w:rFonts w:ascii="Times New Roman" w:hAnsi="Times New Roman" w:cs="Times New Roman"/>
                <w:sz w:val="24"/>
                <w:szCs w:val="24"/>
              </w:rPr>
            </w:pPr>
            <w:r>
              <w:rPr>
                <w:rFonts w:ascii="Times New Roman" w:hAnsi="Times New Roman" w:cs="Times New Roman"/>
                <w:sz w:val="24"/>
                <w:szCs w:val="24"/>
              </w:rPr>
              <w:t>Наименование (для юридического лица), фамилия, имя и, если имеется отчество (для индивидуального предпринимателя)</w:t>
            </w:r>
          </w:p>
        </w:tc>
        <w:tc>
          <w:tcPr>
            <w:tcW w:w="2859" w:type="pct"/>
            <w:vAlign w:val="center"/>
          </w:tcPr>
          <w:p w:rsidR="000F3ADC" w:rsidRDefault="000F3ADC">
            <w:pPr>
              <w:pStyle w:val="ConsPlusNonformat"/>
              <w:jc w:val="center"/>
              <w:rPr>
                <w:rFonts w:ascii="Times New Roman" w:hAnsi="Times New Roman" w:cs="Times New Roman"/>
                <w:sz w:val="24"/>
                <w:szCs w:val="24"/>
              </w:rPr>
            </w:pPr>
          </w:p>
        </w:tc>
      </w:tr>
      <w:tr w:rsidR="000F3ADC" w:rsidTr="0088648F">
        <w:trPr>
          <w:jc w:val="center"/>
        </w:trPr>
        <w:tc>
          <w:tcPr>
            <w:tcW w:w="2141" w:type="pct"/>
            <w:vAlign w:val="center"/>
          </w:tcPr>
          <w:p w:rsidR="000F3ADC" w:rsidRDefault="00B03320">
            <w:pPr>
              <w:pStyle w:val="ConsPlusNonformat"/>
              <w:jc w:val="both"/>
              <w:rPr>
                <w:rFonts w:ascii="Times New Roman" w:hAnsi="Times New Roman" w:cs="Times New Roman"/>
                <w:sz w:val="24"/>
                <w:szCs w:val="24"/>
              </w:rPr>
            </w:pPr>
            <w:r>
              <w:rPr>
                <w:rFonts w:ascii="Times New Roman" w:hAnsi="Times New Roman" w:cs="Times New Roman"/>
                <w:sz w:val="24"/>
                <w:szCs w:val="24"/>
              </w:rPr>
              <w:t>Место нахождения (для юридического лица), место жительства (для индивидуального предпринимателя)</w:t>
            </w:r>
          </w:p>
        </w:tc>
        <w:tc>
          <w:tcPr>
            <w:tcW w:w="2859" w:type="pct"/>
            <w:vAlign w:val="center"/>
          </w:tcPr>
          <w:p w:rsidR="000F3ADC" w:rsidRDefault="000F3ADC">
            <w:pPr>
              <w:pStyle w:val="ConsPlusNonformat"/>
              <w:jc w:val="center"/>
              <w:rPr>
                <w:rFonts w:ascii="Times New Roman" w:hAnsi="Times New Roman" w:cs="Times New Roman"/>
                <w:sz w:val="24"/>
                <w:szCs w:val="24"/>
              </w:rPr>
            </w:pPr>
          </w:p>
        </w:tc>
      </w:tr>
      <w:tr w:rsidR="000F3ADC" w:rsidTr="0088648F">
        <w:trPr>
          <w:jc w:val="center"/>
        </w:trPr>
        <w:tc>
          <w:tcPr>
            <w:tcW w:w="2141" w:type="pct"/>
            <w:vAlign w:val="center"/>
          </w:tcPr>
          <w:p w:rsidR="000F3ADC" w:rsidRDefault="00B03320">
            <w:pPr>
              <w:pStyle w:val="ConsPlusNonformat"/>
              <w:jc w:val="both"/>
              <w:rPr>
                <w:rFonts w:ascii="Times New Roman" w:hAnsi="Times New Roman" w:cs="Times New Roman"/>
                <w:sz w:val="24"/>
                <w:szCs w:val="24"/>
              </w:rPr>
            </w:pPr>
            <w:r>
              <w:rPr>
                <w:rFonts w:ascii="Times New Roman" w:hAnsi="Times New Roman" w:cs="Times New Roman"/>
                <w:sz w:val="24"/>
                <w:szCs w:val="24"/>
              </w:rPr>
              <w:t>Идентификационный номер налогоплательщика</w:t>
            </w:r>
          </w:p>
        </w:tc>
        <w:tc>
          <w:tcPr>
            <w:tcW w:w="2859" w:type="pct"/>
            <w:vAlign w:val="center"/>
          </w:tcPr>
          <w:p w:rsidR="000F3ADC" w:rsidRDefault="000F3ADC">
            <w:pPr>
              <w:pStyle w:val="ConsPlusNonformat"/>
              <w:jc w:val="center"/>
              <w:rPr>
                <w:rFonts w:ascii="Times New Roman" w:hAnsi="Times New Roman" w:cs="Times New Roman"/>
                <w:sz w:val="24"/>
                <w:szCs w:val="24"/>
              </w:rPr>
            </w:pPr>
          </w:p>
        </w:tc>
      </w:tr>
      <w:tr w:rsidR="000F3ADC" w:rsidTr="0088648F">
        <w:trPr>
          <w:jc w:val="center"/>
        </w:trPr>
        <w:tc>
          <w:tcPr>
            <w:tcW w:w="2141" w:type="pct"/>
            <w:vAlign w:val="center"/>
          </w:tcPr>
          <w:p w:rsidR="000F3ADC" w:rsidRDefault="00B03320">
            <w:pPr>
              <w:pStyle w:val="ConsPlusNonformat"/>
              <w:jc w:val="both"/>
              <w:rPr>
                <w:rFonts w:ascii="Times New Roman" w:hAnsi="Times New Roman" w:cs="Times New Roman"/>
                <w:sz w:val="24"/>
                <w:szCs w:val="24"/>
              </w:rPr>
            </w:pPr>
            <w:r>
              <w:rPr>
                <w:rFonts w:ascii="Times New Roman" w:hAnsi="Times New Roman" w:cs="Times New Roman"/>
                <w:sz w:val="24"/>
                <w:szCs w:val="24"/>
              </w:rPr>
              <w:t>Контактные телефоны:</w:t>
            </w:r>
          </w:p>
        </w:tc>
        <w:tc>
          <w:tcPr>
            <w:tcW w:w="2859" w:type="pct"/>
            <w:vAlign w:val="center"/>
          </w:tcPr>
          <w:p w:rsidR="000F3ADC" w:rsidRDefault="000F3ADC">
            <w:pPr>
              <w:pStyle w:val="ConsPlusNonformat"/>
              <w:jc w:val="center"/>
              <w:rPr>
                <w:rFonts w:ascii="Times New Roman" w:hAnsi="Times New Roman" w:cs="Times New Roman"/>
                <w:sz w:val="24"/>
                <w:szCs w:val="24"/>
              </w:rPr>
            </w:pPr>
          </w:p>
        </w:tc>
      </w:tr>
      <w:tr w:rsidR="000F3ADC" w:rsidTr="0088648F">
        <w:trPr>
          <w:jc w:val="center"/>
        </w:trPr>
        <w:tc>
          <w:tcPr>
            <w:tcW w:w="2141" w:type="pct"/>
            <w:vAlign w:val="center"/>
          </w:tcPr>
          <w:p w:rsidR="000F3ADC" w:rsidRDefault="00B03320">
            <w:pPr>
              <w:pStyle w:val="ConsPlusNonformat"/>
              <w:jc w:val="both"/>
              <w:rPr>
                <w:rFonts w:ascii="Times New Roman" w:hAnsi="Times New Roman" w:cs="Times New Roman"/>
                <w:sz w:val="24"/>
                <w:szCs w:val="24"/>
              </w:rPr>
            </w:pPr>
            <w:r>
              <w:rPr>
                <w:rFonts w:ascii="Times New Roman" w:hAnsi="Times New Roman" w:cs="Times New Roman"/>
                <w:sz w:val="24"/>
                <w:szCs w:val="24"/>
              </w:rPr>
              <w:t>Адрес электронной почты (при наличии):</w:t>
            </w:r>
          </w:p>
        </w:tc>
        <w:tc>
          <w:tcPr>
            <w:tcW w:w="2859" w:type="pct"/>
            <w:vAlign w:val="center"/>
          </w:tcPr>
          <w:p w:rsidR="000F3ADC" w:rsidRDefault="000F3ADC">
            <w:pPr>
              <w:pStyle w:val="ConsPlusNonformat"/>
              <w:jc w:val="center"/>
              <w:rPr>
                <w:rFonts w:ascii="Times New Roman" w:hAnsi="Times New Roman" w:cs="Times New Roman"/>
                <w:sz w:val="24"/>
                <w:szCs w:val="24"/>
              </w:rPr>
            </w:pPr>
          </w:p>
        </w:tc>
      </w:tr>
    </w:tbl>
    <w:p w:rsidR="000F3ADC" w:rsidRDefault="000F3ADC">
      <w:pPr>
        <w:pStyle w:val="ConsPlusNonformat"/>
        <w:jc w:val="both"/>
        <w:rPr>
          <w:rFonts w:ascii="Times New Roman" w:hAnsi="Times New Roman" w:cs="Times New Roman"/>
          <w:sz w:val="16"/>
          <w:szCs w:val="16"/>
        </w:rPr>
      </w:pPr>
    </w:p>
    <w:p w:rsidR="000F3ADC" w:rsidRDefault="00B03320" w:rsidP="0088648F">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Прочие перевозчики (участники договора простого товарищества)</w:t>
      </w:r>
    </w:p>
    <w:p w:rsidR="000F3ADC" w:rsidRDefault="000F3ADC">
      <w:pPr>
        <w:pStyle w:val="ConsPlusNonformat"/>
        <w:jc w:val="both"/>
        <w:rPr>
          <w:rFonts w:ascii="Times New Roman" w:hAnsi="Times New Roman" w:cs="Times New Roman"/>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8"/>
        <w:gridCol w:w="3226"/>
        <w:gridCol w:w="2836"/>
        <w:gridCol w:w="2411"/>
      </w:tblGrid>
      <w:tr w:rsidR="000F3ADC">
        <w:tc>
          <w:tcPr>
            <w:tcW w:w="342" w:type="pct"/>
            <w:vAlign w:val="center"/>
          </w:tcPr>
          <w:p w:rsidR="000F3ADC" w:rsidRDefault="00B03320">
            <w:pPr>
              <w:pStyle w:val="ConsPlusNonformat"/>
              <w:jc w:val="center"/>
              <w:rPr>
                <w:rFonts w:ascii="Times New Roman" w:hAnsi="Times New Roman" w:cs="Times New Roman"/>
                <w:sz w:val="24"/>
                <w:szCs w:val="24"/>
              </w:rPr>
            </w:pPr>
            <w:r>
              <w:rPr>
                <w:rFonts w:ascii="Times New Roman" w:hAnsi="Times New Roman" w:cs="Times New Roman"/>
                <w:sz w:val="24"/>
                <w:szCs w:val="24"/>
              </w:rPr>
              <w:t>№ п/п</w:t>
            </w:r>
          </w:p>
        </w:tc>
        <w:tc>
          <w:tcPr>
            <w:tcW w:w="1798" w:type="pct"/>
            <w:vAlign w:val="center"/>
          </w:tcPr>
          <w:p w:rsidR="000F3ADC" w:rsidRDefault="00B03320">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(для юридического лица), фамилия, имя и, если имеется отчество (для индивидуального предпринимателя)</w:t>
            </w:r>
          </w:p>
        </w:tc>
        <w:tc>
          <w:tcPr>
            <w:tcW w:w="1582" w:type="pct"/>
            <w:vAlign w:val="center"/>
          </w:tcPr>
          <w:p w:rsidR="000F3ADC" w:rsidRDefault="00B03320">
            <w:pPr>
              <w:pStyle w:val="ConsPlusNonformat"/>
              <w:jc w:val="center"/>
              <w:rPr>
                <w:rFonts w:ascii="Times New Roman" w:hAnsi="Times New Roman" w:cs="Times New Roman"/>
                <w:sz w:val="24"/>
                <w:szCs w:val="24"/>
              </w:rPr>
            </w:pPr>
            <w:r>
              <w:rPr>
                <w:rFonts w:ascii="Times New Roman" w:hAnsi="Times New Roman" w:cs="Times New Roman"/>
                <w:sz w:val="24"/>
                <w:szCs w:val="24"/>
              </w:rPr>
              <w:t>Место нахождения (для юридического лица), место жительства (для индивидуального предпринимателя)</w:t>
            </w:r>
          </w:p>
        </w:tc>
        <w:tc>
          <w:tcPr>
            <w:tcW w:w="1277" w:type="pct"/>
            <w:vAlign w:val="center"/>
          </w:tcPr>
          <w:p w:rsidR="000F3ADC" w:rsidRDefault="00B03320">
            <w:pPr>
              <w:pStyle w:val="ConsPlusNonformat"/>
              <w:jc w:val="center"/>
              <w:rPr>
                <w:rFonts w:ascii="Times New Roman" w:hAnsi="Times New Roman" w:cs="Times New Roman"/>
                <w:sz w:val="24"/>
                <w:szCs w:val="24"/>
              </w:rPr>
            </w:pPr>
            <w:r>
              <w:rPr>
                <w:rFonts w:ascii="Times New Roman" w:hAnsi="Times New Roman" w:cs="Times New Roman"/>
                <w:sz w:val="24"/>
                <w:szCs w:val="24"/>
              </w:rPr>
              <w:t>Идентификационный номер налогоплательщика</w:t>
            </w:r>
          </w:p>
        </w:tc>
      </w:tr>
      <w:tr w:rsidR="000F3ADC">
        <w:tc>
          <w:tcPr>
            <w:tcW w:w="342" w:type="pct"/>
            <w:vAlign w:val="center"/>
          </w:tcPr>
          <w:p w:rsidR="000F3ADC" w:rsidRDefault="00B03320">
            <w:pPr>
              <w:pStyle w:val="ConsPlusNonformat"/>
              <w:jc w:val="center"/>
              <w:rPr>
                <w:rFonts w:ascii="Times New Roman" w:hAnsi="Times New Roman" w:cs="Times New Roman"/>
                <w:sz w:val="24"/>
                <w:szCs w:val="24"/>
              </w:rPr>
            </w:pPr>
            <w:r>
              <w:rPr>
                <w:rFonts w:ascii="Times New Roman" w:hAnsi="Times New Roman" w:cs="Times New Roman"/>
                <w:sz w:val="24"/>
                <w:szCs w:val="24"/>
              </w:rPr>
              <w:t>1</w:t>
            </w:r>
          </w:p>
        </w:tc>
        <w:tc>
          <w:tcPr>
            <w:tcW w:w="1798" w:type="pct"/>
            <w:vAlign w:val="center"/>
          </w:tcPr>
          <w:p w:rsidR="000F3ADC" w:rsidRDefault="000F3ADC">
            <w:pPr>
              <w:pStyle w:val="ConsPlusNonformat"/>
              <w:jc w:val="center"/>
              <w:rPr>
                <w:rFonts w:ascii="Times New Roman" w:hAnsi="Times New Roman" w:cs="Times New Roman"/>
                <w:sz w:val="24"/>
                <w:szCs w:val="24"/>
              </w:rPr>
            </w:pPr>
          </w:p>
        </w:tc>
        <w:tc>
          <w:tcPr>
            <w:tcW w:w="1582" w:type="pct"/>
            <w:vAlign w:val="center"/>
          </w:tcPr>
          <w:p w:rsidR="000F3ADC" w:rsidRDefault="000F3ADC">
            <w:pPr>
              <w:pStyle w:val="ConsPlusNonformat"/>
              <w:jc w:val="center"/>
              <w:rPr>
                <w:rFonts w:ascii="Times New Roman" w:hAnsi="Times New Roman" w:cs="Times New Roman"/>
                <w:sz w:val="24"/>
                <w:szCs w:val="24"/>
              </w:rPr>
            </w:pPr>
          </w:p>
        </w:tc>
        <w:tc>
          <w:tcPr>
            <w:tcW w:w="1277" w:type="pct"/>
            <w:vAlign w:val="center"/>
          </w:tcPr>
          <w:p w:rsidR="000F3ADC" w:rsidRDefault="000F3ADC">
            <w:pPr>
              <w:pStyle w:val="ConsPlusNonformat"/>
              <w:jc w:val="center"/>
              <w:rPr>
                <w:rFonts w:ascii="Times New Roman" w:hAnsi="Times New Roman" w:cs="Times New Roman"/>
                <w:sz w:val="24"/>
                <w:szCs w:val="24"/>
              </w:rPr>
            </w:pPr>
          </w:p>
        </w:tc>
      </w:tr>
      <w:tr w:rsidR="000F3ADC">
        <w:tc>
          <w:tcPr>
            <w:tcW w:w="342" w:type="pct"/>
            <w:vAlign w:val="center"/>
          </w:tcPr>
          <w:p w:rsidR="000F3ADC" w:rsidRDefault="00B03320">
            <w:pPr>
              <w:pStyle w:val="ConsPlusNonformat"/>
              <w:jc w:val="center"/>
              <w:rPr>
                <w:rFonts w:ascii="Times New Roman" w:hAnsi="Times New Roman" w:cs="Times New Roman"/>
                <w:sz w:val="24"/>
                <w:szCs w:val="24"/>
              </w:rPr>
            </w:pPr>
            <w:r>
              <w:rPr>
                <w:rFonts w:ascii="Times New Roman" w:hAnsi="Times New Roman" w:cs="Times New Roman"/>
                <w:sz w:val="24"/>
                <w:szCs w:val="24"/>
              </w:rPr>
              <w:t>2</w:t>
            </w:r>
          </w:p>
        </w:tc>
        <w:tc>
          <w:tcPr>
            <w:tcW w:w="1798" w:type="pct"/>
            <w:vAlign w:val="center"/>
          </w:tcPr>
          <w:p w:rsidR="000F3ADC" w:rsidRDefault="000F3ADC">
            <w:pPr>
              <w:pStyle w:val="ConsPlusNonformat"/>
              <w:jc w:val="center"/>
              <w:rPr>
                <w:rFonts w:ascii="Times New Roman" w:hAnsi="Times New Roman" w:cs="Times New Roman"/>
                <w:sz w:val="24"/>
                <w:szCs w:val="24"/>
              </w:rPr>
            </w:pPr>
          </w:p>
        </w:tc>
        <w:tc>
          <w:tcPr>
            <w:tcW w:w="1582" w:type="pct"/>
            <w:vAlign w:val="center"/>
          </w:tcPr>
          <w:p w:rsidR="000F3ADC" w:rsidRDefault="000F3ADC">
            <w:pPr>
              <w:pStyle w:val="ConsPlusNonformat"/>
              <w:jc w:val="center"/>
              <w:rPr>
                <w:rFonts w:ascii="Times New Roman" w:hAnsi="Times New Roman" w:cs="Times New Roman"/>
                <w:sz w:val="24"/>
                <w:szCs w:val="24"/>
              </w:rPr>
            </w:pPr>
          </w:p>
        </w:tc>
        <w:tc>
          <w:tcPr>
            <w:tcW w:w="1277" w:type="pct"/>
            <w:vAlign w:val="center"/>
          </w:tcPr>
          <w:p w:rsidR="000F3ADC" w:rsidRDefault="000F3ADC">
            <w:pPr>
              <w:pStyle w:val="ConsPlusNonformat"/>
              <w:jc w:val="center"/>
              <w:rPr>
                <w:rFonts w:ascii="Times New Roman" w:hAnsi="Times New Roman" w:cs="Times New Roman"/>
                <w:sz w:val="24"/>
                <w:szCs w:val="24"/>
              </w:rPr>
            </w:pPr>
          </w:p>
        </w:tc>
      </w:tr>
      <w:tr w:rsidR="000F3ADC">
        <w:tc>
          <w:tcPr>
            <w:tcW w:w="342" w:type="pct"/>
            <w:vAlign w:val="center"/>
          </w:tcPr>
          <w:p w:rsidR="000F3ADC" w:rsidRDefault="00B03320">
            <w:pPr>
              <w:pStyle w:val="ConsPlusNonformat"/>
              <w:jc w:val="center"/>
              <w:rPr>
                <w:rFonts w:ascii="Times New Roman" w:hAnsi="Times New Roman" w:cs="Times New Roman"/>
                <w:sz w:val="24"/>
                <w:szCs w:val="24"/>
              </w:rPr>
            </w:pPr>
            <w:r>
              <w:rPr>
                <w:rFonts w:ascii="Times New Roman" w:hAnsi="Times New Roman" w:cs="Times New Roman"/>
                <w:sz w:val="24"/>
                <w:szCs w:val="24"/>
              </w:rPr>
              <w:t>3</w:t>
            </w:r>
          </w:p>
        </w:tc>
        <w:tc>
          <w:tcPr>
            <w:tcW w:w="1798" w:type="pct"/>
            <w:vAlign w:val="center"/>
          </w:tcPr>
          <w:p w:rsidR="000F3ADC" w:rsidRDefault="000F3ADC">
            <w:pPr>
              <w:pStyle w:val="ConsPlusNonformat"/>
              <w:jc w:val="center"/>
              <w:rPr>
                <w:rFonts w:ascii="Times New Roman" w:hAnsi="Times New Roman" w:cs="Times New Roman"/>
                <w:sz w:val="24"/>
                <w:szCs w:val="24"/>
              </w:rPr>
            </w:pPr>
          </w:p>
        </w:tc>
        <w:tc>
          <w:tcPr>
            <w:tcW w:w="1582" w:type="pct"/>
            <w:vAlign w:val="center"/>
          </w:tcPr>
          <w:p w:rsidR="000F3ADC" w:rsidRDefault="000F3ADC">
            <w:pPr>
              <w:pStyle w:val="ConsPlusNonformat"/>
              <w:jc w:val="center"/>
              <w:rPr>
                <w:rFonts w:ascii="Times New Roman" w:hAnsi="Times New Roman" w:cs="Times New Roman"/>
                <w:sz w:val="24"/>
                <w:szCs w:val="24"/>
              </w:rPr>
            </w:pPr>
          </w:p>
        </w:tc>
        <w:tc>
          <w:tcPr>
            <w:tcW w:w="1277" w:type="pct"/>
            <w:vAlign w:val="center"/>
          </w:tcPr>
          <w:p w:rsidR="000F3ADC" w:rsidRDefault="000F3ADC">
            <w:pPr>
              <w:pStyle w:val="ConsPlusNonformat"/>
              <w:jc w:val="center"/>
              <w:rPr>
                <w:rFonts w:ascii="Times New Roman" w:hAnsi="Times New Roman" w:cs="Times New Roman"/>
                <w:sz w:val="24"/>
                <w:szCs w:val="24"/>
              </w:rPr>
            </w:pPr>
          </w:p>
        </w:tc>
      </w:tr>
      <w:tr w:rsidR="000F3ADC">
        <w:tc>
          <w:tcPr>
            <w:tcW w:w="342" w:type="pct"/>
            <w:vAlign w:val="center"/>
          </w:tcPr>
          <w:p w:rsidR="000F3ADC" w:rsidRDefault="00B03320">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tc>
        <w:tc>
          <w:tcPr>
            <w:tcW w:w="1798" w:type="pct"/>
            <w:vAlign w:val="center"/>
          </w:tcPr>
          <w:p w:rsidR="000F3ADC" w:rsidRDefault="000F3ADC">
            <w:pPr>
              <w:pStyle w:val="ConsPlusNonformat"/>
              <w:jc w:val="center"/>
              <w:rPr>
                <w:rFonts w:ascii="Times New Roman" w:hAnsi="Times New Roman" w:cs="Times New Roman"/>
                <w:sz w:val="24"/>
                <w:szCs w:val="24"/>
              </w:rPr>
            </w:pPr>
          </w:p>
        </w:tc>
        <w:tc>
          <w:tcPr>
            <w:tcW w:w="1582" w:type="pct"/>
            <w:vAlign w:val="center"/>
          </w:tcPr>
          <w:p w:rsidR="000F3ADC" w:rsidRDefault="000F3ADC">
            <w:pPr>
              <w:pStyle w:val="ConsPlusNonformat"/>
              <w:jc w:val="center"/>
              <w:rPr>
                <w:rFonts w:ascii="Times New Roman" w:hAnsi="Times New Roman" w:cs="Times New Roman"/>
                <w:sz w:val="24"/>
                <w:szCs w:val="24"/>
              </w:rPr>
            </w:pPr>
          </w:p>
        </w:tc>
        <w:tc>
          <w:tcPr>
            <w:tcW w:w="1277" w:type="pct"/>
            <w:vAlign w:val="center"/>
          </w:tcPr>
          <w:p w:rsidR="000F3ADC" w:rsidRDefault="000F3ADC">
            <w:pPr>
              <w:pStyle w:val="ConsPlusNonformat"/>
              <w:jc w:val="center"/>
              <w:rPr>
                <w:rFonts w:ascii="Times New Roman" w:hAnsi="Times New Roman" w:cs="Times New Roman"/>
                <w:sz w:val="24"/>
                <w:szCs w:val="24"/>
              </w:rPr>
            </w:pPr>
          </w:p>
        </w:tc>
      </w:tr>
    </w:tbl>
    <w:p w:rsidR="000F3ADC" w:rsidRDefault="000F3ADC">
      <w:pPr>
        <w:pStyle w:val="ConsPlusNonformat"/>
        <w:ind w:firstLine="851"/>
        <w:jc w:val="both"/>
        <w:rPr>
          <w:rFonts w:ascii="Times New Roman" w:hAnsi="Times New Roman" w:cs="Times New Roman"/>
          <w:sz w:val="16"/>
          <w:szCs w:val="16"/>
        </w:rPr>
      </w:pPr>
    </w:p>
    <w:p w:rsidR="0088648F" w:rsidRDefault="0088648F">
      <w:pPr>
        <w:pStyle w:val="ConsPlusNonformat"/>
        <w:ind w:firstLine="851"/>
        <w:jc w:val="both"/>
        <w:rPr>
          <w:rFonts w:ascii="Times New Roman" w:hAnsi="Times New Roman" w:cs="Times New Roman"/>
          <w:sz w:val="28"/>
          <w:szCs w:val="28"/>
        </w:rPr>
      </w:pPr>
    </w:p>
    <w:p w:rsidR="000F3ADC" w:rsidRDefault="00B03320" w:rsidP="0088648F">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Принимаю на себя обязательства в случае предоставления мне права на получение свидетельств об осуществлении перевозок по одному или нескольким внутрирайонным маршрутам регулярных перевозок подтвердить в порядке и сроки, </w:t>
      </w:r>
      <w:proofErr w:type="spellStart"/>
      <w:r>
        <w:rPr>
          <w:rFonts w:ascii="Times New Roman" w:hAnsi="Times New Roman" w:cs="Times New Roman"/>
          <w:sz w:val="28"/>
          <w:szCs w:val="28"/>
        </w:rPr>
        <w:t>определенные</w:t>
      </w:r>
      <w:proofErr w:type="spellEnd"/>
      <w:r>
        <w:rPr>
          <w:rFonts w:ascii="Times New Roman" w:hAnsi="Times New Roman" w:cs="Times New Roman"/>
          <w:sz w:val="28"/>
          <w:szCs w:val="28"/>
        </w:rPr>
        <w:t xml:space="preserve"> конкурсной документацией, наличие на праве собственности или на ином законном основании транспортных средств, предусмотренных настоящей заявкой.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5"/>
        <w:gridCol w:w="4466"/>
      </w:tblGrid>
      <w:tr w:rsidR="000F3ADC">
        <w:tc>
          <w:tcPr>
            <w:tcW w:w="4785" w:type="dxa"/>
          </w:tcPr>
          <w:p w:rsidR="000F3ADC" w:rsidRDefault="00B03320">
            <w:pPr>
              <w:pStyle w:val="ConsPlusNonformat"/>
              <w:jc w:val="both"/>
              <w:rPr>
                <w:rFonts w:ascii="Times New Roman" w:hAnsi="Times New Roman" w:cs="Times New Roman"/>
                <w:sz w:val="28"/>
                <w:szCs w:val="28"/>
              </w:rPr>
            </w:pPr>
            <w:r>
              <w:rPr>
                <w:rFonts w:ascii="Times New Roman" w:hAnsi="Times New Roman" w:cs="Times New Roman"/>
                <w:sz w:val="28"/>
                <w:szCs w:val="28"/>
              </w:rPr>
              <w:t>Количество ДТП</w:t>
            </w:r>
          </w:p>
        </w:tc>
        <w:tc>
          <w:tcPr>
            <w:tcW w:w="4785" w:type="dxa"/>
          </w:tcPr>
          <w:p w:rsidR="000F3ADC" w:rsidRDefault="000F3ADC">
            <w:pPr>
              <w:pStyle w:val="ConsPlusNonformat"/>
              <w:jc w:val="both"/>
              <w:rPr>
                <w:rFonts w:ascii="Times New Roman" w:hAnsi="Times New Roman" w:cs="Times New Roman"/>
                <w:sz w:val="28"/>
                <w:szCs w:val="28"/>
              </w:rPr>
            </w:pPr>
          </w:p>
        </w:tc>
      </w:tr>
      <w:tr w:rsidR="000F3ADC">
        <w:tc>
          <w:tcPr>
            <w:tcW w:w="4785" w:type="dxa"/>
          </w:tcPr>
          <w:p w:rsidR="000F3ADC" w:rsidRDefault="00B03320">
            <w:pPr>
              <w:pStyle w:val="ConsPlusNonformat"/>
              <w:jc w:val="both"/>
              <w:rPr>
                <w:rFonts w:ascii="Times New Roman" w:hAnsi="Times New Roman" w:cs="Times New Roman"/>
                <w:sz w:val="28"/>
                <w:szCs w:val="28"/>
              </w:rPr>
            </w:pPr>
            <w:r>
              <w:rPr>
                <w:rFonts w:ascii="Times New Roman" w:hAnsi="Times New Roman" w:cs="Times New Roman"/>
                <w:sz w:val="28"/>
                <w:szCs w:val="28"/>
              </w:rPr>
              <w:t>Опыт осуществления перевозок</w:t>
            </w:r>
          </w:p>
        </w:tc>
        <w:tc>
          <w:tcPr>
            <w:tcW w:w="4785" w:type="dxa"/>
          </w:tcPr>
          <w:p w:rsidR="000F3ADC" w:rsidRDefault="000F3ADC">
            <w:pPr>
              <w:pStyle w:val="ConsPlusNonformat"/>
              <w:jc w:val="both"/>
              <w:rPr>
                <w:rFonts w:ascii="Times New Roman" w:hAnsi="Times New Roman" w:cs="Times New Roman"/>
                <w:sz w:val="28"/>
                <w:szCs w:val="28"/>
              </w:rPr>
            </w:pPr>
          </w:p>
        </w:tc>
      </w:tr>
      <w:tr w:rsidR="000F3ADC">
        <w:tc>
          <w:tcPr>
            <w:tcW w:w="4785" w:type="dxa"/>
          </w:tcPr>
          <w:p w:rsidR="000F3ADC" w:rsidRDefault="00B03320">
            <w:pPr>
              <w:pStyle w:val="ConsPlusNonformat"/>
              <w:jc w:val="both"/>
              <w:rPr>
                <w:rFonts w:ascii="Times New Roman" w:hAnsi="Times New Roman" w:cs="Times New Roman"/>
                <w:sz w:val="28"/>
                <w:szCs w:val="28"/>
              </w:rPr>
            </w:pPr>
            <w:r>
              <w:rPr>
                <w:rFonts w:ascii="Times New Roman" w:hAnsi="Times New Roman" w:cs="Times New Roman"/>
                <w:sz w:val="28"/>
                <w:szCs w:val="28"/>
              </w:rPr>
              <w:t>Максимальный срок эксплуатации</w:t>
            </w:r>
          </w:p>
        </w:tc>
        <w:tc>
          <w:tcPr>
            <w:tcW w:w="4785" w:type="dxa"/>
          </w:tcPr>
          <w:p w:rsidR="000F3ADC" w:rsidRDefault="000F3ADC">
            <w:pPr>
              <w:pStyle w:val="ConsPlusNonformat"/>
              <w:jc w:val="both"/>
              <w:rPr>
                <w:rFonts w:ascii="Times New Roman" w:hAnsi="Times New Roman" w:cs="Times New Roman"/>
                <w:sz w:val="28"/>
                <w:szCs w:val="28"/>
              </w:rPr>
            </w:pPr>
          </w:p>
        </w:tc>
      </w:tr>
    </w:tbl>
    <w:p w:rsidR="000F3ADC" w:rsidRDefault="00B03320">
      <w:pPr>
        <w:pStyle w:val="ConsPlusNonformat"/>
        <w:jc w:val="both"/>
        <w:rPr>
          <w:rFonts w:ascii="Times New Roman" w:hAnsi="Times New Roman" w:cs="Times New Roman"/>
          <w:sz w:val="28"/>
          <w:szCs w:val="28"/>
        </w:rPr>
      </w:pPr>
      <w:r>
        <w:rPr>
          <w:rFonts w:ascii="Times New Roman" w:hAnsi="Times New Roman" w:cs="Times New Roman"/>
          <w:sz w:val="28"/>
          <w:szCs w:val="28"/>
        </w:rPr>
        <w:tab/>
      </w:r>
    </w:p>
    <w:p w:rsidR="000F3ADC" w:rsidRDefault="00B03320">
      <w:pPr>
        <w:pStyle w:val="ConsPlusNonformat"/>
        <w:ind w:firstLine="851"/>
        <w:jc w:val="both"/>
        <w:rPr>
          <w:rFonts w:ascii="Times New Roman" w:hAnsi="Times New Roman" w:cs="Times New Roman"/>
          <w:sz w:val="28"/>
          <w:szCs w:val="28"/>
        </w:rPr>
      </w:pPr>
      <w:r>
        <w:rPr>
          <w:rFonts w:ascii="Times New Roman" w:hAnsi="Times New Roman" w:cs="Times New Roman"/>
          <w:sz w:val="28"/>
          <w:szCs w:val="28"/>
        </w:rPr>
        <w:tab/>
        <w:t>Настоящей заявкой подтверждаю, что:</w:t>
      </w:r>
    </w:p>
    <w:p w:rsidR="000F3ADC" w:rsidRDefault="00B03320">
      <w:pPr>
        <w:pStyle w:val="ConsPlusNonformat"/>
        <w:ind w:firstLine="851"/>
        <w:jc w:val="both"/>
        <w:rPr>
          <w:rFonts w:ascii="Times New Roman" w:hAnsi="Times New Roman" w:cs="Times New Roman"/>
          <w:sz w:val="28"/>
          <w:szCs w:val="28"/>
        </w:rPr>
      </w:pPr>
      <w:r>
        <w:rPr>
          <w:rFonts w:ascii="Times New Roman" w:hAnsi="Times New Roman" w:cs="Times New Roman"/>
          <w:sz w:val="28"/>
          <w:szCs w:val="28"/>
        </w:rPr>
        <w:tab/>
        <w:t>1) в отношении меня не проводится ликвидация (для юридического лица) и отсутствует решение арбитражного суда о признании банкротом (для юридического лица или индивидуального предпринимателя) и об открытии конкурсного производства*;</w:t>
      </w:r>
    </w:p>
    <w:p w:rsidR="000F3ADC" w:rsidRDefault="00B03320">
      <w:pPr>
        <w:pStyle w:val="ConsPlusNonformat"/>
        <w:ind w:firstLine="851"/>
        <w:jc w:val="both"/>
        <w:rPr>
          <w:rFonts w:ascii="Times New Roman" w:hAnsi="Times New Roman" w:cs="Times New Roman"/>
          <w:sz w:val="28"/>
          <w:szCs w:val="28"/>
        </w:rPr>
      </w:pPr>
      <w:r>
        <w:rPr>
          <w:rFonts w:ascii="Times New Roman" w:hAnsi="Times New Roman" w:cs="Times New Roman"/>
          <w:sz w:val="28"/>
          <w:szCs w:val="28"/>
        </w:rPr>
        <w:tab/>
        <w:t xml:space="preserve">2) у меня отсутствует задолженность по обязательным платежам в бюджеты бюджетной системы Российской Федерации за последний </w:t>
      </w:r>
      <w:proofErr w:type="spellStart"/>
      <w:r>
        <w:rPr>
          <w:rFonts w:ascii="Times New Roman" w:hAnsi="Times New Roman" w:cs="Times New Roman"/>
          <w:sz w:val="28"/>
          <w:szCs w:val="28"/>
        </w:rPr>
        <w:t>завершенный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отчетный</w:t>
      </w:r>
      <w:proofErr w:type="spellEnd"/>
      <w:r>
        <w:rPr>
          <w:rFonts w:ascii="Times New Roman" w:hAnsi="Times New Roman" w:cs="Times New Roman"/>
          <w:sz w:val="28"/>
          <w:szCs w:val="28"/>
        </w:rPr>
        <w:t xml:space="preserve"> период*;</w:t>
      </w:r>
    </w:p>
    <w:p w:rsidR="000F3ADC" w:rsidRDefault="00B03320">
      <w:pPr>
        <w:pStyle w:val="ConsPlusNonformat"/>
        <w:ind w:firstLine="851"/>
        <w:jc w:val="both"/>
        <w:rPr>
          <w:rFonts w:ascii="Times New Roman" w:hAnsi="Times New Roman" w:cs="Times New Roman"/>
          <w:sz w:val="28"/>
          <w:szCs w:val="28"/>
        </w:rPr>
      </w:pPr>
      <w:r>
        <w:rPr>
          <w:rFonts w:ascii="Times New Roman" w:hAnsi="Times New Roman" w:cs="Times New Roman"/>
          <w:sz w:val="28"/>
          <w:szCs w:val="28"/>
        </w:rPr>
        <w:tab/>
        <w:t>3) в отношении меня (юридического лица, индивидуального предпринимателя, участника договора простого товарищества) отсутствуют обстоятельства, предусмотренные частью 8 статьи 29 Федерального закона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0F3ADC" w:rsidRDefault="000F3ADC">
      <w:pPr>
        <w:pStyle w:val="ConsPlusNonformat"/>
        <w:jc w:val="both"/>
        <w:rPr>
          <w:rFonts w:ascii="Times New Roman" w:hAnsi="Times New Roman" w:cs="Times New Roman"/>
          <w:sz w:val="16"/>
          <w:szCs w:val="16"/>
        </w:rPr>
      </w:pPr>
    </w:p>
    <w:p w:rsidR="000F3ADC" w:rsidRDefault="00B03320">
      <w:pPr>
        <w:pStyle w:val="ConsPlusNonformat"/>
        <w:jc w:val="both"/>
        <w:rPr>
          <w:rFonts w:ascii="Times New Roman" w:hAnsi="Times New Roman" w:cs="Times New Roman"/>
        </w:rPr>
      </w:pPr>
      <w:r>
        <w:rPr>
          <w:rFonts w:ascii="Times New Roman" w:hAnsi="Times New Roman" w:cs="Times New Roman"/>
        </w:rPr>
        <w:t>* применяется в отношении каждого участника договора простого товарищества</w:t>
      </w:r>
    </w:p>
    <w:p w:rsidR="000F3ADC" w:rsidRDefault="000F3ADC">
      <w:pPr>
        <w:pStyle w:val="ConsPlusNonformat"/>
        <w:jc w:val="both"/>
        <w:rPr>
          <w:rFonts w:ascii="Times New Roman" w:hAnsi="Times New Roman" w:cs="Times New Roman"/>
          <w:sz w:val="16"/>
          <w:szCs w:val="16"/>
        </w:rPr>
      </w:pPr>
    </w:p>
    <w:p w:rsidR="000F3ADC" w:rsidRDefault="00B03320">
      <w:pPr>
        <w:pStyle w:val="ConsPlusNonformat"/>
        <w:jc w:val="both"/>
        <w:rPr>
          <w:rFonts w:ascii="Times New Roman" w:hAnsi="Times New Roman" w:cs="Times New Roman"/>
          <w:sz w:val="28"/>
          <w:szCs w:val="28"/>
        </w:rPr>
      </w:pPr>
      <w:r>
        <w:rPr>
          <w:rFonts w:ascii="Times New Roman" w:hAnsi="Times New Roman" w:cs="Times New Roman"/>
          <w:sz w:val="28"/>
          <w:szCs w:val="28"/>
        </w:rPr>
        <w:tab/>
        <w:t>Настоящим удостоверяю, что сделанные заявления и предоставленные сведения являются полными и достоверными.</w:t>
      </w:r>
    </w:p>
    <w:p w:rsidR="000F3ADC" w:rsidRDefault="000F3ADC">
      <w:pPr>
        <w:pStyle w:val="ConsPlusNonformat"/>
        <w:jc w:val="both"/>
        <w:rPr>
          <w:rFonts w:ascii="Times New Roman" w:hAnsi="Times New Roman" w:cs="Times New Roman"/>
          <w:sz w:val="16"/>
          <w:szCs w:val="16"/>
        </w:rPr>
      </w:pPr>
    </w:p>
    <w:p w:rsidR="000F3ADC" w:rsidRDefault="00B03320">
      <w:pPr>
        <w:pStyle w:val="ConsPlusNonformat"/>
        <w:jc w:val="both"/>
        <w:rPr>
          <w:rFonts w:ascii="Times New Roman" w:hAnsi="Times New Roman" w:cs="Times New Roman"/>
          <w:sz w:val="28"/>
        </w:rPr>
      </w:pPr>
      <w:r>
        <w:rPr>
          <w:rFonts w:ascii="Times New Roman" w:hAnsi="Times New Roman" w:cs="Times New Roman"/>
          <w:sz w:val="28"/>
          <w:szCs w:val="28"/>
          <w:u w:val="single"/>
        </w:rPr>
        <w:t xml:space="preserve">                        </w:t>
      </w:r>
      <w:r>
        <w:rPr>
          <w:rFonts w:ascii="Times New Roman" w:hAnsi="Times New Roman" w:cs="Times New Roman"/>
          <w:sz w:val="28"/>
          <w:szCs w:val="28"/>
        </w:rPr>
        <w:t xml:space="preserve"> / </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 </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       </w:t>
      </w:r>
      <w:r>
        <w:rPr>
          <w:rFonts w:ascii="Times New Roman" w:hAnsi="Times New Roman" w:cs="Times New Roman"/>
        </w:rPr>
        <w:t>(М.П.)</w:t>
      </w:r>
    </w:p>
    <w:p w:rsidR="000F3ADC" w:rsidRDefault="00B03320">
      <w:pPr>
        <w:pStyle w:val="ConsPlusNonformat"/>
        <w:ind w:firstLine="708"/>
        <w:jc w:val="both"/>
        <w:rPr>
          <w:rFonts w:ascii="Times New Roman" w:hAnsi="Times New Roman" w:cs="Times New Roman"/>
        </w:rPr>
      </w:pPr>
      <w:r>
        <w:rPr>
          <w:rFonts w:ascii="Times New Roman" w:hAnsi="Times New Roman" w:cs="Times New Roman"/>
        </w:rPr>
        <w:t>(дата)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(Ф.И.О.)</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(подпись)</w:t>
      </w:r>
    </w:p>
    <w:p w:rsidR="000F3ADC" w:rsidRDefault="00B03320">
      <w:pPr>
        <w:pStyle w:val="ConsPlusNonformat"/>
        <w:ind w:firstLine="708"/>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М.П. (при наличии)</w:t>
      </w:r>
    </w:p>
    <w:p w:rsidR="000F3ADC" w:rsidRDefault="000F3ADC">
      <w:pPr>
        <w:pStyle w:val="afd"/>
        <w:widowControl w:val="0"/>
        <w:ind w:left="8505" w:firstLine="0"/>
        <w:rPr>
          <w:sz w:val="20"/>
          <w:szCs w:val="20"/>
          <w:lang w:val="ru-RU"/>
        </w:rPr>
        <w:sectPr w:rsidR="000F3ADC">
          <w:pgSz w:w="11906" w:h="16838"/>
          <w:pgMar w:top="1134" w:right="1127" w:bottom="1134" w:left="1708" w:header="709" w:footer="709" w:gutter="0"/>
          <w:cols w:space="708"/>
          <w:docGrid w:linePitch="360"/>
        </w:sectPr>
      </w:pPr>
    </w:p>
    <w:p w:rsidR="000F3ADC" w:rsidRDefault="00B03320">
      <w:pPr>
        <w:ind w:left="10915"/>
        <w:jc w:val="both"/>
        <w:rPr>
          <w:sz w:val="26"/>
          <w:szCs w:val="26"/>
        </w:rPr>
      </w:pPr>
      <w:r>
        <w:rPr>
          <w:sz w:val="26"/>
          <w:szCs w:val="26"/>
        </w:rPr>
        <w:lastRenderedPageBreak/>
        <w:t>Приложение № 3</w:t>
      </w:r>
    </w:p>
    <w:p w:rsidR="000F3ADC" w:rsidRDefault="00B03320">
      <w:pPr>
        <w:ind w:left="10915"/>
        <w:jc w:val="both"/>
        <w:rPr>
          <w:sz w:val="26"/>
          <w:szCs w:val="26"/>
        </w:rPr>
      </w:pPr>
      <w:r>
        <w:rPr>
          <w:sz w:val="26"/>
          <w:szCs w:val="26"/>
        </w:rPr>
        <w:t>Форма бланка описи документов</w:t>
      </w:r>
    </w:p>
    <w:p w:rsidR="000F3ADC" w:rsidRDefault="000F3ADC">
      <w:pPr>
        <w:rPr>
          <w:sz w:val="16"/>
          <w:szCs w:val="16"/>
        </w:rPr>
      </w:pPr>
    </w:p>
    <w:p w:rsidR="000F3ADC" w:rsidRDefault="00B03320">
      <w:pPr>
        <w:widowControl w:val="0"/>
        <w:jc w:val="center"/>
        <w:rPr>
          <w:sz w:val="28"/>
          <w:szCs w:val="28"/>
        </w:rPr>
      </w:pPr>
      <w:r>
        <w:rPr>
          <w:sz w:val="28"/>
          <w:szCs w:val="28"/>
        </w:rPr>
        <w:t>О П И С Ь Д О К У М Е Н Т О В,</w:t>
      </w:r>
    </w:p>
    <w:p w:rsidR="000F3ADC" w:rsidRDefault="00B03320">
      <w:pPr>
        <w:widowControl w:val="0"/>
        <w:jc w:val="center"/>
        <w:rPr>
          <w:sz w:val="28"/>
          <w:szCs w:val="28"/>
        </w:rPr>
      </w:pPr>
      <w:r>
        <w:rPr>
          <w:sz w:val="28"/>
          <w:szCs w:val="28"/>
        </w:rPr>
        <w:t>прилагаемых к заявке на участие в открытом конкурсе</w:t>
      </w:r>
    </w:p>
    <w:p w:rsidR="000F3ADC" w:rsidRDefault="000F3ADC">
      <w:pPr>
        <w:widowControl w:val="0"/>
        <w:jc w:val="both"/>
        <w:rPr>
          <w:sz w:val="16"/>
          <w:szCs w:val="16"/>
        </w:rPr>
      </w:pPr>
    </w:p>
    <w:p w:rsidR="000F3ADC" w:rsidRDefault="00B03320">
      <w:pPr>
        <w:widowControl w:val="0"/>
        <w:ind w:firstLine="708"/>
        <w:jc w:val="both"/>
        <w:rPr>
          <w:sz w:val="28"/>
          <w:szCs w:val="28"/>
        </w:rPr>
      </w:pPr>
      <w:r>
        <w:rPr>
          <w:sz w:val="28"/>
          <w:szCs w:val="28"/>
        </w:rPr>
        <w:t xml:space="preserve">Настоящим </w:t>
      </w:r>
      <w:r>
        <w:rPr>
          <w:sz w:val="28"/>
          <w:szCs w:val="28"/>
          <w:u w:val="single"/>
        </w:rPr>
        <w:t xml:space="preserve">                                                                      </w:t>
      </w:r>
      <w:r>
        <w:rPr>
          <w:sz w:val="28"/>
          <w:szCs w:val="28"/>
        </w:rPr>
        <w:t xml:space="preserve"> подтверждает, что для участия в открытом конкурсе по лоту</w:t>
      </w:r>
    </w:p>
    <w:p w:rsidR="000F3ADC" w:rsidRDefault="00B03320">
      <w:pPr>
        <w:widowControl w:val="0"/>
        <w:ind w:left="2124" w:firstLine="708"/>
        <w:rPr>
          <w:sz w:val="20"/>
        </w:rPr>
      </w:pPr>
      <w:r>
        <w:rPr>
          <w:sz w:val="20"/>
        </w:rPr>
        <w:t xml:space="preserve">               (наименование заявителя)</w:t>
      </w:r>
    </w:p>
    <w:p w:rsidR="000F3ADC" w:rsidRDefault="00B03320">
      <w:pPr>
        <w:widowControl w:val="0"/>
        <w:jc w:val="both"/>
        <w:rPr>
          <w:sz w:val="28"/>
          <w:szCs w:val="28"/>
        </w:rPr>
      </w:pPr>
      <w:r>
        <w:rPr>
          <w:sz w:val="28"/>
          <w:szCs w:val="28"/>
        </w:rPr>
        <w:t xml:space="preserve">№ </w:t>
      </w:r>
      <w:r>
        <w:rPr>
          <w:sz w:val="28"/>
          <w:szCs w:val="28"/>
          <w:u w:val="single"/>
        </w:rPr>
        <w:t xml:space="preserve">                </w:t>
      </w:r>
      <w:proofErr w:type="gramStart"/>
      <w:r>
        <w:rPr>
          <w:sz w:val="28"/>
          <w:szCs w:val="28"/>
          <w:u w:val="single"/>
        </w:rPr>
        <w:t xml:space="preserve"> </w:t>
      </w:r>
      <w:r>
        <w:rPr>
          <w:sz w:val="28"/>
          <w:szCs w:val="28"/>
        </w:rPr>
        <w:t xml:space="preserve"> </w:t>
      </w:r>
      <w:r>
        <w:rPr>
          <w:color w:val="FFFFFF"/>
          <w:sz w:val="28"/>
          <w:szCs w:val="28"/>
        </w:rPr>
        <w:t>.</w:t>
      </w:r>
      <w:r>
        <w:rPr>
          <w:sz w:val="28"/>
          <w:szCs w:val="28"/>
        </w:rPr>
        <w:t>предоставляются</w:t>
      </w:r>
      <w:proofErr w:type="gramEnd"/>
      <w:r>
        <w:rPr>
          <w:sz w:val="28"/>
          <w:szCs w:val="28"/>
        </w:rPr>
        <w:t xml:space="preserve"> следующие нижеперечисленные документы:</w:t>
      </w:r>
    </w:p>
    <w:p w:rsidR="000F3ADC" w:rsidRDefault="00B03320">
      <w:pPr>
        <w:widowControl w:val="0"/>
        <w:jc w:val="both"/>
        <w:rPr>
          <w:sz w:val="20"/>
        </w:rPr>
      </w:pPr>
      <w:r>
        <w:rPr>
          <w:sz w:val="20"/>
        </w:rPr>
        <w:t xml:space="preserve">        (номер лота)</w:t>
      </w:r>
    </w:p>
    <w:p w:rsidR="000F3ADC" w:rsidRDefault="000F3ADC">
      <w:pPr>
        <w:widowControl w:val="0"/>
        <w:jc w:val="both"/>
        <w:rPr>
          <w:sz w:val="16"/>
          <w:szCs w:val="16"/>
        </w:rPr>
      </w:pPr>
    </w:p>
    <w:tbl>
      <w:tblPr>
        <w:tblW w:w="5000" w:type="pct"/>
        <w:tblBorders>
          <w:top w:val="single" w:sz="4" w:space="0" w:color="000000"/>
          <w:left w:val="single" w:sz="4" w:space="0" w:color="000000"/>
          <w:bottom w:val="single" w:sz="12"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7"/>
        <w:gridCol w:w="11965"/>
        <w:gridCol w:w="1194"/>
        <w:gridCol w:w="874"/>
      </w:tblGrid>
      <w:tr w:rsidR="000F3ADC" w:rsidTr="0088648F">
        <w:tc>
          <w:tcPr>
            <w:tcW w:w="181" w:type="pct"/>
            <w:shd w:val="pct5" w:color="000000" w:fill="FFFFFF"/>
            <w:vAlign w:val="center"/>
          </w:tcPr>
          <w:p w:rsidR="000F3ADC" w:rsidRDefault="00B03320">
            <w:pPr>
              <w:widowControl w:val="0"/>
              <w:jc w:val="center"/>
              <w:rPr>
                <w:sz w:val="20"/>
              </w:rPr>
            </w:pPr>
            <w:r>
              <w:rPr>
                <w:sz w:val="20"/>
              </w:rPr>
              <w:t>№ п/п</w:t>
            </w:r>
          </w:p>
        </w:tc>
        <w:tc>
          <w:tcPr>
            <w:tcW w:w="4109" w:type="pct"/>
            <w:shd w:val="pct5" w:color="000000" w:fill="FFFFFF"/>
            <w:vAlign w:val="center"/>
          </w:tcPr>
          <w:p w:rsidR="000F3ADC" w:rsidRDefault="00B03320">
            <w:pPr>
              <w:widowControl w:val="0"/>
              <w:jc w:val="center"/>
              <w:rPr>
                <w:sz w:val="20"/>
              </w:rPr>
            </w:pPr>
            <w:r>
              <w:rPr>
                <w:sz w:val="20"/>
              </w:rPr>
              <w:t>Наименование</w:t>
            </w:r>
          </w:p>
        </w:tc>
        <w:tc>
          <w:tcPr>
            <w:tcW w:w="410" w:type="pct"/>
            <w:shd w:val="pct5" w:color="000000" w:fill="FFFFFF"/>
            <w:vAlign w:val="center"/>
          </w:tcPr>
          <w:p w:rsidR="000F3ADC" w:rsidRDefault="00B03320">
            <w:pPr>
              <w:widowControl w:val="0"/>
              <w:jc w:val="center"/>
              <w:rPr>
                <w:sz w:val="20"/>
              </w:rPr>
            </w:pPr>
            <w:r>
              <w:rPr>
                <w:sz w:val="20"/>
              </w:rPr>
              <w:t>Номера страниц</w:t>
            </w:r>
          </w:p>
        </w:tc>
        <w:tc>
          <w:tcPr>
            <w:tcW w:w="300" w:type="pct"/>
            <w:shd w:val="pct5" w:color="000000" w:fill="FFFFFF"/>
            <w:vAlign w:val="center"/>
          </w:tcPr>
          <w:p w:rsidR="000F3ADC" w:rsidRDefault="00B03320">
            <w:pPr>
              <w:widowControl w:val="0"/>
              <w:jc w:val="center"/>
              <w:rPr>
                <w:sz w:val="20"/>
              </w:rPr>
            </w:pPr>
            <w:r>
              <w:rPr>
                <w:sz w:val="20"/>
              </w:rPr>
              <w:t>Кол-во</w:t>
            </w:r>
          </w:p>
          <w:p w:rsidR="000F3ADC" w:rsidRDefault="00B03320">
            <w:pPr>
              <w:widowControl w:val="0"/>
              <w:jc w:val="center"/>
              <w:rPr>
                <w:sz w:val="20"/>
              </w:rPr>
            </w:pPr>
            <w:r>
              <w:rPr>
                <w:sz w:val="20"/>
              </w:rPr>
              <w:t>листов</w:t>
            </w:r>
          </w:p>
        </w:tc>
      </w:tr>
      <w:tr w:rsidR="000F3ADC" w:rsidTr="0088648F">
        <w:tc>
          <w:tcPr>
            <w:tcW w:w="181" w:type="pct"/>
            <w:vAlign w:val="center"/>
          </w:tcPr>
          <w:p w:rsidR="000F3ADC" w:rsidRDefault="00B03320">
            <w:pPr>
              <w:widowControl w:val="0"/>
              <w:jc w:val="center"/>
            </w:pPr>
            <w:r>
              <w:t>1</w:t>
            </w:r>
          </w:p>
        </w:tc>
        <w:tc>
          <w:tcPr>
            <w:tcW w:w="4109" w:type="pct"/>
            <w:tcBorders>
              <w:bottom w:val="single" w:sz="4" w:space="0" w:color="000000"/>
            </w:tcBorders>
            <w:vAlign w:val="center"/>
          </w:tcPr>
          <w:p w:rsidR="000F3ADC" w:rsidRDefault="00B03320">
            <w:pPr>
              <w:widowControl w:val="0"/>
              <w:jc w:val="both"/>
            </w:pPr>
            <w:r>
              <w:t>Документы, подтверждающие полномочия лица на осуществление действий от имени заявителя</w:t>
            </w:r>
          </w:p>
        </w:tc>
        <w:tc>
          <w:tcPr>
            <w:tcW w:w="410" w:type="pct"/>
            <w:vAlign w:val="center"/>
          </w:tcPr>
          <w:p w:rsidR="000F3ADC" w:rsidRDefault="000F3ADC">
            <w:pPr>
              <w:widowControl w:val="0"/>
              <w:jc w:val="center"/>
            </w:pPr>
          </w:p>
        </w:tc>
        <w:tc>
          <w:tcPr>
            <w:tcW w:w="300" w:type="pct"/>
            <w:vAlign w:val="center"/>
          </w:tcPr>
          <w:p w:rsidR="000F3ADC" w:rsidRDefault="000F3ADC">
            <w:pPr>
              <w:widowControl w:val="0"/>
              <w:jc w:val="center"/>
            </w:pPr>
          </w:p>
        </w:tc>
      </w:tr>
      <w:tr w:rsidR="000F3ADC" w:rsidTr="0088648F">
        <w:tc>
          <w:tcPr>
            <w:tcW w:w="181" w:type="pct"/>
            <w:tcBorders>
              <w:right w:val="single" w:sz="4" w:space="0" w:color="000000"/>
            </w:tcBorders>
            <w:vAlign w:val="center"/>
          </w:tcPr>
          <w:p w:rsidR="000F3ADC" w:rsidRDefault="00B03320">
            <w:pPr>
              <w:widowControl w:val="0"/>
              <w:jc w:val="center"/>
            </w:pPr>
            <w:r>
              <w:t>2</w:t>
            </w:r>
          </w:p>
        </w:tc>
        <w:tc>
          <w:tcPr>
            <w:tcW w:w="4109" w:type="pct"/>
            <w:tcBorders>
              <w:top w:val="single" w:sz="4" w:space="0" w:color="000000"/>
              <w:left w:val="single" w:sz="4" w:space="0" w:color="000000"/>
              <w:bottom w:val="single" w:sz="4" w:space="0" w:color="000000"/>
              <w:right w:val="single" w:sz="4" w:space="0" w:color="000000"/>
            </w:tcBorders>
            <w:vAlign w:val="center"/>
          </w:tcPr>
          <w:p w:rsidR="000F3ADC" w:rsidRDefault="00B03320">
            <w:pPr>
              <w:widowControl w:val="0"/>
              <w:jc w:val="both"/>
            </w:pPr>
            <w:r>
              <w:t xml:space="preserve">Сведения Государственной инспекции безопасности дорожного движения Министерства внутренних дел Российской Федерации о количестве дорожно-транспортных происшествий, </w:t>
            </w:r>
            <w:proofErr w:type="spellStart"/>
            <w:r>
              <w:t>повлекших</w:t>
            </w:r>
            <w:proofErr w:type="spellEnd"/>
            <w:r>
              <w:t xml:space="preserve">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w:t>
            </w:r>
          </w:p>
        </w:tc>
        <w:tc>
          <w:tcPr>
            <w:tcW w:w="410" w:type="pct"/>
            <w:tcBorders>
              <w:left w:val="single" w:sz="4" w:space="0" w:color="000000"/>
            </w:tcBorders>
            <w:vAlign w:val="center"/>
          </w:tcPr>
          <w:p w:rsidR="000F3ADC" w:rsidRDefault="000F3ADC">
            <w:pPr>
              <w:widowControl w:val="0"/>
              <w:jc w:val="center"/>
            </w:pPr>
          </w:p>
        </w:tc>
        <w:tc>
          <w:tcPr>
            <w:tcW w:w="300" w:type="pct"/>
            <w:tcBorders>
              <w:left w:val="single" w:sz="4" w:space="0" w:color="000000"/>
            </w:tcBorders>
            <w:vAlign w:val="center"/>
          </w:tcPr>
          <w:p w:rsidR="000F3ADC" w:rsidRDefault="000F3ADC">
            <w:pPr>
              <w:widowControl w:val="0"/>
              <w:jc w:val="center"/>
            </w:pPr>
          </w:p>
        </w:tc>
      </w:tr>
      <w:tr w:rsidR="000F3ADC" w:rsidTr="0088648F">
        <w:tc>
          <w:tcPr>
            <w:tcW w:w="181" w:type="pct"/>
            <w:tcBorders>
              <w:right w:val="single" w:sz="4" w:space="0" w:color="000000"/>
            </w:tcBorders>
            <w:vAlign w:val="center"/>
          </w:tcPr>
          <w:p w:rsidR="000F3ADC" w:rsidRDefault="00B03320">
            <w:pPr>
              <w:widowControl w:val="0"/>
              <w:jc w:val="center"/>
            </w:pPr>
            <w:r>
              <w:t>3</w:t>
            </w:r>
          </w:p>
        </w:tc>
        <w:tc>
          <w:tcPr>
            <w:tcW w:w="4109" w:type="pct"/>
            <w:tcBorders>
              <w:top w:val="single" w:sz="4" w:space="0" w:color="000000"/>
              <w:left w:val="single" w:sz="4" w:space="0" w:color="000000"/>
              <w:bottom w:val="single" w:sz="4" w:space="0" w:color="000000"/>
              <w:right w:val="single" w:sz="4" w:space="0" w:color="000000"/>
            </w:tcBorders>
            <w:vAlign w:val="center"/>
          </w:tcPr>
          <w:p w:rsidR="000F3ADC" w:rsidRDefault="00B03320">
            <w:pPr>
              <w:widowControl w:val="0"/>
              <w:jc w:val="both"/>
            </w:pPr>
            <w:r>
              <w:t>Сведения о среднем количестве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 с приложением копий договоров обязательного страхования гражданской ответственности</w:t>
            </w:r>
          </w:p>
        </w:tc>
        <w:tc>
          <w:tcPr>
            <w:tcW w:w="410" w:type="pct"/>
            <w:tcBorders>
              <w:left w:val="single" w:sz="4" w:space="0" w:color="000000"/>
            </w:tcBorders>
            <w:vAlign w:val="center"/>
          </w:tcPr>
          <w:p w:rsidR="000F3ADC" w:rsidRDefault="000F3ADC">
            <w:pPr>
              <w:widowControl w:val="0"/>
              <w:jc w:val="center"/>
            </w:pPr>
          </w:p>
        </w:tc>
        <w:tc>
          <w:tcPr>
            <w:tcW w:w="300" w:type="pct"/>
            <w:tcBorders>
              <w:left w:val="single" w:sz="4" w:space="0" w:color="000000"/>
            </w:tcBorders>
            <w:vAlign w:val="center"/>
          </w:tcPr>
          <w:p w:rsidR="000F3ADC" w:rsidRDefault="000F3ADC">
            <w:pPr>
              <w:widowControl w:val="0"/>
              <w:jc w:val="center"/>
            </w:pPr>
          </w:p>
        </w:tc>
      </w:tr>
      <w:tr w:rsidR="000F3ADC" w:rsidTr="0088648F">
        <w:tc>
          <w:tcPr>
            <w:tcW w:w="181" w:type="pct"/>
            <w:tcBorders>
              <w:bottom w:val="single" w:sz="4" w:space="0" w:color="000000"/>
              <w:right w:val="single" w:sz="4" w:space="0" w:color="000000"/>
            </w:tcBorders>
            <w:vAlign w:val="center"/>
          </w:tcPr>
          <w:p w:rsidR="000F3ADC" w:rsidRDefault="00B03320">
            <w:pPr>
              <w:widowControl w:val="0"/>
              <w:jc w:val="center"/>
            </w:pPr>
            <w:r>
              <w:t>4</w:t>
            </w:r>
          </w:p>
        </w:tc>
        <w:tc>
          <w:tcPr>
            <w:tcW w:w="4109" w:type="pct"/>
            <w:tcBorders>
              <w:top w:val="single" w:sz="4" w:space="0" w:color="000000"/>
              <w:left w:val="single" w:sz="4" w:space="0" w:color="000000"/>
              <w:bottom w:val="single" w:sz="4" w:space="0" w:color="000000"/>
              <w:right w:val="single" w:sz="4" w:space="0" w:color="000000"/>
            </w:tcBorders>
            <w:vAlign w:val="center"/>
          </w:tcPr>
          <w:p w:rsidR="000F3ADC" w:rsidRDefault="00B03320">
            <w:pPr>
              <w:widowControl w:val="0"/>
              <w:jc w:val="both"/>
            </w:pPr>
            <w:r>
              <w:t xml:space="preserve">Сведения об опыте осуществления регулярных перевозок юридическим лицом, индивидуальным предпринимателем или участниками договора простого товарищества с приложением документов, подтверждающих сведения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w:t>
            </w:r>
            <w:proofErr w:type="spellStart"/>
            <w:r>
              <w:t>заключенных</w:t>
            </w:r>
            <w:proofErr w:type="spellEnd"/>
            <w:r>
              <w:t xml:space="preserve">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w:t>
            </w:r>
          </w:p>
        </w:tc>
        <w:tc>
          <w:tcPr>
            <w:tcW w:w="410" w:type="pct"/>
            <w:tcBorders>
              <w:left w:val="single" w:sz="4" w:space="0" w:color="000000"/>
              <w:bottom w:val="single" w:sz="4" w:space="0" w:color="000000"/>
            </w:tcBorders>
            <w:vAlign w:val="center"/>
          </w:tcPr>
          <w:p w:rsidR="000F3ADC" w:rsidRDefault="000F3ADC">
            <w:pPr>
              <w:widowControl w:val="0"/>
              <w:jc w:val="center"/>
            </w:pPr>
          </w:p>
        </w:tc>
        <w:tc>
          <w:tcPr>
            <w:tcW w:w="300" w:type="pct"/>
            <w:tcBorders>
              <w:left w:val="single" w:sz="4" w:space="0" w:color="000000"/>
              <w:bottom w:val="single" w:sz="4" w:space="0" w:color="000000"/>
            </w:tcBorders>
            <w:vAlign w:val="center"/>
          </w:tcPr>
          <w:p w:rsidR="000F3ADC" w:rsidRDefault="000F3ADC">
            <w:pPr>
              <w:widowControl w:val="0"/>
              <w:jc w:val="center"/>
            </w:pPr>
          </w:p>
        </w:tc>
      </w:tr>
      <w:tr w:rsidR="000F3ADC" w:rsidTr="0088648F">
        <w:tc>
          <w:tcPr>
            <w:tcW w:w="181" w:type="pct"/>
            <w:tcBorders>
              <w:bottom w:val="single" w:sz="4" w:space="0" w:color="000000"/>
              <w:right w:val="single" w:sz="4" w:space="0" w:color="000000"/>
            </w:tcBorders>
            <w:vAlign w:val="center"/>
          </w:tcPr>
          <w:p w:rsidR="000F3ADC" w:rsidRDefault="00B03320">
            <w:pPr>
              <w:widowControl w:val="0"/>
              <w:jc w:val="center"/>
            </w:pPr>
            <w:r>
              <w:t>5</w:t>
            </w:r>
          </w:p>
        </w:tc>
        <w:tc>
          <w:tcPr>
            <w:tcW w:w="4109" w:type="pct"/>
            <w:tcBorders>
              <w:top w:val="single" w:sz="4" w:space="0" w:color="000000"/>
              <w:left w:val="single" w:sz="4" w:space="0" w:color="000000"/>
              <w:bottom w:val="single" w:sz="4" w:space="0" w:color="000000"/>
              <w:right w:val="single" w:sz="4" w:space="0" w:color="000000"/>
            </w:tcBorders>
            <w:vAlign w:val="center"/>
          </w:tcPr>
          <w:p w:rsidR="000F3ADC" w:rsidRDefault="00B03320">
            <w:pPr>
              <w:widowControl w:val="0"/>
            </w:pPr>
            <w:r>
              <w:t xml:space="preserve">Сведения о транспортных средствах, предлагаемых юридическим лицом, индивидуальным предпринимателем, каждым участником договора простого товарищества для осуществления регулярных перевозок с приложением копий документов, подтверждающих наличие на праве собственности или на ином законном основании </w:t>
            </w:r>
            <w:r>
              <w:lastRenderedPageBreak/>
              <w:t>транспортных средств, с указанием характеристик транспортных средств, влияющих на качество перевозок</w:t>
            </w:r>
          </w:p>
        </w:tc>
        <w:tc>
          <w:tcPr>
            <w:tcW w:w="410" w:type="pct"/>
            <w:tcBorders>
              <w:left w:val="single" w:sz="4" w:space="0" w:color="000000"/>
              <w:bottom w:val="single" w:sz="4" w:space="0" w:color="000000"/>
            </w:tcBorders>
            <w:vAlign w:val="center"/>
          </w:tcPr>
          <w:p w:rsidR="000F3ADC" w:rsidRDefault="000F3ADC">
            <w:pPr>
              <w:widowControl w:val="0"/>
              <w:jc w:val="center"/>
            </w:pPr>
          </w:p>
        </w:tc>
        <w:tc>
          <w:tcPr>
            <w:tcW w:w="300" w:type="pct"/>
            <w:tcBorders>
              <w:left w:val="single" w:sz="4" w:space="0" w:color="000000"/>
              <w:bottom w:val="single" w:sz="4" w:space="0" w:color="000000"/>
            </w:tcBorders>
            <w:vAlign w:val="center"/>
          </w:tcPr>
          <w:p w:rsidR="000F3ADC" w:rsidRDefault="000F3ADC">
            <w:pPr>
              <w:widowControl w:val="0"/>
              <w:jc w:val="center"/>
            </w:pPr>
          </w:p>
        </w:tc>
      </w:tr>
      <w:tr w:rsidR="000F3ADC" w:rsidTr="0088648F">
        <w:tc>
          <w:tcPr>
            <w:tcW w:w="181" w:type="pct"/>
            <w:tcBorders>
              <w:top w:val="single" w:sz="4" w:space="0" w:color="000000"/>
              <w:right w:val="single" w:sz="4" w:space="0" w:color="000000"/>
            </w:tcBorders>
            <w:vAlign w:val="center"/>
          </w:tcPr>
          <w:p w:rsidR="000F3ADC" w:rsidRDefault="00B03320">
            <w:pPr>
              <w:widowControl w:val="0"/>
              <w:jc w:val="center"/>
            </w:pPr>
            <w:r>
              <w:lastRenderedPageBreak/>
              <w:t>6</w:t>
            </w:r>
          </w:p>
        </w:tc>
        <w:tc>
          <w:tcPr>
            <w:tcW w:w="4109" w:type="pct"/>
            <w:tcBorders>
              <w:top w:val="single" w:sz="4" w:space="0" w:color="000000"/>
              <w:left w:val="single" w:sz="4" w:space="0" w:color="000000"/>
              <w:bottom w:val="single" w:sz="4" w:space="0" w:color="000000"/>
              <w:right w:val="single" w:sz="4" w:space="0" w:color="000000"/>
            </w:tcBorders>
            <w:vAlign w:val="center"/>
          </w:tcPr>
          <w:p w:rsidR="000F3ADC" w:rsidRDefault="00B03320">
            <w:pPr>
              <w:widowControl w:val="0"/>
            </w:pPr>
            <w:r>
              <w:t xml:space="preserve">Справка, предоставленная Управлением Федеральной налоговой службы Российской Федерации по региону, в котором зарегистрировано юридическое лицо, индивидуальный предприниматель или участники договора простого товарищества, о наличии/отсутствии задолженности по обязательным платежам в бюджеты бюджетной системы Российской Федерации за последний </w:t>
            </w:r>
            <w:proofErr w:type="spellStart"/>
            <w:r>
              <w:t>завершенный</w:t>
            </w:r>
            <w:proofErr w:type="spellEnd"/>
            <w:r>
              <w:t xml:space="preserve"> </w:t>
            </w:r>
            <w:proofErr w:type="spellStart"/>
            <w:r>
              <w:t>отчетный</w:t>
            </w:r>
            <w:proofErr w:type="spellEnd"/>
            <w:r>
              <w:t xml:space="preserve"> период</w:t>
            </w:r>
          </w:p>
        </w:tc>
        <w:tc>
          <w:tcPr>
            <w:tcW w:w="410" w:type="pct"/>
            <w:tcBorders>
              <w:top w:val="single" w:sz="4" w:space="0" w:color="000000"/>
              <w:left w:val="single" w:sz="4" w:space="0" w:color="000000"/>
            </w:tcBorders>
            <w:vAlign w:val="center"/>
          </w:tcPr>
          <w:p w:rsidR="000F3ADC" w:rsidRDefault="000F3ADC">
            <w:pPr>
              <w:widowControl w:val="0"/>
              <w:jc w:val="center"/>
            </w:pPr>
          </w:p>
        </w:tc>
        <w:tc>
          <w:tcPr>
            <w:tcW w:w="300" w:type="pct"/>
            <w:tcBorders>
              <w:top w:val="single" w:sz="4" w:space="0" w:color="000000"/>
              <w:left w:val="single" w:sz="4" w:space="0" w:color="000000"/>
            </w:tcBorders>
            <w:vAlign w:val="center"/>
          </w:tcPr>
          <w:p w:rsidR="000F3ADC" w:rsidRDefault="000F3ADC">
            <w:pPr>
              <w:widowControl w:val="0"/>
              <w:jc w:val="center"/>
            </w:pPr>
          </w:p>
        </w:tc>
      </w:tr>
      <w:tr w:rsidR="000F3ADC" w:rsidTr="0088648F">
        <w:tc>
          <w:tcPr>
            <w:tcW w:w="181" w:type="pct"/>
            <w:tcBorders>
              <w:right w:val="single" w:sz="4" w:space="0" w:color="000000"/>
            </w:tcBorders>
            <w:vAlign w:val="center"/>
          </w:tcPr>
          <w:p w:rsidR="000F3ADC" w:rsidRDefault="00B03320">
            <w:pPr>
              <w:widowControl w:val="0"/>
              <w:jc w:val="center"/>
            </w:pPr>
            <w:r>
              <w:t>7</w:t>
            </w:r>
          </w:p>
        </w:tc>
        <w:tc>
          <w:tcPr>
            <w:tcW w:w="4109" w:type="pct"/>
            <w:tcBorders>
              <w:top w:val="single" w:sz="4" w:space="0" w:color="000000"/>
              <w:left w:val="single" w:sz="4" w:space="0" w:color="000000"/>
              <w:bottom w:val="single" w:sz="4" w:space="0" w:color="000000"/>
              <w:right w:val="single" w:sz="4" w:space="0" w:color="000000"/>
            </w:tcBorders>
            <w:vAlign w:val="center"/>
          </w:tcPr>
          <w:p w:rsidR="000F3ADC" w:rsidRDefault="00B03320">
            <w:pPr>
              <w:widowControl w:val="0"/>
              <w:jc w:val="both"/>
            </w:pPr>
            <w:r>
              <w:t>Копия действующей Лицензии</w:t>
            </w:r>
          </w:p>
        </w:tc>
        <w:tc>
          <w:tcPr>
            <w:tcW w:w="410" w:type="pct"/>
            <w:tcBorders>
              <w:left w:val="single" w:sz="4" w:space="0" w:color="000000"/>
            </w:tcBorders>
            <w:vAlign w:val="center"/>
          </w:tcPr>
          <w:p w:rsidR="000F3ADC" w:rsidRDefault="000F3ADC">
            <w:pPr>
              <w:widowControl w:val="0"/>
              <w:jc w:val="center"/>
            </w:pPr>
          </w:p>
        </w:tc>
        <w:tc>
          <w:tcPr>
            <w:tcW w:w="300" w:type="pct"/>
            <w:tcBorders>
              <w:left w:val="single" w:sz="4" w:space="0" w:color="000000"/>
            </w:tcBorders>
            <w:vAlign w:val="center"/>
          </w:tcPr>
          <w:p w:rsidR="000F3ADC" w:rsidRDefault="000F3ADC">
            <w:pPr>
              <w:widowControl w:val="0"/>
              <w:jc w:val="center"/>
            </w:pPr>
          </w:p>
        </w:tc>
      </w:tr>
      <w:tr w:rsidR="000F3ADC" w:rsidTr="0088648F">
        <w:trPr>
          <w:trHeight w:val="189"/>
        </w:trPr>
        <w:tc>
          <w:tcPr>
            <w:tcW w:w="181" w:type="pct"/>
            <w:vAlign w:val="center"/>
          </w:tcPr>
          <w:p w:rsidR="000F3ADC" w:rsidRDefault="00B03320">
            <w:pPr>
              <w:widowControl w:val="0"/>
              <w:jc w:val="center"/>
            </w:pPr>
            <w:r>
              <w:t>8</w:t>
            </w:r>
          </w:p>
        </w:tc>
        <w:tc>
          <w:tcPr>
            <w:tcW w:w="4109" w:type="pct"/>
            <w:vAlign w:val="center"/>
          </w:tcPr>
          <w:p w:rsidR="000F3ADC" w:rsidRDefault="00B03320">
            <w:pPr>
              <w:widowControl w:val="0"/>
              <w:jc w:val="both"/>
            </w:pPr>
            <w:r>
              <w:t>Копия свидетельства о внесении записи в Единый государственный реестр юридических лиц (Единый государственный реестр индивидуальных предпринимателей) о юридическом лице (индивидуальном предпринимателе) соответственно</w:t>
            </w:r>
          </w:p>
        </w:tc>
        <w:tc>
          <w:tcPr>
            <w:tcW w:w="410" w:type="pct"/>
            <w:vAlign w:val="center"/>
          </w:tcPr>
          <w:p w:rsidR="000F3ADC" w:rsidRDefault="000F3ADC">
            <w:pPr>
              <w:widowControl w:val="0"/>
              <w:jc w:val="center"/>
            </w:pPr>
          </w:p>
        </w:tc>
        <w:tc>
          <w:tcPr>
            <w:tcW w:w="300" w:type="pct"/>
            <w:vAlign w:val="center"/>
          </w:tcPr>
          <w:p w:rsidR="000F3ADC" w:rsidRDefault="000F3ADC">
            <w:pPr>
              <w:widowControl w:val="0"/>
              <w:jc w:val="center"/>
            </w:pPr>
          </w:p>
        </w:tc>
      </w:tr>
      <w:tr w:rsidR="000F3ADC" w:rsidTr="0088648F">
        <w:trPr>
          <w:trHeight w:val="189"/>
        </w:trPr>
        <w:tc>
          <w:tcPr>
            <w:tcW w:w="181" w:type="pct"/>
            <w:vAlign w:val="center"/>
          </w:tcPr>
          <w:p w:rsidR="000F3ADC" w:rsidRDefault="00B03320">
            <w:pPr>
              <w:widowControl w:val="0"/>
              <w:jc w:val="center"/>
            </w:pPr>
            <w:r>
              <w:t>9</w:t>
            </w:r>
          </w:p>
        </w:tc>
        <w:tc>
          <w:tcPr>
            <w:tcW w:w="4109" w:type="pct"/>
            <w:vAlign w:val="center"/>
          </w:tcPr>
          <w:p w:rsidR="000F3ADC" w:rsidRDefault="00B03320">
            <w:pPr>
              <w:widowControl w:val="0"/>
              <w:jc w:val="both"/>
            </w:pPr>
            <w:r>
              <w:t xml:space="preserve">Копия свидетельства о постановке на </w:t>
            </w:r>
            <w:proofErr w:type="spellStart"/>
            <w:r>
              <w:t>учет</w:t>
            </w:r>
            <w:proofErr w:type="spellEnd"/>
            <w:r>
              <w:t xml:space="preserve"> в налоговом органе юридического лица (физического лица)</w:t>
            </w:r>
          </w:p>
        </w:tc>
        <w:tc>
          <w:tcPr>
            <w:tcW w:w="410" w:type="pct"/>
            <w:vAlign w:val="center"/>
          </w:tcPr>
          <w:p w:rsidR="000F3ADC" w:rsidRDefault="000F3ADC">
            <w:pPr>
              <w:widowControl w:val="0"/>
              <w:jc w:val="center"/>
            </w:pPr>
          </w:p>
        </w:tc>
        <w:tc>
          <w:tcPr>
            <w:tcW w:w="300" w:type="pct"/>
            <w:vAlign w:val="center"/>
          </w:tcPr>
          <w:p w:rsidR="000F3ADC" w:rsidRDefault="000F3ADC">
            <w:pPr>
              <w:widowControl w:val="0"/>
              <w:jc w:val="center"/>
            </w:pPr>
          </w:p>
        </w:tc>
      </w:tr>
      <w:tr w:rsidR="000F3ADC" w:rsidTr="0088648F">
        <w:trPr>
          <w:trHeight w:val="189"/>
        </w:trPr>
        <w:tc>
          <w:tcPr>
            <w:tcW w:w="181" w:type="pct"/>
            <w:vAlign w:val="center"/>
          </w:tcPr>
          <w:p w:rsidR="000F3ADC" w:rsidRDefault="00B03320">
            <w:pPr>
              <w:widowControl w:val="0"/>
              <w:jc w:val="center"/>
            </w:pPr>
            <w:r>
              <w:t>10</w:t>
            </w:r>
          </w:p>
        </w:tc>
        <w:tc>
          <w:tcPr>
            <w:tcW w:w="4109" w:type="pct"/>
            <w:vAlign w:val="center"/>
          </w:tcPr>
          <w:p w:rsidR="000F3ADC" w:rsidRDefault="00B03320">
            <w:pPr>
              <w:widowControl w:val="0"/>
              <w:jc w:val="both"/>
            </w:pPr>
            <w:r>
              <w:t>Сведения о наличии/отсутствии в отношении юридического лица, индивидуального предпринимателя или участников договора простого товарищества обстоятельств, предусмотренных частью 8 статьи 29 Федерального закона № 220-ФЗ</w:t>
            </w:r>
          </w:p>
        </w:tc>
        <w:tc>
          <w:tcPr>
            <w:tcW w:w="410" w:type="pct"/>
            <w:vAlign w:val="center"/>
          </w:tcPr>
          <w:p w:rsidR="000F3ADC" w:rsidRDefault="000F3ADC">
            <w:pPr>
              <w:widowControl w:val="0"/>
              <w:jc w:val="center"/>
            </w:pPr>
          </w:p>
        </w:tc>
        <w:tc>
          <w:tcPr>
            <w:tcW w:w="300" w:type="pct"/>
            <w:vAlign w:val="center"/>
          </w:tcPr>
          <w:p w:rsidR="000F3ADC" w:rsidRDefault="000F3ADC">
            <w:pPr>
              <w:widowControl w:val="0"/>
              <w:jc w:val="center"/>
            </w:pPr>
          </w:p>
        </w:tc>
      </w:tr>
      <w:tr w:rsidR="000F3ADC" w:rsidTr="0088648F">
        <w:trPr>
          <w:trHeight w:val="189"/>
        </w:trPr>
        <w:tc>
          <w:tcPr>
            <w:tcW w:w="181" w:type="pct"/>
            <w:vAlign w:val="center"/>
          </w:tcPr>
          <w:p w:rsidR="000F3ADC" w:rsidRDefault="00B03320">
            <w:pPr>
              <w:widowControl w:val="0"/>
              <w:jc w:val="center"/>
            </w:pPr>
            <w:r>
              <w:t>11</w:t>
            </w:r>
          </w:p>
        </w:tc>
        <w:tc>
          <w:tcPr>
            <w:tcW w:w="4109" w:type="pct"/>
            <w:vAlign w:val="center"/>
          </w:tcPr>
          <w:p w:rsidR="000F3ADC" w:rsidRDefault="00B03320">
            <w:pPr>
              <w:widowControl w:val="0"/>
              <w:jc w:val="both"/>
            </w:pPr>
            <w:r>
              <w:t>Копия договора простого товарищества в письменной форме (для участников договора простого товарищества)</w:t>
            </w:r>
          </w:p>
        </w:tc>
        <w:tc>
          <w:tcPr>
            <w:tcW w:w="410" w:type="pct"/>
            <w:vAlign w:val="center"/>
          </w:tcPr>
          <w:p w:rsidR="000F3ADC" w:rsidRDefault="000F3ADC">
            <w:pPr>
              <w:widowControl w:val="0"/>
              <w:jc w:val="center"/>
            </w:pPr>
          </w:p>
        </w:tc>
        <w:tc>
          <w:tcPr>
            <w:tcW w:w="300" w:type="pct"/>
            <w:vAlign w:val="center"/>
          </w:tcPr>
          <w:p w:rsidR="000F3ADC" w:rsidRDefault="000F3ADC">
            <w:pPr>
              <w:widowControl w:val="0"/>
              <w:jc w:val="center"/>
            </w:pPr>
          </w:p>
        </w:tc>
      </w:tr>
      <w:tr w:rsidR="000F3ADC" w:rsidTr="0088648F">
        <w:tc>
          <w:tcPr>
            <w:tcW w:w="4700" w:type="pct"/>
            <w:gridSpan w:val="3"/>
            <w:tcBorders>
              <w:bottom w:val="single" w:sz="4" w:space="0" w:color="000000"/>
            </w:tcBorders>
            <w:vAlign w:val="center"/>
          </w:tcPr>
          <w:p w:rsidR="000F3ADC" w:rsidRDefault="00B03320">
            <w:pPr>
              <w:widowControl w:val="0"/>
              <w:jc w:val="right"/>
              <w:rPr>
                <w:b/>
              </w:rPr>
            </w:pPr>
            <w:r>
              <w:rPr>
                <w:b/>
              </w:rPr>
              <w:t>Всего листов:</w:t>
            </w:r>
          </w:p>
        </w:tc>
        <w:tc>
          <w:tcPr>
            <w:tcW w:w="300" w:type="pct"/>
            <w:tcBorders>
              <w:bottom w:val="single" w:sz="4" w:space="0" w:color="000000"/>
            </w:tcBorders>
            <w:vAlign w:val="center"/>
          </w:tcPr>
          <w:p w:rsidR="000F3ADC" w:rsidRDefault="000F3ADC">
            <w:pPr>
              <w:widowControl w:val="0"/>
              <w:jc w:val="center"/>
              <w:rPr>
                <w:b/>
              </w:rPr>
            </w:pPr>
          </w:p>
        </w:tc>
      </w:tr>
    </w:tbl>
    <w:p w:rsidR="000F3ADC" w:rsidRDefault="000F3ADC">
      <w:pPr>
        <w:widowControl w:val="0"/>
        <w:jc w:val="both"/>
        <w:rPr>
          <w:sz w:val="16"/>
          <w:szCs w:val="16"/>
        </w:rPr>
      </w:pPr>
    </w:p>
    <w:p w:rsidR="000F3ADC" w:rsidRDefault="00B03320">
      <w:pPr>
        <w:widowControl w:val="0"/>
        <w:jc w:val="both"/>
        <w:rPr>
          <w:sz w:val="28"/>
          <w:szCs w:val="28"/>
          <w:u w:val="single"/>
        </w:rPr>
      </w:pPr>
      <w:r>
        <w:rPr>
          <w:sz w:val="28"/>
          <w:szCs w:val="28"/>
        </w:rPr>
        <w:t xml:space="preserve">Заявитель (уполномоченный </w:t>
      </w:r>
      <w:proofErr w:type="gramStart"/>
      <w:r>
        <w:rPr>
          <w:sz w:val="28"/>
          <w:szCs w:val="28"/>
        </w:rPr>
        <w:t xml:space="preserve">представитель) </w:t>
      </w:r>
      <w:r>
        <w:rPr>
          <w:sz w:val="28"/>
          <w:szCs w:val="28"/>
          <w:u w:val="single"/>
        </w:rPr>
        <w:t xml:space="preserve">  </w:t>
      </w:r>
      <w:proofErr w:type="gramEnd"/>
      <w:r>
        <w:rPr>
          <w:sz w:val="28"/>
          <w:szCs w:val="28"/>
          <w:u w:val="single"/>
        </w:rPr>
        <w:t xml:space="preserve">                                                     </w:t>
      </w:r>
      <w:r>
        <w:rPr>
          <w:color w:val="FFFFFF"/>
          <w:sz w:val="28"/>
          <w:szCs w:val="28"/>
          <w:u w:val="single"/>
        </w:rPr>
        <w:t>.</w:t>
      </w:r>
    </w:p>
    <w:p w:rsidR="000F3ADC" w:rsidRDefault="00B03320">
      <w:pPr>
        <w:widowControl w:val="0"/>
        <w:ind w:left="5664" w:firstLine="708"/>
        <w:jc w:val="both"/>
        <w:rPr>
          <w:sz w:val="20"/>
        </w:rPr>
      </w:pPr>
      <w:r>
        <w:rPr>
          <w:sz w:val="20"/>
        </w:rPr>
        <w:t xml:space="preserve">             (подпись)</w:t>
      </w:r>
    </w:p>
    <w:p w:rsidR="000F3ADC" w:rsidRDefault="00B03320">
      <w:pPr>
        <w:widowControl w:val="0"/>
        <w:jc w:val="both"/>
        <w:rPr>
          <w:color w:val="FFFFFF"/>
          <w:sz w:val="28"/>
          <w:szCs w:val="28"/>
          <w:u w:val="single"/>
        </w:rPr>
      </w:pPr>
      <w:r>
        <w:rPr>
          <w:sz w:val="28"/>
          <w:szCs w:val="28"/>
          <w:u w:val="single"/>
        </w:rPr>
        <w:t xml:space="preserve">                                                                                                                                                                                                                         </w:t>
      </w:r>
      <w:r>
        <w:rPr>
          <w:color w:val="FFFFFF"/>
          <w:sz w:val="28"/>
          <w:szCs w:val="28"/>
          <w:u w:val="single"/>
        </w:rPr>
        <w:t>.</w:t>
      </w:r>
    </w:p>
    <w:p w:rsidR="000F3ADC" w:rsidRDefault="00B03320">
      <w:pPr>
        <w:pStyle w:val="1"/>
        <w:keepNext w:val="0"/>
        <w:widowControl w:val="0"/>
        <w:spacing w:before="0" w:after="0"/>
        <w:rPr>
          <w:b w:val="0"/>
          <w:sz w:val="20"/>
          <w:lang w:val="ru-RU"/>
        </w:rPr>
      </w:pPr>
      <w:r>
        <w:rPr>
          <w:b w:val="0"/>
          <w:sz w:val="20"/>
          <w:lang w:val="ru-RU"/>
        </w:rPr>
        <w:t>(должность, ФИО, основание и реквизиты документа, подтверждающие полномочия соответствующего лица на подпись заявки на участие в открытом конкурсе)</w:t>
      </w:r>
    </w:p>
    <w:p w:rsidR="000F3ADC" w:rsidRDefault="00B03320">
      <w:pPr>
        <w:widowControl w:val="0"/>
        <w:jc w:val="both"/>
        <w:rPr>
          <w:sz w:val="20"/>
        </w:rPr>
      </w:pPr>
      <w:r>
        <w:rPr>
          <w:sz w:val="20"/>
        </w:rPr>
        <w:t>М. П. (при наличии)</w:t>
      </w:r>
    </w:p>
    <w:p w:rsidR="000F3ADC" w:rsidRDefault="000F3ADC">
      <w:pPr>
        <w:ind w:left="5103"/>
        <w:jc w:val="right"/>
      </w:pPr>
    </w:p>
    <w:p w:rsidR="000F3ADC" w:rsidRDefault="000F3ADC">
      <w:pPr>
        <w:ind w:left="5103"/>
        <w:jc w:val="right"/>
      </w:pPr>
    </w:p>
    <w:p w:rsidR="000F3ADC" w:rsidRDefault="00B03320">
      <w:pPr>
        <w:ind w:left="11199"/>
        <w:jc w:val="both"/>
      </w:pPr>
      <w:r>
        <w:rPr>
          <w:sz w:val="20"/>
          <w:szCs w:val="20"/>
        </w:rPr>
        <w:br w:type="page" w:clear="all"/>
      </w:r>
      <w:r>
        <w:lastRenderedPageBreak/>
        <w:t>Приложение № 4</w:t>
      </w:r>
    </w:p>
    <w:p w:rsidR="000F3ADC" w:rsidRDefault="00B03320">
      <w:pPr>
        <w:ind w:left="11199"/>
        <w:jc w:val="both"/>
      </w:pPr>
      <w:r>
        <w:t>Сведения о среднем количестве транспортных средств</w:t>
      </w:r>
    </w:p>
    <w:p w:rsidR="000F3ADC" w:rsidRDefault="000F3ADC">
      <w:pPr>
        <w:pStyle w:val="ConsPlusNormal"/>
        <w:ind w:firstLine="0"/>
        <w:jc w:val="both"/>
        <w:rPr>
          <w:rFonts w:ascii="Times New Roman" w:hAnsi="Times New Roman" w:cs="Times New Roman"/>
          <w:sz w:val="16"/>
          <w:szCs w:val="16"/>
        </w:rPr>
      </w:pPr>
    </w:p>
    <w:p w:rsidR="000F3ADC" w:rsidRDefault="00B03320">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С В Е Д Е Н И Я</w:t>
      </w:r>
    </w:p>
    <w:p w:rsidR="000F3ADC" w:rsidRDefault="00B03320">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о количестве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p w:rsidR="000F3ADC" w:rsidRDefault="000F3ADC">
      <w:pPr>
        <w:pStyle w:val="ConsPlusNormal"/>
        <w:ind w:firstLine="0"/>
        <w:jc w:val="both"/>
        <w:rPr>
          <w:rFonts w:ascii="Times New Roman" w:hAnsi="Times New Roman" w:cs="Times New Roman"/>
          <w:sz w:val="16"/>
          <w:szCs w:val="16"/>
        </w:rPr>
      </w:pPr>
    </w:p>
    <w:tbl>
      <w:tblPr>
        <w:tblW w:w="501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9"/>
        <w:gridCol w:w="1533"/>
        <w:gridCol w:w="1731"/>
        <w:gridCol w:w="2022"/>
        <w:gridCol w:w="928"/>
        <w:gridCol w:w="2524"/>
        <w:gridCol w:w="5392"/>
      </w:tblGrid>
      <w:tr w:rsidR="000F3ADC">
        <w:tc>
          <w:tcPr>
            <w:tcW w:w="157" w:type="pct"/>
            <w:vAlign w:val="center"/>
          </w:tcPr>
          <w:p w:rsidR="000F3ADC" w:rsidRDefault="00B03320">
            <w:pPr>
              <w:pStyle w:val="ConsPlusNormal"/>
              <w:ind w:firstLine="0"/>
              <w:jc w:val="center"/>
              <w:rPr>
                <w:rFonts w:ascii="Times New Roman" w:hAnsi="Times New Roman" w:cs="Times New Roman"/>
              </w:rPr>
            </w:pPr>
            <w:r>
              <w:rPr>
                <w:rFonts w:ascii="Times New Roman" w:hAnsi="Times New Roman" w:cs="Times New Roman"/>
              </w:rPr>
              <w:t>№ п/п</w:t>
            </w:r>
          </w:p>
        </w:tc>
        <w:tc>
          <w:tcPr>
            <w:tcW w:w="525" w:type="pct"/>
            <w:vAlign w:val="center"/>
          </w:tcPr>
          <w:p w:rsidR="000F3ADC" w:rsidRDefault="00B03320">
            <w:pPr>
              <w:pStyle w:val="ConsPlusNormal"/>
              <w:widowControl/>
              <w:ind w:firstLine="0"/>
              <w:jc w:val="center"/>
              <w:rPr>
                <w:rFonts w:ascii="Times New Roman" w:hAnsi="Times New Roman" w:cs="Times New Roman"/>
              </w:rPr>
            </w:pPr>
            <w:r>
              <w:rPr>
                <w:rFonts w:ascii="Times New Roman" w:hAnsi="Times New Roman" w:cs="Times New Roman"/>
              </w:rPr>
              <w:t>Марка и модель транспортного средства</w:t>
            </w:r>
          </w:p>
        </w:tc>
        <w:tc>
          <w:tcPr>
            <w:tcW w:w="593" w:type="pct"/>
            <w:vAlign w:val="center"/>
          </w:tcPr>
          <w:p w:rsidR="000F3ADC" w:rsidRDefault="00B03320">
            <w:pPr>
              <w:pStyle w:val="ConsPlusNormal"/>
              <w:widowControl/>
              <w:ind w:firstLine="0"/>
              <w:jc w:val="center"/>
              <w:rPr>
                <w:rFonts w:ascii="Times New Roman" w:hAnsi="Times New Roman" w:cs="Times New Roman"/>
              </w:rPr>
            </w:pPr>
            <w:r>
              <w:rPr>
                <w:rFonts w:ascii="Times New Roman" w:hAnsi="Times New Roman" w:cs="Times New Roman"/>
              </w:rPr>
              <w:t xml:space="preserve">Государственный </w:t>
            </w:r>
            <w:proofErr w:type="spellStart"/>
            <w:r>
              <w:rPr>
                <w:rFonts w:ascii="Times New Roman" w:hAnsi="Times New Roman" w:cs="Times New Roman"/>
              </w:rPr>
              <w:t>регистрационныйзнак</w:t>
            </w:r>
            <w:proofErr w:type="spellEnd"/>
            <w:r>
              <w:rPr>
                <w:rFonts w:ascii="Times New Roman" w:hAnsi="Times New Roman" w:cs="Times New Roman"/>
              </w:rPr>
              <w:t xml:space="preserve"> или регистрационный (инвентарный) номер</w:t>
            </w:r>
          </w:p>
        </w:tc>
        <w:tc>
          <w:tcPr>
            <w:tcW w:w="693" w:type="pct"/>
            <w:vAlign w:val="center"/>
          </w:tcPr>
          <w:p w:rsidR="000F3ADC" w:rsidRDefault="00B03320">
            <w:pPr>
              <w:pStyle w:val="ConsPlusNormal"/>
              <w:widowControl/>
              <w:ind w:firstLine="0"/>
              <w:jc w:val="center"/>
              <w:rPr>
                <w:rFonts w:ascii="Times New Roman" w:hAnsi="Times New Roman" w:cs="Times New Roman"/>
              </w:rPr>
            </w:pPr>
            <w:r>
              <w:rPr>
                <w:rFonts w:ascii="Times New Roman" w:hAnsi="Times New Roman" w:cs="Times New Roman"/>
              </w:rPr>
              <w:t>Идентификационный номер транспортного средства (</w:t>
            </w:r>
            <w:r>
              <w:rPr>
                <w:rFonts w:ascii="Times New Roman" w:hAnsi="Times New Roman" w:cs="Times New Roman"/>
                <w:lang w:val="en-US"/>
              </w:rPr>
              <w:t>VIN</w:t>
            </w:r>
            <w:r>
              <w:rPr>
                <w:rFonts w:ascii="Times New Roman" w:hAnsi="Times New Roman" w:cs="Times New Roman"/>
              </w:rPr>
              <w:t>)</w:t>
            </w:r>
          </w:p>
        </w:tc>
        <w:tc>
          <w:tcPr>
            <w:tcW w:w="318" w:type="pct"/>
            <w:vAlign w:val="center"/>
          </w:tcPr>
          <w:p w:rsidR="000F3ADC" w:rsidRDefault="00B03320">
            <w:pPr>
              <w:pStyle w:val="ConsPlusNormal"/>
              <w:widowControl/>
              <w:ind w:firstLine="0"/>
              <w:jc w:val="center"/>
              <w:rPr>
                <w:rFonts w:ascii="Times New Roman" w:hAnsi="Times New Roman" w:cs="Times New Roman"/>
              </w:rPr>
            </w:pPr>
            <w:r>
              <w:rPr>
                <w:rFonts w:ascii="Times New Roman" w:hAnsi="Times New Roman" w:cs="Times New Roman"/>
              </w:rPr>
              <w:t>Год выпуска</w:t>
            </w:r>
          </w:p>
        </w:tc>
        <w:tc>
          <w:tcPr>
            <w:tcW w:w="865" w:type="pct"/>
            <w:vAlign w:val="center"/>
          </w:tcPr>
          <w:p w:rsidR="000F3ADC" w:rsidRDefault="00B03320">
            <w:pPr>
              <w:pStyle w:val="ConsPlusNormal"/>
              <w:widowControl/>
              <w:ind w:firstLine="0"/>
              <w:jc w:val="center"/>
              <w:rPr>
                <w:rFonts w:ascii="Times New Roman" w:hAnsi="Times New Roman" w:cs="Times New Roman"/>
              </w:rPr>
            </w:pPr>
            <w:r>
              <w:rPr>
                <w:rFonts w:ascii="Times New Roman" w:hAnsi="Times New Roman" w:cs="Times New Roman"/>
              </w:rPr>
              <w:t>Вид владения транспортным средством (собственность, лизинг, аренда, иное законное право)</w:t>
            </w:r>
          </w:p>
        </w:tc>
        <w:tc>
          <w:tcPr>
            <w:tcW w:w="1848" w:type="pct"/>
            <w:vAlign w:val="center"/>
          </w:tcPr>
          <w:p w:rsidR="000F3ADC" w:rsidRDefault="00B03320">
            <w:pPr>
              <w:pStyle w:val="ConsPlusNormal"/>
              <w:widowControl/>
              <w:ind w:firstLine="0"/>
              <w:jc w:val="center"/>
              <w:rPr>
                <w:rFonts w:ascii="Times New Roman" w:hAnsi="Times New Roman" w:cs="Times New Roman"/>
              </w:rPr>
            </w:pPr>
            <w:r>
              <w:rPr>
                <w:rFonts w:ascii="Times New Roman" w:hAnsi="Times New Roman" w:cs="Times New Roman"/>
              </w:rPr>
              <w:t>Сведения о договоре обязательного страхования гражданской ответственности перевозчика за причинение вреда жизни, здоровья, имуществу пассажиров (номер договора, дата заключения договора, срок действия договора)</w:t>
            </w:r>
          </w:p>
        </w:tc>
      </w:tr>
      <w:tr w:rsidR="000F3ADC">
        <w:tc>
          <w:tcPr>
            <w:tcW w:w="157" w:type="pct"/>
            <w:vAlign w:val="center"/>
          </w:tcPr>
          <w:p w:rsidR="000F3ADC" w:rsidRDefault="00B0332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525" w:type="pct"/>
            <w:vAlign w:val="center"/>
          </w:tcPr>
          <w:p w:rsidR="000F3ADC" w:rsidRDefault="000F3ADC">
            <w:pPr>
              <w:pStyle w:val="ConsPlusNormal"/>
              <w:ind w:firstLine="0"/>
              <w:jc w:val="center"/>
              <w:rPr>
                <w:rFonts w:ascii="Times New Roman" w:hAnsi="Times New Roman" w:cs="Times New Roman"/>
                <w:sz w:val="24"/>
                <w:szCs w:val="24"/>
              </w:rPr>
            </w:pPr>
          </w:p>
        </w:tc>
        <w:tc>
          <w:tcPr>
            <w:tcW w:w="593" w:type="pct"/>
            <w:vAlign w:val="center"/>
          </w:tcPr>
          <w:p w:rsidR="000F3ADC" w:rsidRDefault="000F3ADC">
            <w:pPr>
              <w:pStyle w:val="ConsPlusNormal"/>
              <w:ind w:firstLine="0"/>
              <w:jc w:val="center"/>
              <w:rPr>
                <w:rFonts w:ascii="Times New Roman" w:hAnsi="Times New Roman" w:cs="Times New Roman"/>
                <w:sz w:val="24"/>
                <w:szCs w:val="24"/>
              </w:rPr>
            </w:pPr>
          </w:p>
        </w:tc>
        <w:tc>
          <w:tcPr>
            <w:tcW w:w="693" w:type="pct"/>
            <w:vAlign w:val="center"/>
          </w:tcPr>
          <w:p w:rsidR="000F3ADC" w:rsidRDefault="000F3ADC">
            <w:pPr>
              <w:pStyle w:val="ConsPlusNormal"/>
              <w:ind w:firstLine="0"/>
              <w:jc w:val="center"/>
              <w:rPr>
                <w:rFonts w:ascii="Times New Roman" w:hAnsi="Times New Roman" w:cs="Times New Roman"/>
                <w:sz w:val="24"/>
                <w:szCs w:val="24"/>
              </w:rPr>
            </w:pPr>
          </w:p>
        </w:tc>
        <w:tc>
          <w:tcPr>
            <w:tcW w:w="318" w:type="pct"/>
            <w:vAlign w:val="center"/>
          </w:tcPr>
          <w:p w:rsidR="000F3ADC" w:rsidRDefault="000F3ADC">
            <w:pPr>
              <w:pStyle w:val="ConsPlusNormal"/>
              <w:ind w:firstLine="0"/>
              <w:jc w:val="center"/>
              <w:rPr>
                <w:rFonts w:ascii="Times New Roman" w:hAnsi="Times New Roman" w:cs="Times New Roman"/>
                <w:sz w:val="24"/>
                <w:szCs w:val="24"/>
              </w:rPr>
            </w:pPr>
          </w:p>
        </w:tc>
        <w:tc>
          <w:tcPr>
            <w:tcW w:w="865" w:type="pct"/>
            <w:vAlign w:val="center"/>
          </w:tcPr>
          <w:p w:rsidR="000F3ADC" w:rsidRDefault="000F3ADC">
            <w:pPr>
              <w:pStyle w:val="ConsPlusNormal"/>
              <w:ind w:firstLine="0"/>
              <w:jc w:val="center"/>
              <w:rPr>
                <w:rFonts w:ascii="Times New Roman" w:hAnsi="Times New Roman" w:cs="Times New Roman"/>
                <w:sz w:val="24"/>
                <w:szCs w:val="24"/>
              </w:rPr>
            </w:pPr>
          </w:p>
        </w:tc>
        <w:tc>
          <w:tcPr>
            <w:tcW w:w="1848" w:type="pct"/>
            <w:vAlign w:val="center"/>
          </w:tcPr>
          <w:p w:rsidR="000F3ADC" w:rsidRDefault="000F3ADC">
            <w:pPr>
              <w:pStyle w:val="ConsPlusNormal"/>
              <w:ind w:firstLine="0"/>
              <w:jc w:val="center"/>
              <w:rPr>
                <w:rFonts w:ascii="Times New Roman" w:hAnsi="Times New Roman" w:cs="Times New Roman"/>
                <w:sz w:val="24"/>
                <w:szCs w:val="24"/>
              </w:rPr>
            </w:pPr>
          </w:p>
        </w:tc>
      </w:tr>
      <w:tr w:rsidR="000F3ADC">
        <w:tc>
          <w:tcPr>
            <w:tcW w:w="157" w:type="pct"/>
            <w:vAlign w:val="center"/>
          </w:tcPr>
          <w:p w:rsidR="000F3ADC" w:rsidRDefault="00B0332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525" w:type="pct"/>
            <w:vAlign w:val="center"/>
          </w:tcPr>
          <w:p w:rsidR="000F3ADC" w:rsidRDefault="000F3ADC">
            <w:pPr>
              <w:pStyle w:val="ConsPlusNormal"/>
              <w:ind w:firstLine="0"/>
              <w:jc w:val="center"/>
              <w:rPr>
                <w:rFonts w:ascii="Times New Roman" w:hAnsi="Times New Roman" w:cs="Times New Roman"/>
                <w:sz w:val="24"/>
                <w:szCs w:val="24"/>
              </w:rPr>
            </w:pPr>
          </w:p>
        </w:tc>
        <w:tc>
          <w:tcPr>
            <w:tcW w:w="593" w:type="pct"/>
            <w:vAlign w:val="center"/>
          </w:tcPr>
          <w:p w:rsidR="000F3ADC" w:rsidRDefault="000F3ADC">
            <w:pPr>
              <w:pStyle w:val="ConsPlusNormal"/>
              <w:ind w:firstLine="0"/>
              <w:jc w:val="center"/>
              <w:rPr>
                <w:rFonts w:ascii="Times New Roman" w:hAnsi="Times New Roman" w:cs="Times New Roman"/>
                <w:sz w:val="24"/>
                <w:szCs w:val="24"/>
              </w:rPr>
            </w:pPr>
          </w:p>
        </w:tc>
        <w:tc>
          <w:tcPr>
            <w:tcW w:w="693" w:type="pct"/>
            <w:vAlign w:val="center"/>
          </w:tcPr>
          <w:p w:rsidR="000F3ADC" w:rsidRDefault="000F3ADC">
            <w:pPr>
              <w:pStyle w:val="ConsPlusNormal"/>
              <w:ind w:firstLine="0"/>
              <w:jc w:val="center"/>
              <w:rPr>
                <w:rFonts w:ascii="Times New Roman" w:hAnsi="Times New Roman" w:cs="Times New Roman"/>
                <w:sz w:val="24"/>
                <w:szCs w:val="24"/>
              </w:rPr>
            </w:pPr>
          </w:p>
        </w:tc>
        <w:tc>
          <w:tcPr>
            <w:tcW w:w="318" w:type="pct"/>
            <w:vAlign w:val="center"/>
          </w:tcPr>
          <w:p w:rsidR="000F3ADC" w:rsidRDefault="000F3ADC">
            <w:pPr>
              <w:pStyle w:val="ConsPlusNormal"/>
              <w:ind w:firstLine="0"/>
              <w:jc w:val="center"/>
              <w:rPr>
                <w:rFonts w:ascii="Times New Roman" w:hAnsi="Times New Roman" w:cs="Times New Roman"/>
                <w:sz w:val="24"/>
                <w:szCs w:val="24"/>
              </w:rPr>
            </w:pPr>
          </w:p>
        </w:tc>
        <w:tc>
          <w:tcPr>
            <w:tcW w:w="865" w:type="pct"/>
            <w:vAlign w:val="center"/>
          </w:tcPr>
          <w:p w:rsidR="000F3ADC" w:rsidRDefault="000F3ADC">
            <w:pPr>
              <w:pStyle w:val="ConsPlusNormal"/>
              <w:ind w:firstLine="0"/>
              <w:jc w:val="center"/>
              <w:rPr>
                <w:rFonts w:ascii="Times New Roman" w:hAnsi="Times New Roman" w:cs="Times New Roman"/>
                <w:sz w:val="24"/>
                <w:szCs w:val="24"/>
              </w:rPr>
            </w:pPr>
          </w:p>
        </w:tc>
        <w:tc>
          <w:tcPr>
            <w:tcW w:w="1848" w:type="pct"/>
            <w:vAlign w:val="center"/>
          </w:tcPr>
          <w:p w:rsidR="000F3ADC" w:rsidRDefault="000F3ADC">
            <w:pPr>
              <w:pStyle w:val="ConsPlusNormal"/>
              <w:ind w:firstLine="0"/>
              <w:jc w:val="center"/>
              <w:rPr>
                <w:rFonts w:ascii="Times New Roman" w:hAnsi="Times New Roman" w:cs="Times New Roman"/>
                <w:sz w:val="24"/>
                <w:szCs w:val="24"/>
              </w:rPr>
            </w:pPr>
          </w:p>
        </w:tc>
      </w:tr>
      <w:tr w:rsidR="000F3ADC">
        <w:tc>
          <w:tcPr>
            <w:tcW w:w="157" w:type="pct"/>
            <w:vAlign w:val="center"/>
          </w:tcPr>
          <w:p w:rsidR="000F3ADC" w:rsidRDefault="00B0332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525" w:type="pct"/>
            <w:vAlign w:val="center"/>
          </w:tcPr>
          <w:p w:rsidR="000F3ADC" w:rsidRDefault="000F3ADC">
            <w:pPr>
              <w:pStyle w:val="ConsPlusNormal"/>
              <w:ind w:firstLine="0"/>
              <w:jc w:val="center"/>
              <w:rPr>
                <w:rFonts w:ascii="Times New Roman" w:hAnsi="Times New Roman" w:cs="Times New Roman"/>
                <w:sz w:val="24"/>
                <w:szCs w:val="24"/>
              </w:rPr>
            </w:pPr>
          </w:p>
        </w:tc>
        <w:tc>
          <w:tcPr>
            <w:tcW w:w="593" w:type="pct"/>
            <w:vAlign w:val="center"/>
          </w:tcPr>
          <w:p w:rsidR="000F3ADC" w:rsidRDefault="000F3ADC">
            <w:pPr>
              <w:pStyle w:val="ConsPlusNormal"/>
              <w:ind w:firstLine="0"/>
              <w:jc w:val="center"/>
              <w:rPr>
                <w:rFonts w:ascii="Times New Roman" w:hAnsi="Times New Roman" w:cs="Times New Roman"/>
                <w:sz w:val="24"/>
                <w:szCs w:val="24"/>
              </w:rPr>
            </w:pPr>
          </w:p>
        </w:tc>
        <w:tc>
          <w:tcPr>
            <w:tcW w:w="693" w:type="pct"/>
            <w:vAlign w:val="center"/>
          </w:tcPr>
          <w:p w:rsidR="000F3ADC" w:rsidRDefault="000F3ADC">
            <w:pPr>
              <w:pStyle w:val="ConsPlusNormal"/>
              <w:ind w:firstLine="0"/>
              <w:jc w:val="center"/>
              <w:rPr>
                <w:rFonts w:ascii="Times New Roman" w:hAnsi="Times New Roman" w:cs="Times New Roman"/>
                <w:sz w:val="24"/>
                <w:szCs w:val="24"/>
              </w:rPr>
            </w:pPr>
          </w:p>
        </w:tc>
        <w:tc>
          <w:tcPr>
            <w:tcW w:w="318" w:type="pct"/>
            <w:vAlign w:val="center"/>
          </w:tcPr>
          <w:p w:rsidR="000F3ADC" w:rsidRDefault="000F3ADC">
            <w:pPr>
              <w:pStyle w:val="ConsPlusNormal"/>
              <w:ind w:firstLine="0"/>
              <w:jc w:val="center"/>
              <w:rPr>
                <w:rFonts w:ascii="Times New Roman" w:hAnsi="Times New Roman" w:cs="Times New Roman"/>
                <w:sz w:val="24"/>
                <w:szCs w:val="24"/>
              </w:rPr>
            </w:pPr>
          </w:p>
        </w:tc>
        <w:tc>
          <w:tcPr>
            <w:tcW w:w="865" w:type="pct"/>
            <w:vAlign w:val="center"/>
          </w:tcPr>
          <w:p w:rsidR="000F3ADC" w:rsidRDefault="000F3ADC">
            <w:pPr>
              <w:pStyle w:val="ConsPlusNormal"/>
              <w:ind w:firstLine="0"/>
              <w:jc w:val="center"/>
              <w:rPr>
                <w:rFonts w:ascii="Times New Roman" w:hAnsi="Times New Roman" w:cs="Times New Roman"/>
                <w:sz w:val="24"/>
                <w:szCs w:val="24"/>
              </w:rPr>
            </w:pPr>
          </w:p>
        </w:tc>
        <w:tc>
          <w:tcPr>
            <w:tcW w:w="1848" w:type="pct"/>
            <w:vAlign w:val="center"/>
          </w:tcPr>
          <w:p w:rsidR="000F3ADC" w:rsidRDefault="000F3ADC">
            <w:pPr>
              <w:pStyle w:val="ConsPlusNormal"/>
              <w:ind w:firstLine="0"/>
              <w:jc w:val="center"/>
              <w:rPr>
                <w:rFonts w:ascii="Times New Roman" w:hAnsi="Times New Roman" w:cs="Times New Roman"/>
                <w:sz w:val="24"/>
                <w:szCs w:val="24"/>
              </w:rPr>
            </w:pPr>
          </w:p>
        </w:tc>
      </w:tr>
      <w:tr w:rsidR="000F3ADC">
        <w:tc>
          <w:tcPr>
            <w:tcW w:w="157" w:type="pct"/>
            <w:vAlign w:val="center"/>
          </w:tcPr>
          <w:p w:rsidR="000F3ADC" w:rsidRDefault="00B0332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525" w:type="pct"/>
            <w:vAlign w:val="center"/>
          </w:tcPr>
          <w:p w:rsidR="000F3ADC" w:rsidRDefault="000F3ADC">
            <w:pPr>
              <w:pStyle w:val="ConsPlusNormal"/>
              <w:ind w:firstLine="0"/>
              <w:jc w:val="center"/>
              <w:rPr>
                <w:rFonts w:ascii="Times New Roman" w:hAnsi="Times New Roman" w:cs="Times New Roman"/>
                <w:sz w:val="24"/>
                <w:szCs w:val="24"/>
              </w:rPr>
            </w:pPr>
          </w:p>
        </w:tc>
        <w:tc>
          <w:tcPr>
            <w:tcW w:w="593" w:type="pct"/>
            <w:vAlign w:val="center"/>
          </w:tcPr>
          <w:p w:rsidR="000F3ADC" w:rsidRDefault="000F3ADC">
            <w:pPr>
              <w:pStyle w:val="ConsPlusNormal"/>
              <w:ind w:firstLine="0"/>
              <w:jc w:val="center"/>
              <w:rPr>
                <w:rFonts w:ascii="Times New Roman" w:hAnsi="Times New Roman" w:cs="Times New Roman"/>
                <w:sz w:val="24"/>
                <w:szCs w:val="24"/>
              </w:rPr>
            </w:pPr>
          </w:p>
        </w:tc>
        <w:tc>
          <w:tcPr>
            <w:tcW w:w="693" w:type="pct"/>
            <w:vAlign w:val="center"/>
          </w:tcPr>
          <w:p w:rsidR="000F3ADC" w:rsidRDefault="000F3ADC">
            <w:pPr>
              <w:pStyle w:val="ConsPlusNormal"/>
              <w:ind w:firstLine="0"/>
              <w:jc w:val="center"/>
              <w:rPr>
                <w:rFonts w:ascii="Times New Roman" w:hAnsi="Times New Roman" w:cs="Times New Roman"/>
                <w:sz w:val="24"/>
                <w:szCs w:val="24"/>
              </w:rPr>
            </w:pPr>
          </w:p>
        </w:tc>
        <w:tc>
          <w:tcPr>
            <w:tcW w:w="318" w:type="pct"/>
            <w:vAlign w:val="center"/>
          </w:tcPr>
          <w:p w:rsidR="000F3ADC" w:rsidRDefault="000F3ADC">
            <w:pPr>
              <w:pStyle w:val="ConsPlusNormal"/>
              <w:ind w:firstLine="0"/>
              <w:jc w:val="center"/>
              <w:rPr>
                <w:rFonts w:ascii="Times New Roman" w:hAnsi="Times New Roman" w:cs="Times New Roman"/>
                <w:sz w:val="24"/>
                <w:szCs w:val="24"/>
              </w:rPr>
            </w:pPr>
          </w:p>
        </w:tc>
        <w:tc>
          <w:tcPr>
            <w:tcW w:w="865" w:type="pct"/>
            <w:vAlign w:val="center"/>
          </w:tcPr>
          <w:p w:rsidR="000F3ADC" w:rsidRDefault="000F3ADC">
            <w:pPr>
              <w:pStyle w:val="ConsPlusNormal"/>
              <w:ind w:firstLine="0"/>
              <w:jc w:val="center"/>
              <w:rPr>
                <w:rFonts w:ascii="Times New Roman" w:hAnsi="Times New Roman" w:cs="Times New Roman"/>
                <w:sz w:val="24"/>
                <w:szCs w:val="24"/>
              </w:rPr>
            </w:pPr>
          </w:p>
        </w:tc>
        <w:tc>
          <w:tcPr>
            <w:tcW w:w="1848" w:type="pct"/>
            <w:vAlign w:val="center"/>
          </w:tcPr>
          <w:p w:rsidR="000F3ADC" w:rsidRDefault="000F3ADC">
            <w:pPr>
              <w:pStyle w:val="ConsPlusNormal"/>
              <w:ind w:firstLine="0"/>
              <w:jc w:val="center"/>
              <w:rPr>
                <w:rFonts w:ascii="Times New Roman" w:hAnsi="Times New Roman" w:cs="Times New Roman"/>
                <w:sz w:val="24"/>
                <w:szCs w:val="24"/>
              </w:rPr>
            </w:pPr>
          </w:p>
        </w:tc>
      </w:tr>
      <w:tr w:rsidR="000F3ADC">
        <w:tc>
          <w:tcPr>
            <w:tcW w:w="157" w:type="pct"/>
            <w:vAlign w:val="center"/>
          </w:tcPr>
          <w:p w:rsidR="000F3ADC" w:rsidRDefault="00B0332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п</w:t>
            </w:r>
          </w:p>
        </w:tc>
        <w:tc>
          <w:tcPr>
            <w:tcW w:w="525" w:type="pct"/>
            <w:vAlign w:val="center"/>
          </w:tcPr>
          <w:p w:rsidR="000F3ADC" w:rsidRDefault="000F3ADC">
            <w:pPr>
              <w:pStyle w:val="ConsPlusNormal"/>
              <w:ind w:firstLine="0"/>
              <w:jc w:val="center"/>
              <w:rPr>
                <w:rFonts w:ascii="Times New Roman" w:hAnsi="Times New Roman" w:cs="Times New Roman"/>
                <w:sz w:val="24"/>
                <w:szCs w:val="24"/>
              </w:rPr>
            </w:pPr>
          </w:p>
        </w:tc>
        <w:tc>
          <w:tcPr>
            <w:tcW w:w="593" w:type="pct"/>
            <w:vAlign w:val="center"/>
          </w:tcPr>
          <w:p w:rsidR="000F3ADC" w:rsidRDefault="000F3ADC">
            <w:pPr>
              <w:pStyle w:val="ConsPlusNormal"/>
              <w:ind w:firstLine="0"/>
              <w:jc w:val="center"/>
              <w:rPr>
                <w:rFonts w:ascii="Times New Roman" w:hAnsi="Times New Roman" w:cs="Times New Roman"/>
                <w:sz w:val="24"/>
                <w:szCs w:val="24"/>
              </w:rPr>
            </w:pPr>
          </w:p>
        </w:tc>
        <w:tc>
          <w:tcPr>
            <w:tcW w:w="693" w:type="pct"/>
            <w:vAlign w:val="center"/>
          </w:tcPr>
          <w:p w:rsidR="000F3ADC" w:rsidRDefault="000F3ADC">
            <w:pPr>
              <w:pStyle w:val="ConsPlusNormal"/>
              <w:ind w:firstLine="0"/>
              <w:jc w:val="center"/>
              <w:rPr>
                <w:rFonts w:ascii="Times New Roman" w:hAnsi="Times New Roman" w:cs="Times New Roman"/>
                <w:sz w:val="24"/>
                <w:szCs w:val="24"/>
              </w:rPr>
            </w:pPr>
          </w:p>
        </w:tc>
        <w:tc>
          <w:tcPr>
            <w:tcW w:w="318" w:type="pct"/>
            <w:vAlign w:val="center"/>
          </w:tcPr>
          <w:p w:rsidR="000F3ADC" w:rsidRDefault="000F3ADC">
            <w:pPr>
              <w:pStyle w:val="ConsPlusNormal"/>
              <w:ind w:firstLine="0"/>
              <w:jc w:val="center"/>
              <w:rPr>
                <w:rFonts w:ascii="Times New Roman" w:hAnsi="Times New Roman" w:cs="Times New Roman"/>
                <w:sz w:val="24"/>
                <w:szCs w:val="24"/>
              </w:rPr>
            </w:pPr>
          </w:p>
        </w:tc>
        <w:tc>
          <w:tcPr>
            <w:tcW w:w="865" w:type="pct"/>
            <w:vAlign w:val="center"/>
          </w:tcPr>
          <w:p w:rsidR="000F3ADC" w:rsidRDefault="000F3ADC">
            <w:pPr>
              <w:pStyle w:val="ConsPlusNormal"/>
              <w:ind w:firstLine="0"/>
              <w:jc w:val="center"/>
              <w:rPr>
                <w:rFonts w:ascii="Times New Roman" w:hAnsi="Times New Roman" w:cs="Times New Roman"/>
                <w:sz w:val="24"/>
                <w:szCs w:val="24"/>
              </w:rPr>
            </w:pPr>
          </w:p>
        </w:tc>
        <w:tc>
          <w:tcPr>
            <w:tcW w:w="1848" w:type="pct"/>
            <w:vAlign w:val="center"/>
          </w:tcPr>
          <w:p w:rsidR="000F3ADC" w:rsidRDefault="000F3ADC">
            <w:pPr>
              <w:pStyle w:val="ConsPlusNormal"/>
              <w:ind w:firstLine="0"/>
              <w:jc w:val="center"/>
              <w:rPr>
                <w:rFonts w:ascii="Times New Roman" w:hAnsi="Times New Roman" w:cs="Times New Roman"/>
                <w:sz w:val="24"/>
                <w:szCs w:val="24"/>
              </w:rPr>
            </w:pPr>
          </w:p>
        </w:tc>
      </w:tr>
    </w:tbl>
    <w:p w:rsidR="000F3ADC" w:rsidRDefault="000F3ADC">
      <w:pPr>
        <w:rPr>
          <w:sz w:val="28"/>
          <w:szCs w:val="28"/>
        </w:rPr>
      </w:pPr>
    </w:p>
    <w:p w:rsidR="000F3ADC" w:rsidRDefault="000F3ADC">
      <w:pPr>
        <w:rPr>
          <w:sz w:val="28"/>
          <w:szCs w:val="28"/>
        </w:rPr>
      </w:pPr>
    </w:p>
    <w:p w:rsidR="000F3ADC" w:rsidRDefault="00B03320">
      <w:pPr>
        <w:rPr>
          <w:color w:val="FFFFFF"/>
          <w:sz w:val="28"/>
          <w:szCs w:val="28"/>
        </w:rPr>
      </w:pPr>
      <w:r>
        <w:rPr>
          <w:sz w:val="28"/>
          <w:szCs w:val="28"/>
          <w:u w:val="single"/>
        </w:rPr>
        <w:t xml:space="preserve">                                                                               </w:t>
      </w:r>
      <w:r>
        <w:rPr>
          <w:sz w:val="28"/>
          <w:szCs w:val="28"/>
        </w:rPr>
        <w:t xml:space="preserve">   </w:t>
      </w:r>
      <w:r>
        <w:rPr>
          <w:sz w:val="28"/>
          <w:szCs w:val="28"/>
          <w:u w:val="single"/>
        </w:rPr>
        <w:t xml:space="preserve">                                              </w:t>
      </w:r>
      <w:r>
        <w:rPr>
          <w:sz w:val="28"/>
          <w:szCs w:val="28"/>
        </w:rPr>
        <w:t xml:space="preserve">   </w:t>
      </w:r>
      <w:r>
        <w:rPr>
          <w:sz w:val="28"/>
          <w:szCs w:val="28"/>
          <w:u w:val="single"/>
        </w:rPr>
        <w:t xml:space="preserve">                                                                            </w:t>
      </w:r>
      <w:r>
        <w:rPr>
          <w:color w:val="FFFFFF"/>
          <w:sz w:val="28"/>
          <w:szCs w:val="28"/>
          <w:u w:val="single"/>
        </w:rPr>
        <w:t>.</w:t>
      </w:r>
    </w:p>
    <w:p w:rsidR="000F3ADC" w:rsidRDefault="00B03320">
      <w:pPr>
        <w:rPr>
          <w:sz w:val="20"/>
        </w:rPr>
      </w:pPr>
      <w:r>
        <w:rPr>
          <w:sz w:val="20"/>
        </w:rPr>
        <w:tab/>
      </w:r>
      <w:r>
        <w:rPr>
          <w:sz w:val="20"/>
        </w:rPr>
        <w:tab/>
      </w:r>
      <w:r>
        <w:rPr>
          <w:sz w:val="20"/>
        </w:rPr>
        <w:tab/>
        <w:t xml:space="preserve">(наименование </w:t>
      </w:r>
      <w:proofErr w:type="gramStart"/>
      <w:r>
        <w:rPr>
          <w:sz w:val="20"/>
        </w:rPr>
        <w:t>заявителя)</w:t>
      </w:r>
      <w:r>
        <w:rPr>
          <w:sz w:val="20"/>
        </w:rPr>
        <w:tab/>
      </w:r>
      <w:proofErr w:type="gramEnd"/>
      <w:r>
        <w:rPr>
          <w:sz w:val="20"/>
        </w:rPr>
        <w:tab/>
      </w:r>
      <w:r>
        <w:rPr>
          <w:sz w:val="20"/>
        </w:rPr>
        <w:tab/>
      </w:r>
      <w:r>
        <w:rPr>
          <w:sz w:val="20"/>
        </w:rPr>
        <w:tab/>
        <w:t xml:space="preserve">      (подпись)</w:t>
      </w:r>
      <w:r>
        <w:rPr>
          <w:sz w:val="20"/>
        </w:rPr>
        <w:tab/>
      </w:r>
      <w:r>
        <w:rPr>
          <w:sz w:val="20"/>
        </w:rPr>
        <w:tab/>
      </w:r>
      <w:r>
        <w:rPr>
          <w:sz w:val="20"/>
        </w:rPr>
        <w:tab/>
      </w:r>
      <w:r>
        <w:rPr>
          <w:sz w:val="20"/>
        </w:rPr>
        <w:tab/>
        <w:t>(расшифровка подписи)</w:t>
      </w:r>
    </w:p>
    <w:p w:rsidR="000F3ADC" w:rsidRDefault="00B03320">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М.П. (при наличии)</w:t>
      </w:r>
    </w:p>
    <w:p w:rsidR="000F3ADC" w:rsidRDefault="000F3ADC">
      <w:pPr>
        <w:rPr>
          <w:sz w:val="20"/>
        </w:rPr>
      </w:pPr>
    </w:p>
    <w:p w:rsidR="000F3ADC" w:rsidRDefault="000F3ADC">
      <w:pPr>
        <w:rPr>
          <w:sz w:val="20"/>
        </w:rPr>
      </w:pPr>
    </w:p>
    <w:p w:rsidR="000F3ADC" w:rsidRDefault="000F3ADC">
      <w:pPr>
        <w:rPr>
          <w:sz w:val="20"/>
        </w:rPr>
      </w:pPr>
    </w:p>
    <w:p w:rsidR="000F3ADC" w:rsidRDefault="000F3ADC">
      <w:pPr>
        <w:rPr>
          <w:sz w:val="20"/>
        </w:rPr>
      </w:pPr>
    </w:p>
    <w:p w:rsidR="000F3ADC" w:rsidRDefault="000F3ADC">
      <w:pPr>
        <w:rPr>
          <w:sz w:val="20"/>
        </w:rPr>
        <w:sectPr w:rsidR="000F3ADC">
          <w:pgSz w:w="16838" w:h="11906" w:orient="landscape"/>
          <w:pgMar w:top="1708" w:right="1134" w:bottom="1127" w:left="1134" w:header="709" w:footer="709" w:gutter="0"/>
          <w:cols w:space="708"/>
          <w:docGrid w:linePitch="360"/>
        </w:sectPr>
      </w:pPr>
    </w:p>
    <w:p w:rsidR="000F3ADC" w:rsidRDefault="00B03320">
      <w:pPr>
        <w:pStyle w:val="afd"/>
        <w:widowControl w:val="0"/>
        <w:ind w:left="6804" w:firstLine="0"/>
        <w:rPr>
          <w:sz w:val="24"/>
          <w:szCs w:val="24"/>
          <w:lang w:val="ru-RU"/>
        </w:rPr>
      </w:pPr>
      <w:r>
        <w:rPr>
          <w:sz w:val="24"/>
          <w:szCs w:val="24"/>
          <w:lang w:val="ru-RU"/>
        </w:rPr>
        <w:lastRenderedPageBreak/>
        <w:t>Приложение № 5</w:t>
      </w:r>
    </w:p>
    <w:p w:rsidR="000F3ADC" w:rsidRDefault="00B03320">
      <w:pPr>
        <w:pStyle w:val="afd"/>
        <w:widowControl w:val="0"/>
        <w:ind w:left="6804" w:firstLine="0"/>
        <w:rPr>
          <w:sz w:val="24"/>
          <w:szCs w:val="24"/>
          <w:lang w:val="ru-RU"/>
        </w:rPr>
      </w:pPr>
      <w:r>
        <w:rPr>
          <w:sz w:val="24"/>
          <w:szCs w:val="24"/>
          <w:lang w:val="ru-RU"/>
        </w:rPr>
        <w:t xml:space="preserve">Сведения о предлагаемых транспортных средствах </w:t>
      </w:r>
    </w:p>
    <w:p w:rsidR="000F3ADC" w:rsidRDefault="000F3ADC">
      <w:pPr>
        <w:pStyle w:val="ConsPlusNormal"/>
        <w:jc w:val="both"/>
        <w:rPr>
          <w:szCs w:val="22"/>
        </w:rPr>
      </w:pPr>
    </w:p>
    <w:p w:rsidR="000F3ADC" w:rsidRDefault="00B03320">
      <w:pPr>
        <w:jc w:val="center"/>
        <w:rPr>
          <w:sz w:val="28"/>
          <w:szCs w:val="28"/>
        </w:rPr>
      </w:pPr>
      <w:r>
        <w:rPr>
          <w:sz w:val="28"/>
          <w:szCs w:val="28"/>
        </w:rPr>
        <w:t xml:space="preserve">С В Е Д Е Н И </w:t>
      </w:r>
      <w:proofErr w:type="gramStart"/>
      <w:r>
        <w:rPr>
          <w:sz w:val="28"/>
          <w:szCs w:val="28"/>
        </w:rPr>
        <w:t xml:space="preserve">Я </w:t>
      </w:r>
      <w:r w:rsidR="0088648F">
        <w:rPr>
          <w:sz w:val="28"/>
          <w:szCs w:val="28"/>
        </w:rPr>
        <w:t xml:space="preserve"> </w:t>
      </w:r>
      <w:r>
        <w:rPr>
          <w:sz w:val="28"/>
          <w:szCs w:val="28"/>
        </w:rPr>
        <w:t>О</w:t>
      </w:r>
      <w:proofErr w:type="gramEnd"/>
      <w:r w:rsidR="0088648F">
        <w:rPr>
          <w:sz w:val="28"/>
          <w:szCs w:val="28"/>
        </w:rPr>
        <w:t xml:space="preserve"> </w:t>
      </w:r>
      <w:r>
        <w:rPr>
          <w:sz w:val="28"/>
          <w:szCs w:val="28"/>
        </w:rPr>
        <w:t xml:space="preserve"> Т Р А Н С П О Р Т Н Ы Х  С Р Е Д С Т В А Х, </w:t>
      </w:r>
    </w:p>
    <w:p w:rsidR="000F3ADC" w:rsidRDefault="000F3ADC">
      <w:pPr>
        <w:jc w:val="center"/>
        <w:rPr>
          <w:sz w:val="28"/>
          <w:szCs w:val="28"/>
        </w:rPr>
      </w:pPr>
    </w:p>
    <w:p w:rsidR="000F3ADC" w:rsidRDefault="00B03320">
      <w:pPr>
        <w:pStyle w:val="ConsPlusNonformat"/>
        <w:jc w:val="center"/>
        <w:rPr>
          <w:rFonts w:ascii="Times New Roman" w:hAnsi="Times New Roman" w:cs="Times New Roman"/>
          <w:sz w:val="28"/>
          <w:szCs w:val="28"/>
        </w:rPr>
      </w:pPr>
      <w:r>
        <w:rPr>
          <w:rFonts w:ascii="Times New Roman" w:hAnsi="Times New Roman" w:cs="Times New Roman"/>
          <w:sz w:val="28"/>
          <w:szCs w:val="28"/>
        </w:rPr>
        <w:t>с указанием влияющих на качество перевозок характеристик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p w:rsidR="000F3ADC" w:rsidRDefault="00B03320">
      <w:pPr>
        <w:pStyle w:val="ConsPlusNonformat"/>
        <w:jc w:val="center"/>
        <w:rPr>
          <w:rFonts w:ascii="Times New Roman" w:hAnsi="Times New Roman" w:cs="Times New Roman"/>
          <w:sz w:val="28"/>
          <w:szCs w:val="28"/>
        </w:rPr>
      </w:pPr>
      <w:r>
        <w:rPr>
          <w:rFonts w:ascii="Times New Roman" w:hAnsi="Times New Roman" w:cs="Times New Roman"/>
          <w:sz w:val="28"/>
          <w:szCs w:val="28"/>
        </w:rPr>
        <w:t>на лот № ______________</w:t>
      </w:r>
    </w:p>
    <w:p w:rsidR="000F3ADC" w:rsidRDefault="00B03320">
      <w:pPr>
        <w:pStyle w:val="ConsPlusNonformat"/>
        <w:jc w:val="center"/>
        <w:rPr>
          <w:rFonts w:ascii="Times New Roman" w:hAnsi="Times New Roman" w:cs="Times New Roman"/>
          <w:sz w:val="22"/>
          <w:szCs w:val="28"/>
        </w:rPr>
      </w:pPr>
      <w:r>
        <w:rPr>
          <w:rFonts w:ascii="Times New Roman" w:hAnsi="Times New Roman" w:cs="Times New Roman"/>
          <w:sz w:val="22"/>
          <w:szCs w:val="28"/>
        </w:rPr>
        <w:t xml:space="preserve">                   (номер лота)</w:t>
      </w:r>
    </w:p>
    <w:p w:rsidR="000F3ADC" w:rsidRDefault="000F3ADC">
      <w:pPr>
        <w:pStyle w:val="ConsPlusNormal"/>
        <w:jc w:val="center"/>
      </w:pPr>
    </w:p>
    <w:p w:rsidR="000F3ADC" w:rsidRDefault="000F3ADC"/>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2"/>
        <w:gridCol w:w="1385"/>
        <w:gridCol w:w="1385"/>
        <w:gridCol w:w="1386"/>
        <w:gridCol w:w="1350"/>
      </w:tblGrid>
      <w:tr w:rsidR="000F3ADC" w:rsidTr="0088648F">
        <w:trPr>
          <w:trHeight w:val="60"/>
        </w:trPr>
        <w:tc>
          <w:tcPr>
            <w:tcW w:w="2141" w:type="pct"/>
            <w:tcBorders>
              <w:top w:val="single" w:sz="4" w:space="0" w:color="000000"/>
              <w:left w:val="single" w:sz="4" w:space="0" w:color="000000"/>
              <w:right w:val="single" w:sz="4" w:space="0" w:color="000000"/>
            </w:tcBorders>
            <w:vAlign w:val="center"/>
          </w:tcPr>
          <w:p w:rsidR="000F3ADC" w:rsidRDefault="00B03320">
            <w:pPr>
              <w:pStyle w:val="ConsPlusNormal"/>
              <w:widowControl/>
              <w:ind w:firstLine="0"/>
              <w:jc w:val="right"/>
              <w:rPr>
                <w:rFonts w:ascii="Times New Roman" w:hAnsi="Times New Roman" w:cs="Times New Roman"/>
                <w:szCs w:val="22"/>
              </w:rPr>
            </w:pPr>
            <w:r>
              <w:rPr>
                <w:rFonts w:ascii="Times New Roman" w:hAnsi="Times New Roman" w:cs="Times New Roman"/>
                <w:szCs w:val="22"/>
              </w:rPr>
              <w:t>№ п/п</w:t>
            </w:r>
          </w:p>
        </w:tc>
        <w:tc>
          <w:tcPr>
            <w:tcW w:w="719" w:type="pct"/>
            <w:tcBorders>
              <w:left w:val="single" w:sz="4" w:space="0" w:color="000000"/>
            </w:tcBorders>
            <w:vAlign w:val="center"/>
          </w:tcPr>
          <w:p w:rsidR="000F3ADC" w:rsidRDefault="00B03320">
            <w:pPr>
              <w:pStyle w:val="ConsPlusNormal"/>
              <w:widowControl/>
              <w:jc w:val="center"/>
              <w:rPr>
                <w:rFonts w:ascii="Times New Roman" w:hAnsi="Times New Roman" w:cs="Times New Roman"/>
                <w:szCs w:val="22"/>
              </w:rPr>
            </w:pPr>
            <w:r>
              <w:rPr>
                <w:rFonts w:ascii="Times New Roman" w:hAnsi="Times New Roman" w:cs="Times New Roman"/>
                <w:szCs w:val="22"/>
              </w:rPr>
              <w:t>1</w:t>
            </w:r>
          </w:p>
        </w:tc>
        <w:tc>
          <w:tcPr>
            <w:tcW w:w="719" w:type="pct"/>
            <w:vAlign w:val="center"/>
          </w:tcPr>
          <w:p w:rsidR="000F3ADC" w:rsidRDefault="00B03320">
            <w:pPr>
              <w:pStyle w:val="ConsPlusNormal"/>
              <w:widowControl/>
              <w:jc w:val="center"/>
              <w:rPr>
                <w:rFonts w:ascii="Times New Roman" w:hAnsi="Times New Roman" w:cs="Times New Roman"/>
                <w:szCs w:val="22"/>
              </w:rPr>
            </w:pPr>
            <w:r>
              <w:rPr>
                <w:rFonts w:ascii="Times New Roman" w:hAnsi="Times New Roman" w:cs="Times New Roman"/>
                <w:szCs w:val="22"/>
              </w:rPr>
              <w:t>2</w:t>
            </w:r>
          </w:p>
        </w:tc>
        <w:tc>
          <w:tcPr>
            <w:tcW w:w="720" w:type="pct"/>
            <w:vAlign w:val="center"/>
          </w:tcPr>
          <w:p w:rsidR="000F3ADC" w:rsidRDefault="00B03320">
            <w:pPr>
              <w:pStyle w:val="ConsPlusNormal"/>
              <w:widowControl/>
              <w:jc w:val="center"/>
              <w:rPr>
                <w:rFonts w:ascii="Times New Roman" w:hAnsi="Times New Roman" w:cs="Times New Roman"/>
                <w:szCs w:val="22"/>
              </w:rPr>
            </w:pPr>
            <w:r>
              <w:rPr>
                <w:rFonts w:ascii="Times New Roman" w:hAnsi="Times New Roman" w:cs="Times New Roman"/>
                <w:szCs w:val="22"/>
              </w:rPr>
              <w:t>..</w:t>
            </w:r>
          </w:p>
        </w:tc>
        <w:tc>
          <w:tcPr>
            <w:tcW w:w="701" w:type="pct"/>
            <w:vAlign w:val="center"/>
          </w:tcPr>
          <w:p w:rsidR="000F3ADC" w:rsidRDefault="00B03320">
            <w:pPr>
              <w:pStyle w:val="ConsPlusNormal"/>
              <w:widowControl/>
              <w:jc w:val="center"/>
              <w:rPr>
                <w:rFonts w:ascii="Times New Roman" w:hAnsi="Times New Roman" w:cs="Times New Roman"/>
                <w:szCs w:val="22"/>
                <w:lang w:val="en-US"/>
              </w:rPr>
            </w:pPr>
            <w:r>
              <w:rPr>
                <w:rFonts w:ascii="Times New Roman" w:hAnsi="Times New Roman" w:cs="Times New Roman"/>
                <w:szCs w:val="22"/>
                <w:lang w:val="en-US"/>
              </w:rPr>
              <w:t>n</w:t>
            </w:r>
          </w:p>
        </w:tc>
      </w:tr>
      <w:tr w:rsidR="000F3ADC" w:rsidTr="0088648F">
        <w:trPr>
          <w:trHeight w:val="60"/>
        </w:trPr>
        <w:tc>
          <w:tcPr>
            <w:tcW w:w="2141" w:type="pct"/>
            <w:tcBorders>
              <w:top w:val="single" w:sz="4" w:space="0" w:color="000000"/>
              <w:left w:val="single" w:sz="4" w:space="0" w:color="000000"/>
              <w:right w:val="single" w:sz="4" w:space="0" w:color="000000"/>
            </w:tcBorders>
            <w:vAlign w:val="center"/>
          </w:tcPr>
          <w:p w:rsidR="000F3ADC" w:rsidRDefault="00B03320">
            <w:pPr>
              <w:pStyle w:val="ConsPlusNormal"/>
              <w:widowControl/>
              <w:ind w:firstLine="0"/>
              <w:jc w:val="both"/>
              <w:rPr>
                <w:rFonts w:ascii="Times New Roman" w:hAnsi="Times New Roman" w:cs="Times New Roman"/>
                <w:szCs w:val="22"/>
              </w:rPr>
            </w:pPr>
            <w:r>
              <w:rPr>
                <w:rFonts w:ascii="Times New Roman" w:hAnsi="Times New Roman" w:cs="Times New Roman"/>
                <w:szCs w:val="22"/>
              </w:rPr>
              <w:t xml:space="preserve">Порядковый номер маршрута, на котором предлагается использование транспортного средства </w:t>
            </w:r>
          </w:p>
        </w:tc>
        <w:tc>
          <w:tcPr>
            <w:tcW w:w="719" w:type="pct"/>
            <w:tcBorders>
              <w:left w:val="single" w:sz="4" w:space="0" w:color="000000"/>
            </w:tcBorders>
            <w:vAlign w:val="center"/>
          </w:tcPr>
          <w:p w:rsidR="000F3ADC" w:rsidRDefault="000F3ADC">
            <w:pPr>
              <w:pStyle w:val="ConsPlusNormal"/>
              <w:widowControl/>
              <w:jc w:val="center"/>
              <w:rPr>
                <w:rFonts w:ascii="Times New Roman" w:hAnsi="Times New Roman" w:cs="Times New Roman"/>
                <w:szCs w:val="22"/>
              </w:rPr>
            </w:pP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20" w:type="pct"/>
            <w:vAlign w:val="center"/>
          </w:tcPr>
          <w:p w:rsidR="000F3ADC" w:rsidRDefault="000F3ADC">
            <w:pPr>
              <w:pStyle w:val="ConsPlusNormal"/>
              <w:widowControl/>
              <w:jc w:val="center"/>
              <w:rPr>
                <w:rFonts w:ascii="Times New Roman" w:hAnsi="Times New Roman" w:cs="Times New Roman"/>
                <w:szCs w:val="22"/>
              </w:rPr>
            </w:pPr>
          </w:p>
        </w:tc>
        <w:tc>
          <w:tcPr>
            <w:tcW w:w="701" w:type="pct"/>
            <w:vAlign w:val="center"/>
          </w:tcPr>
          <w:p w:rsidR="000F3ADC" w:rsidRDefault="000F3ADC">
            <w:pPr>
              <w:pStyle w:val="ConsPlusNormal"/>
              <w:widowControl/>
              <w:jc w:val="center"/>
              <w:rPr>
                <w:rFonts w:ascii="Times New Roman" w:hAnsi="Times New Roman" w:cs="Times New Roman"/>
                <w:szCs w:val="22"/>
              </w:rPr>
            </w:pPr>
          </w:p>
        </w:tc>
      </w:tr>
      <w:tr w:rsidR="000F3ADC" w:rsidTr="0088648F">
        <w:tc>
          <w:tcPr>
            <w:tcW w:w="2141" w:type="pct"/>
            <w:tcBorders>
              <w:top w:val="none" w:sz="4" w:space="0" w:color="000000"/>
              <w:left w:val="single" w:sz="4" w:space="0" w:color="000000"/>
              <w:bottom w:val="single" w:sz="4" w:space="0" w:color="000000"/>
              <w:right w:val="single" w:sz="4" w:space="0" w:color="000000"/>
            </w:tcBorders>
            <w:vAlign w:val="center"/>
          </w:tcPr>
          <w:p w:rsidR="000F3ADC" w:rsidRDefault="00B03320">
            <w:pPr>
              <w:pStyle w:val="ConsPlusNormal"/>
              <w:widowControl/>
              <w:ind w:firstLine="0"/>
              <w:jc w:val="both"/>
              <w:rPr>
                <w:rFonts w:ascii="Times New Roman" w:hAnsi="Times New Roman" w:cs="Times New Roman"/>
                <w:szCs w:val="22"/>
              </w:rPr>
            </w:pPr>
            <w:r>
              <w:rPr>
                <w:rFonts w:ascii="Times New Roman" w:hAnsi="Times New Roman" w:cs="Times New Roman"/>
                <w:szCs w:val="22"/>
              </w:rPr>
              <w:t>Марка и модель транспортного средства</w:t>
            </w:r>
          </w:p>
        </w:tc>
        <w:tc>
          <w:tcPr>
            <w:tcW w:w="719" w:type="pct"/>
            <w:tcBorders>
              <w:left w:val="single" w:sz="4" w:space="0" w:color="000000"/>
            </w:tcBorders>
            <w:vAlign w:val="center"/>
          </w:tcPr>
          <w:p w:rsidR="000F3ADC" w:rsidRDefault="000F3ADC">
            <w:pPr>
              <w:pStyle w:val="ConsPlusNormal"/>
              <w:widowControl/>
              <w:jc w:val="center"/>
              <w:rPr>
                <w:rFonts w:ascii="Times New Roman" w:hAnsi="Times New Roman" w:cs="Times New Roman"/>
                <w:szCs w:val="22"/>
              </w:rPr>
            </w:pP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20" w:type="pct"/>
            <w:vAlign w:val="center"/>
          </w:tcPr>
          <w:p w:rsidR="000F3ADC" w:rsidRDefault="000F3ADC">
            <w:pPr>
              <w:pStyle w:val="ConsPlusNormal"/>
              <w:widowControl/>
              <w:jc w:val="center"/>
              <w:rPr>
                <w:rFonts w:ascii="Times New Roman" w:hAnsi="Times New Roman" w:cs="Times New Roman"/>
                <w:szCs w:val="22"/>
              </w:rPr>
            </w:pPr>
          </w:p>
        </w:tc>
        <w:tc>
          <w:tcPr>
            <w:tcW w:w="701" w:type="pct"/>
            <w:vAlign w:val="center"/>
          </w:tcPr>
          <w:p w:rsidR="000F3ADC" w:rsidRDefault="000F3ADC">
            <w:pPr>
              <w:pStyle w:val="ConsPlusNormal"/>
              <w:widowControl/>
              <w:jc w:val="center"/>
              <w:rPr>
                <w:rFonts w:ascii="Times New Roman" w:hAnsi="Times New Roman" w:cs="Times New Roman"/>
                <w:szCs w:val="22"/>
              </w:rPr>
            </w:pPr>
          </w:p>
        </w:tc>
      </w:tr>
      <w:tr w:rsidR="000F3ADC" w:rsidTr="0088648F">
        <w:tc>
          <w:tcPr>
            <w:tcW w:w="2141" w:type="pct"/>
            <w:tcBorders>
              <w:top w:val="single" w:sz="4" w:space="0" w:color="000000"/>
            </w:tcBorders>
            <w:vAlign w:val="center"/>
          </w:tcPr>
          <w:p w:rsidR="000F3ADC" w:rsidRDefault="00B03320">
            <w:pPr>
              <w:pStyle w:val="ConsPlusNormal"/>
              <w:widowControl/>
              <w:ind w:firstLine="0"/>
              <w:jc w:val="both"/>
              <w:rPr>
                <w:rFonts w:ascii="Times New Roman" w:hAnsi="Times New Roman" w:cs="Times New Roman"/>
                <w:szCs w:val="22"/>
              </w:rPr>
            </w:pPr>
            <w:r>
              <w:rPr>
                <w:rFonts w:ascii="Times New Roman" w:hAnsi="Times New Roman" w:cs="Times New Roman"/>
                <w:szCs w:val="22"/>
              </w:rPr>
              <w:t>Государственный регистрационный знак или регистрационный (инвентарный) номер</w:t>
            </w: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20" w:type="pct"/>
            <w:vAlign w:val="center"/>
          </w:tcPr>
          <w:p w:rsidR="000F3ADC" w:rsidRDefault="000F3ADC">
            <w:pPr>
              <w:pStyle w:val="ConsPlusNormal"/>
              <w:widowControl/>
              <w:jc w:val="center"/>
              <w:rPr>
                <w:rFonts w:ascii="Times New Roman" w:hAnsi="Times New Roman" w:cs="Times New Roman"/>
                <w:szCs w:val="22"/>
              </w:rPr>
            </w:pPr>
          </w:p>
        </w:tc>
        <w:tc>
          <w:tcPr>
            <w:tcW w:w="701" w:type="pct"/>
            <w:vAlign w:val="center"/>
          </w:tcPr>
          <w:p w:rsidR="000F3ADC" w:rsidRDefault="000F3ADC">
            <w:pPr>
              <w:pStyle w:val="ConsPlusNormal"/>
              <w:widowControl/>
              <w:jc w:val="center"/>
              <w:rPr>
                <w:rFonts w:ascii="Times New Roman" w:hAnsi="Times New Roman" w:cs="Times New Roman"/>
                <w:szCs w:val="22"/>
              </w:rPr>
            </w:pPr>
          </w:p>
        </w:tc>
      </w:tr>
      <w:tr w:rsidR="000F3ADC" w:rsidTr="0088648F">
        <w:tc>
          <w:tcPr>
            <w:tcW w:w="2141" w:type="pct"/>
            <w:vAlign w:val="center"/>
          </w:tcPr>
          <w:p w:rsidR="000F3ADC" w:rsidRDefault="00B03320">
            <w:pPr>
              <w:pStyle w:val="ConsPlusNormal"/>
              <w:widowControl/>
              <w:ind w:firstLine="0"/>
              <w:jc w:val="both"/>
              <w:rPr>
                <w:rFonts w:ascii="Times New Roman" w:hAnsi="Times New Roman" w:cs="Times New Roman"/>
                <w:szCs w:val="22"/>
              </w:rPr>
            </w:pPr>
            <w:r>
              <w:rPr>
                <w:rFonts w:ascii="Times New Roman" w:hAnsi="Times New Roman" w:cs="Times New Roman"/>
                <w:szCs w:val="22"/>
              </w:rPr>
              <w:t>Идентификационный номер транспортного средства (VIN)</w:t>
            </w: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20" w:type="pct"/>
            <w:vAlign w:val="center"/>
          </w:tcPr>
          <w:p w:rsidR="000F3ADC" w:rsidRDefault="000F3ADC">
            <w:pPr>
              <w:pStyle w:val="ConsPlusNormal"/>
              <w:widowControl/>
              <w:jc w:val="center"/>
              <w:rPr>
                <w:rFonts w:ascii="Times New Roman" w:hAnsi="Times New Roman" w:cs="Times New Roman"/>
                <w:szCs w:val="22"/>
              </w:rPr>
            </w:pPr>
          </w:p>
        </w:tc>
        <w:tc>
          <w:tcPr>
            <w:tcW w:w="701" w:type="pct"/>
            <w:vAlign w:val="center"/>
          </w:tcPr>
          <w:p w:rsidR="000F3ADC" w:rsidRDefault="000F3ADC">
            <w:pPr>
              <w:pStyle w:val="ConsPlusNormal"/>
              <w:widowControl/>
              <w:jc w:val="center"/>
              <w:rPr>
                <w:rFonts w:ascii="Times New Roman" w:hAnsi="Times New Roman" w:cs="Times New Roman"/>
                <w:szCs w:val="22"/>
              </w:rPr>
            </w:pPr>
          </w:p>
        </w:tc>
      </w:tr>
      <w:tr w:rsidR="000F3ADC" w:rsidTr="0088648F">
        <w:tc>
          <w:tcPr>
            <w:tcW w:w="2141" w:type="pct"/>
            <w:vAlign w:val="center"/>
          </w:tcPr>
          <w:p w:rsidR="000F3ADC" w:rsidRDefault="00B03320">
            <w:pPr>
              <w:pStyle w:val="ConsPlusNormal"/>
              <w:widowControl/>
              <w:ind w:firstLine="0"/>
              <w:jc w:val="both"/>
              <w:rPr>
                <w:rFonts w:ascii="Times New Roman" w:hAnsi="Times New Roman" w:cs="Times New Roman"/>
                <w:szCs w:val="22"/>
              </w:rPr>
            </w:pPr>
            <w:r>
              <w:rPr>
                <w:rFonts w:ascii="Times New Roman" w:hAnsi="Times New Roman" w:cs="Times New Roman"/>
                <w:szCs w:val="22"/>
              </w:rPr>
              <w:t>Вид владения транспортным средством (собственность, лизинг, аренда, иное законное право)</w:t>
            </w: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20" w:type="pct"/>
            <w:vAlign w:val="center"/>
          </w:tcPr>
          <w:p w:rsidR="000F3ADC" w:rsidRDefault="000F3ADC">
            <w:pPr>
              <w:pStyle w:val="ConsPlusNormal"/>
              <w:widowControl/>
              <w:jc w:val="center"/>
              <w:rPr>
                <w:rFonts w:ascii="Times New Roman" w:hAnsi="Times New Roman" w:cs="Times New Roman"/>
                <w:szCs w:val="22"/>
              </w:rPr>
            </w:pPr>
          </w:p>
        </w:tc>
        <w:tc>
          <w:tcPr>
            <w:tcW w:w="701" w:type="pct"/>
            <w:vAlign w:val="center"/>
          </w:tcPr>
          <w:p w:rsidR="000F3ADC" w:rsidRDefault="000F3ADC">
            <w:pPr>
              <w:pStyle w:val="ConsPlusNormal"/>
              <w:widowControl/>
              <w:jc w:val="center"/>
              <w:rPr>
                <w:rFonts w:ascii="Times New Roman" w:hAnsi="Times New Roman" w:cs="Times New Roman"/>
                <w:szCs w:val="22"/>
              </w:rPr>
            </w:pPr>
          </w:p>
        </w:tc>
      </w:tr>
      <w:tr w:rsidR="000F3ADC" w:rsidTr="0088648F">
        <w:tc>
          <w:tcPr>
            <w:tcW w:w="2141" w:type="pct"/>
            <w:vAlign w:val="center"/>
          </w:tcPr>
          <w:p w:rsidR="000F3ADC" w:rsidRDefault="00B03320">
            <w:pPr>
              <w:pStyle w:val="ConsPlusNormal"/>
              <w:widowControl/>
              <w:ind w:firstLine="0"/>
              <w:jc w:val="both"/>
              <w:rPr>
                <w:rFonts w:ascii="Times New Roman" w:hAnsi="Times New Roman" w:cs="Times New Roman"/>
                <w:szCs w:val="22"/>
              </w:rPr>
            </w:pPr>
            <w:r>
              <w:rPr>
                <w:rFonts w:ascii="Times New Roman" w:hAnsi="Times New Roman" w:cs="Times New Roman"/>
                <w:szCs w:val="22"/>
              </w:rPr>
              <w:t>Год выпуска</w:t>
            </w: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20" w:type="pct"/>
            <w:vAlign w:val="center"/>
          </w:tcPr>
          <w:p w:rsidR="000F3ADC" w:rsidRDefault="000F3ADC">
            <w:pPr>
              <w:pStyle w:val="ConsPlusNormal"/>
              <w:widowControl/>
              <w:jc w:val="center"/>
              <w:rPr>
                <w:rFonts w:ascii="Times New Roman" w:hAnsi="Times New Roman" w:cs="Times New Roman"/>
                <w:szCs w:val="22"/>
              </w:rPr>
            </w:pPr>
          </w:p>
        </w:tc>
        <w:tc>
          <w:tcPr>
            <w:tcW w:w="701" w:type="pct"/>
            <w:vAlign w:val="center"/>
          </w:tcPr>
          <w:p w:rsidR="000F3ADC" w:rsidRDefault="000F3ADC">
            <w:pPr>
              <w:pStyle w:val="ConsPlusNormal"/>
              <w:widowControl/>
              <w:jc w:val="center"/>
              <w:rPr>
                <w:rFonts w:ascii="Times New Roman" w:hAnsi="Times New Roman" w:cs="Times New Roman"/>
                <w:szCs w:val="22"/>
              </w:rPr>
            </w:pPr>
          </w:p>
        </w:tc>
      </w:tr>
      <w:tr w:rsidR="000F3ADC" w:rsidTr="0088648F">
        <w:tc>
          <w:tcPr>
            <w:tcW w:w="2141" w:type="pct"/>
            <w:vAlign w:val="center"/>
          </w:tcPr>
          <w:p w:rsidR="000F3ADC" w:rsidRDefault="00B03320">
            <w:pPr>
              <w:pStyle w:val="ConsPlusNormal"/>
              <w:widowControl/>
              <w:ind w:firstLine="0"/>
              <w:jc w:val="both"/>
              <w:rPr>
                <w:rFonts w:ascii="Times New Roman" w:hAnsi="Times New Roman" w:cs="Times New Roman"/>
                <w:szCs w:val="22"/>
              </w:rPr>
            </w:pPr>
            <w:r>
              <w:rPr>
                <w:rFonts w:ascii="Times New Roman" w:hAnsi="Times New Roman" w:cs="Times New Roman"/>
                <w:szCs w:val="22"/>
              </w:rPr>
              <w:t>Класс</w:t>
            </w: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20" w:type="pct"/>
            <w:vAlign w:val="center"/>
          </w:tcPr>
          <w:p w:rsidR="000F3ADC" w:rsidRDefault="000F3ADC">
            <w:pPr>
              <w:pStyle w:val="ConsPlusNormal"/>
              <w:widowControl/>
              <w:jc w:val="center"/>
              <w:rPr>
                <w:rFonts w:ascii="Times New Roman" w:hAnsi="Times New Roman" w:cs="Times New Roman"/>
                <w:szCs w:val="22"/>
              </w:rPr>
            </w:pPr>
          </w:p>
        </w:tc>
        <w:tc>
          <w:tcPr>
            <w:tcW w:w="701" w:type="pct"/>
            <w:vAlign w:val="center"/>
          </w:tcPr>
          <w:p w:rsidR="000F3ADC" w:rsidRDefault="000F3ADC">
            <w:pPr>
              <w:pStyle w:val="ConsPlusNormal"/>
              <w:widowControl/>
              <w:jc w:val="center"/>
              <w:rPr>
                <w:rFonts w:ascii="Times New Roman" w:hAnsi="Times New Roman" w:cs="Times New Roman"/>
                <w:szCs w:val="22"/>
              </w:rPr>
            </w:pPr>
          </w:p>
        </w:tc>
      </w:tr>
      <w:tr w:rsidR="000F3ADC" w:rsidTr="0088648F">
        <w:tc>
          <w:tcPr>
            <w:tcW w:w="2141" w:type="pct"/>
            <w:vAlign w:val="center"/>
          </w:tcPr>
          <w:p w:rsidR="000F3ADC" w:rsidRDefault="00B03320">
            <w:pPr>
              <w:pStyle w:val="ConsPlusNormal"/>
              <w:widowControl/>
              <w:ind w:firstLine="0"/>
              <w:jc w:val="both"/>
              <w:rPr>
                <w:rFonts w:ascii="Times New Roman" w:hAnsi="Times New Roman" w:cs="Times New Roman"/>
                <w:szCs w:val="22"/>
              </w:rPr>
            </w:pPr>
            <w:r>
              <w:rPr>
                <w:rFonts w:ascii="Times New Roman" w:hAnsi="Times New Roman" w:cs="Times New Roman"/>
                <w:szCs w:val="22"/>
              </w:rPr>
              <w:t>Экологический класс</w:t>
            </w: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20" w:type="pct"/>
            <w:vAlign w:val="center"/>
          </w:tcPr>
          <w:p w:rsidR="000F3ADC" w:rsidRDefault="000F3ADC">
            <w:pPr>
              <w:pStyle w:val="ConsPlusNormal"/>
              <w:widowControl/>
              <w:jc w:val="center"/>
              <w:rPr>
                <w:rFonts w:ascii="Times New Roman" w:hAnsi="Times New Roman" w:cs="Times New Roman"/>
                <w:szCs w:val="22"/>
              </w:rPr>
            </w:pPr>
          </w:p>
        </w:tc>
        <w:tc>
          <w:tcPr>
            <w:tcW w:w="701" w:type="pct"/>
            <w:vAlign w:val="center"/>
          </w:tcPr>
          <w:p w:rsidR="000F3ADC" w:rsidRDefault="000F3ADC">
            <w:pPr>
              <w:pStyle w:val="ConsPlusNormal"/>
              <w:widowControl/>
              <w:jc w:val="center"/>
              <w:rPr>
                <w:rFonts w:ascii="Times New Roman" w:hAnsi="Times New Roman" w:cs="Times New Roman"/>
                <w:szCs w:val="22"/>
              </w:rPr>
            </w:pPr>
          </w:p>
        </w:tc>
      </w:tr>
      <w:tr w:rsidR="000F3ADC" w:rsidTr="0088648F">
        <w:tc>
          <w:tcPr>
            <w:tcW w:w="5000" w:type="pct"/>
            <w:gridSpan w:val="5"/>
            <w:vAlign w:val="center"/>
          </w:tcPr>
          <w:p w:rsidR="000F3ADC" w:rsidRDefault="00B03320">
            <w:pPr>
              <w:pStyle w:val="ConsPlusNormal"/>
              <w:widowControl/>
              <w:ind w:firstLine="0"/>
              <w:jc w:val="center"/>
              <w:rPr>
                <w:rFonts w:ascii="Times New Roman" w:hAnsi="Times New Roman" w:cs="Times New Roman"/>
                <w:szCs w:val="22"/>
              </w:rPr>
            </w:pPr>
            <w:r>
              <w:rPr>
                <w:rFonts w:ascii="Times New Roman" w:hAnsi="Times New Roman" w:cs="Times New Roman"/>
                <w:szCs w:val="22"/>
              </w:rPr>
              <w:t>Влияющие на качество перевозок характеристики транспортных средств:</w:t>
            </w:r>
          </w:p>
        </w:tc>
      </w:tr>
      <w:tr w:rsidR="000F3ADC" w:rsidTr="0088648F">
        <w:tc>
          <w:tcPr>
            <w:tcW w:w="2141" w:type="pct"/>
            <w:vAlign w:val="center"/>
          </w:tcPr>
          <w:p w:rsidR="000F3ADC" w:rsidRDefault="00B03320">
            <w:pPr>
              <w:pStyle w:val="ConsPlusNormal"/>
              <w:ind w:firstLine="0"/>
              <w:jc w:val="both"/>
              <w:rPr>
                <w:rFonts w:ascii="Times New Roman" w:hAnsi="Times New Roman" w:cs="Times New Roman"/>
                <w:szCs w:val="22"/>
              </w:rPr>
            </w:pPr>
            <w:r>
              <w:rPr>
                <w:rFonts w:ascii="Times New Roman" w:hAnsi="Times New Roman" w:cs="Times New Roman"/>
                <w:szCs w:val="22"/>
              </w:rPr>
              <w:t>- наличие низкого пола салона транспортного средства</w:t>
            </w: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20" w:type="pct"/>
            <w:vAlign w:val="center"/>
          </w:tcPr>
          <w:p w:rsidR="000F3ADC" w:rsidRDefault="000F3ADC">
            <w:pPr>
              <w:pStyle w:val="ConsPlusNormal"/>
              <w:widowControl/>
              <w:jc w:val="center"/>
              <w:rPr>
                <w:rFonts w:ascii="Times New Roman" w:hAnsi="Times New Roman" w:cs="Times New Roman"/>
                <w:szCs w:val="22"/>
              </w:rPr>
            </w:pPr>
          </w:p>
        </w:tc>
        <w:tc>
          <w:tcPr>
            <w:tcW w:w="701" w:type="pct"/>
            <w:vAlign w:val="center"/>
          </w:tcPr>
          <w:p w:rsidR="000F3ADC" w:rsidRDefault="000F3ADC">
            <w:pPr>
              <w:pStyle w:val="ConsPlusNormal"/>
              <w:widowControl/>
              <w:jc w:val="center"/>
              <w:rPr>
                <w:rFonts w:ascii="Times New Roman" w:hAnsi="Times New Roman" w:cs="Times New Roman"/>
                <w:szCs w:val="22"/>
              </w:rPr>
            </w:pPr>
          </w:p>
        </w:tc>
      </w:tr>
      <w:tr w:rsidR="000F3ADC" w:rsidTr="0088648F">
        <w:tc>
          <w:tcPr>
            <w:tcW w:w="2141" w:type="pct"/>
            <w:vAlign w:val="center"/>
          </w:tcPr>
          <w:p w:rsidR="000F3ADC" w:rsidRDefault="00B03320">
            <w:pPr>
              <w:pStyle w:val="ConsPlusNormal"/>
              <w:ind w:firstLine="0"/>
              <w:jc w:val="both"/>
              <w:rPr>
                <w:rFonts w:ascii="Times New Roman" w:hAnsi="Times New Roman" w:cs="Times New Roman"/>
                <w:szCs w:val="22"/>
              </w:rPr>
            </w:pPr>
            <w:r>
              <w:rPr>
                <w:rFonts w:ascii="Times New Roman" w:hAnsi="Times New Roman" w:cs="Times New Roman"/>
                <w:szCs w:val="22"/>
              </w:rPr>
              <w:t>- наличие кондиционера</w:t>
            </w: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20" w:type="pct"/>
            <w:vAlign w:val="center"/>
          </w:tcPr>
          <w:p w:rsidR="000F3ADC" w:rsidRDefault="000F3ADC">
            <w:pPr>
              <w:pStyle w:val="ConsPlusNormal"/>
              <w:widowControl/>
              <w:jc w:val="center"/>
              <w:rPr>
                <w:rFonts w:ascii="Times New Roman" w:hAnsi="Times New Roman" w:cs="Times New Roman"/>
                <w:szCs w:val="22"/>
              </w:rPr>
            </w:pPr>
          </w:p>
        </w:tc>
        <w:tc>
          <w:tcPr>
            <w:tcW w:w="701" w:type="pct"/>
            <w:vAlign w:val="center"/>
          </w:tcPr>
          <w:p w:rsidR="000F3ADC" w:rsidRDefault="000F3ADC">
            <w:pPr>
              <w:pStyle w:val="ConsPlusNormal"/>
              <w:widowControl/>
              <w:jc w:val="center"/>
              <w:rPr>
                <w:rFonts w:ascii="Times New Roman" w:hAnsi="Times New Roman" w:cs="Times New Roman"/>
                <w:szCs w:val="22"/>
              </w:rPr>
            </w:pPr>
          </w:p>
        </w:tc>
      </w:tr>
      <w:tr w:rsidR="000F3ADC" w:rsidTr="0088648F">
        <w:tc>
          <w:tcPr>
            <w:tcW w:w="2141" w:type="pct"/>
            <w:vAlign w:val="center"/>
          </w:tcPr>
          <w:p w:rsidR="000F3ADC" w:rsidRDefault="00B03320">
            <w:pPr>
              <w:pStyle w:val="afd"/>
              <w:widowControl w:val="0"/>
              <w:ind w:left="0" w:firstLine="0"/>
              <w:rPr>
                <w:sz w:val="22"/>
                <w:szCs w:val="22"/>
                <w:lang w:val="ru-RU"/>
              </w:rPr>
            </w:pPr>
            <w:r>
              <w:rPr>
                <w:rFonts w:eastAsia="Calibri"/>
                <w:sz w:val="22"/>
                <w:szCs w:val="22"/>
                <w:lang w:val="ru-RU"/>
              </w:rPr>
              <w:t>- наличие специального оборудования, предусмотренного заводом-изготовителем для осуществления безопасной посадки и высадки, и (или) перевозки пассажиров из числа инвалидов (в том числе лиц с ограниченными возможностями), и (или) пассажиров с детскими колясками</w:t>
            </w: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20" w:type="pct"/>
            <w:vAlign w:val="center"/>
          </w:tcPr>
          <w:p w:rsidR="000F3ADC" w:rsidRDefault="000F3ADC">
            <w:pPr>
              <w:pStyle w:val="ConsPlusNormal"/>
              <w:widowControl/>
              <w:jc w:val="center"/>
              <w:rPr>
                <w:rFonts w:ascii="Times New Roman" w:hAnsi="Times New Roman" w:cs="Times New Roman"/>
                <w:szCs w:val="22"/>
              </w:rPr>
            </w:pPr>
          </w:p>
        </w:tc>
        <w:tc>
          <w:tcPr>
            <w:tcW w:w="701" w:type="pct"/>
            <w:vAlign w:val="center"/>
          </w:tcPr>
          <w:p w:rsidR="000F3ADC" w:rsidRDefault="000F3ADC">
            <w:pPr>
              <w:pStyle w:val="ConsPlusNormal"/>
              <w:widowControl/>
              <w:jc w:val="center"/>
              <w:rPr>
                <w:rFonts w:ascii="Times New Roman" w:hAnsi="Times New Roman" w:cs="Times New Roman"/>
                <w:szCs w:val="22"/>
              </w:rPr>
            </w:pPr>
          </w:p>
        </w:tc>
      </w:tr>
      <w:tr w:rsidR="000F3ADC" w:rsidTr="0088648F">
        <w:tc>
          <w:tcPr>
            <w:tcW w:w="2141" w:type="pct"/>
            <w:vAlign w:val="center"/>
          </w:tcPr>
          <w:p w:rsidR="000F3ADC" w:rsidRDefault="00B03320">
            <w:pPr>
              <w:pStyle w:val="afd"/>
              <w:widowControl w:val="0"/>
              <w:ind w:left="0" w:firstLine="0"/>
              <w:rPr>
                <w:sz w:val="22"/>
                <w:szCs w:val="22"/>
                <w:lang w:val="ru-RU"/>
              </w:rPr>
            </w:pPr>
            <w:r>
              <w:rPr>
                <w:rFonts w:eastAsia="Calibri"/>
                <w:sz w:val="22"/>
                <w:szCs w:val="22"/>
                <w:lang w:val="ru-RU"/>
              </w:rPr>
              <w:t xml:space="preserve">- наличие </w:t>
            </w:r>
            <w:proofErr w:type="spellStart"/>
            <w:r>
              <w:rPr>
                <w:rFonts w:eastAsia="Calibri"/>
                <w:sz w:val="22"/>
                <w:szCs w:val="22"/>
                <w:lang w:val="ru-RU"/>
              </w:rPr>
              <w:t>внутрисалонного</w:t>
            </w:r>
            <w:proofErr w:type="spellEnd"/>
            <w:r>
              <w:rPr>
                <w:rFonts w:eastAsia="Calibri"/>
                <w:sz w:val="22"/>
                <w:szCs w:val="22"/>
                <w:lang w:val="ru-RU"/>
              </w:rPr>
              <w:t xml:space="preserve"> электронного табло с бегущей строкой, отображающей информацию о текущем и следующем остановочном пункте по маршруту регулярных перевозок, а также иную необходимую информацию по вопросам, связанным с оказанием услуг по перевозкам</w:t>
            </w: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20" w:type="pct"/>
            <w:vAlign w:val="center"/>
          </w:tcPr>
          <w:p w:rsidR="000F3ADC" w:rsidRDefault="000F3ADC">
            <w:pPr>
              <w:pStyle w:val="ConsPlusNormal"/>
              <w:widowControl/>
              <w:jc w:val="center"/>
              <w:rPr>
                <w:rFonts w:ascii="Times New Roman" w:hAnsi="Times New Roman" w:cs="Times New Roman"/>
                <w:szCs w:val="22"/>
              </w:rPr>
            </w:pPr>
          </w:p>
        </w:tc>
        <w:tc>
          <w:tcPr>
            <w:tcW w:w="701" w:type="pct"/>
            <w:vAlign w:val="center"/>
          </w:tcPr>
          <w:p w:rsidR="000F3ADC" w:rsidRDefault="000F3ADC">
            <w:pPr>
              <w:pStyle w:val="ConsPlusNormal"/>
              <w:widowControl/>
              <w:jc w:val="center"/>
              <w:rPr>
                <w:rFonts w:ascii="Times New Roman" w:hAnsi="Times New Roman" w:cs="Times New Roman"/>
                <w:szCs w:val="22"/>
              </w:rPr>
            </w:pPr>
          </w:p>
        </w:tc>
      </w:tr>
      <w:tr w:rsidR="000F3ADC" w:rsidTr="0088648F">
        <w:tc>
          <w:tcPr>
            <w:tcW w:w="2141" w:type="pct"/>
            <w:vAlign w:val="center"/>
          </w:tcPr>
          <w:p w:rsidR="000F3ADC" w:rsidRDefault="00B03320">
            <w:pPr>
              <w:pStyle w:val="afd"/>
              <w:widowControl w:val="0"/>
              <w:ind w:left="0" w:firstLine="0"/>
              <w:rPr>
                <w:sz w:val="22"/>
                <w:szCs w:val="22"/>
                <w:lang w:val="ru-RU"/>
              </w:rPr>
            </w:pPr>
            <w:r>
              <w:rPr>
                <w:rFonts w:eastAsia="Calibri"/>
                <w:sz w:val="22"/>
                <w:szCs w:val="22"/>
                <w:lang w:val="ru-RU"/>
              </w:rPr>
              <w:t>- наличие системы безналичной оплаты проезда</w:t>
            </w: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20" w:type="pct"/>
            <w:vAlign w:val="center"/>
          </w:tcPr>
          <w:p w:rsidR="000F3ADC" w:rsidRDefault="000F3ADC">
            <w:pPr>
              <w:pStyle w:val="ConsPlusNormal"/>
              <w:widowControl/>
              <w:jc w:val="center"/>
              <w:rPr>
                <w:rFonts w:ascii="Times New Roman" w:hAnsi="Times New Roman" w:cs="Times New Roman"/>
                <w:szCs w:val="22"/>
              </w:rPr>
            </w:pPr>
          </w:p>
        </w:tc>
        <w:tc>
          <w:tcPr>
            <w:tcW w:w="701" w:type="pct"/>
            <w:vAlign w:val="center"/>
          </w:tcPr>
          <w:p w:rsidR="000F3ADC" w:rsidRDefault="000F3ADC">
            <w:pPr>
              <w:pStyle w:val="ConsPlusNormal"/>
              <w:widowControl/>
              <w:jc w:val="center"/>
              <w:rPr>
                <w:rFonts w:ascii="Times New Roman" w:hAnsi="Times New Roman" w:cs="Times New Roman"/>
                <w:szCs w:val="22"/>
              </w:rPr>
            </w:pPr>
          </w:p>
        </w:tc>
      </w:tr>
      <w:tr w:rsidR="000F3ADC" w:rsidTr="0088648F">
        <w:tc>
          <w:tcPr>
            <w:tcW w:w="2141" w:type="pct"/>
            <w:vAlign w:val="center"/>
          </w:tcPr>
          <w:p w:rsidR="000F3ADC" w:rsidRDefault="00B03320">
            <w:pPr>
              <w:pStyle w:val="afd"/>
              <w:widowControl w:val="0"/>
              <w:ind w:left="0" w:firstLine="0"/>
              <w:rPr>
                <w:sz w:val="22"/>
                <w:szCs w:val="22"/>
                <w:lang w:val="ru-RU"/>
              </w:rPr>
            </w:pPr>
            <w:r>
              <w:rPr>
                <w:rFonts w:eastAsia="Calibri"/>
                <w:sz w:val="22"/>
                <w:szCs w:val="22"/>
                <w:lang w:val="ru-RU"/>
              </w:rPr>
              <w:t>- наличие транспортных средств, работающих на газомоторном топливе (метан)</w:t>
            </w: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20" w:type="pct"/>
            <w:vAlign w:val="center"/>
          </w:tcPr>
          <w:p w:rsidR="000F3ADC" w:rsidRDefault="000F3ADC">
            <w:pPr>
              <w:pStyle w:val="ConsPlusNormal"/>
              <w:widowControl/>
              <w:jc w:val="center"/>
              <w:rPr>
                <w:rFonts w:ascii="Times New Roman" w:hAnsi="Times New Roman" w:cs="Times New Roman"/>
                <w:szCs w:val="22"/>
              </w:rPr>
            </w:pPr>
          </w:p>
        </w:tc>
        <w:tc>
          <w:tcPr>
            <w:tcW w:w="701" w:type="pct"/>
            <w:vAlign w:val="center"/>
          </w:tcPr>
          <w:p w:rsidR="000F3ADC" w:rsidRDefault="000F3ADC">
            <w:pPr>
              <w:pStyle w:val="ConsPlusNormal"/>
              <w:widowControl/>
              <w:jc w:val="center"/>
              <w:rPr>
                <w:rFonts w:ascii="Times New Roman" w:hAnsi="Times New Roman" w:cs="Times New Roman"/>
                <w:szCs w:val="22"/>
              </w:rPr>
            </w:pPr>
          </w:p>
        </w:tc>
      </w:tr>
      <w:tr w:rsidR="000F3ADC" w:rsidTr="0088648F">
        <w:tc>
          <w:tcPr>
            <w:tcW w:w="2141" w:type="pct"/>
            <w:vAlign w:val="center"/>
          </w:tcPr>
          <w:p w:rsidR="000F3ADC" w:rsidRDefault="00B03320">
            <w:pPr>
              <w:pStyle w:val="afd"/>
              <w:widowControl w:val="0"/>
              <w:ind w:left="0" w:firstLine="0"/>
              <w:rPr>
                <w:sz w:val="22"/>
                <w:szCs w:val="22"/>
                <w:lang w:val="ru-RU"/>
              </w:rPr>
            </w:pPr>
            <w:r>
              <w:rPr>
                <w:rFonts w:eastAsia="Calibri"/>
                <w:sz w:val="22"/>
                <w:szCs w:val="22"/>
                <w:lang w:val="ru-RU"/>
              </w:rPr>
              <w:t xml:space="preserve">- наличие транспортных средств, работающих на газомоторном топливе (за </w:t>
            </w:r>
            <w:r>
              <w:rPr>
                <w:rFonts w:eastAsia="Calibri"/>
                <w:sz w:val="22"/>
                <w:szCs w:val="22"/>
                <w:lang w:val="ru-RU"/>
              </w:rPr>
              <w:lastRenderedPageBreak/>
              <w:t>исключением метана)</w:t>
            </w: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20" w:type="pct"/>
            <w:vAlign w:val="center"/>
          </w:tcPr>
          <w:p w:rsidR="000F3ADC" w:rsidRDefault="000F3ADC">
            <w:pPr>
              <w:pStyle w:val="ConsPlusNormal"/>
              <w:widowControl/>
              <w:jc w:val="center"/>
              <w:rPr>
                <w:rFonts w:ascii="Times New Roman" w:hAnsi="Times New Roman" w:cs="Times New Roman"/>
                <w:szCs w:val="22"/>
              </w:rPr>
            </w:pPr>
          </w:p>
        </w:tc>
        <w:tc>
          <w:tcPr>
            <w:tcW w:w="701" w:type="pct"/>
            <w:vAlign w:val="center"/>
          </w:tcPr>
          <w:p w:rsidR="000F3ADC" w:rsidRDefault="000F3ADC">
            <w:pPr>
              <w:pStyle w:val="ConsPlusNormal"/>
              <w:widowControl/>
              <w:jc w:val="center"/>
              <w:rPr>
                <w:rFonts w:ascii="Times New Roman" w:hAnsi="Times New Roman" w:cs="Times New Roman"/>
                <w:szCs w:val="22"/>
              </w:rPr>
            </w:pPr>
          </w:p>
        </w:tc>
      </w:tr>
      <w:tr w:rsidR="000F3ADC" w:rsidTr="0088648F">
        <w:tc>
          <w:tcPr>
            <w:tcW w:w="2141" w:type="pct"/>
            <w:vAlign w:val="center"/>
          </w:tcPr>
          <w:p w:rsidR="000F3ADC" w:rsidRDefault="00B03320">
            <w:pPr>
              <w:pStyle w:val="afd"/>
              <w:widowControl w:val="0"/>
              <w:ind w:left="0" w:firstLine="0"/>
              <w:rPr>
                <w:sz w:val="22"/>
                <w:szCs w:val="22"/>
                <w:lang w:val="ru-RU"/>
              </w:rPr>
            </w:pPr>
            <w:r>
              <w:rPr>
                <w:rFonts w:eastAsia="Calibri"/>
                <w:sz w:val="22"/>
                <w:szCs w:val="22"/>
                <w:lang w:val="ru-RU"/>
              </w:rPr>
              <w:lastRenderedPageBreak/>
              <w:t>- наличие речевого автоинформатора, выдающего в автоматическом режиме информацию о текущем и следующем остановочном пункте по маршруту регулярных перевозок, а также иную необходимую информацию по вопросам, связанным с оказанием услуг по перевозкам</w:t>
            </w: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20" w:type="pct"/>
            <w:vAlign w:val="center"/>
          </w:tcPr>
          <w:p w:rsidR="000F3ADC" w:rsidRDefault="000F3ADC">
            <w:pPr>
              <w:pStyle w:val="ConsPlusNormal"/>
              <w:widowControl/>
              <w:jc w:val="center"/>
              <w:rPr>
                <w:rFonts w:ascii="Times New Roman" w:hAnsi="Times New Roman" w:cs="Times New Roman"/>
                <w:szCs w:val="22"/>
              </w:rPr>
            </w:pPr>
          </w:p>
        </w:tc>
        <w:tc>
          <w:tcPr>
            <w:tcW w:w="701" w:type="pct"/>
            <w:vAlign w:val="center"/>
          </w:tcPr>
          <w:p w:rsidR="000F3ADC" w:rsidRDefault="000F3ADC">
            <w:pPr>
              <w:pStyle w:val="ConsPlusNormal"/>
              <w:widowControl/>
              <w:jc w:val="center"/>
              <w:rPr>
                <w:rFonts w:ascii="Times New Roman" w:hAnsi="Times New Roman" w:cs="Times New Roman"/>
                <w:szCs w:val="22"/>
              </w:rPr>
            </w:pPr>
          </w:p>
        </w:tc>
      </w:tr>
      <w:tr w:rsidR="000F3ADC" w:rsidTr="0088648F">
        <w:tc>
          <w:tcPr>
            <w:tcW w:w="2141" w:type="pct"/>
            <w:vAlign w:val="center"/>
          </w:tcPr>
          <w:p w:rsidR="000F3ADC" w:rsidRDefault="00B03320">
            <w:pPr>
              <w:pStyle w:val="afd"/>
              <w:widowControl w:val="0"/>
              <w:ind w:left="0" w:firstLine="0"/>
              <w:rPr>
                <w:sz w:val="22"/>
                <w:szCs w:val="22"/>
                <w:lang w:val="ru-RU"/>
              </w:rPr>
            </w:pPr>
            <w:r>
              <w:rPr>
                <w:rFonts w:eastAsia="Calibri"/>
                <w:sz w:val="22"/>
                <w:szCs w:val="22"/>
                <w:lang w:val="ru-RU"/>
              </w:rPr>
              <w:t>- наличие транспортных средств с креслами повышенной комфортности с регулируемым наклоном спинки сиденья не менее двух третьей от общего количества мест для сиденья (для маршрутов регулярных перевозок междугородного сообщения)</w:t>
            </w: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20" w:type="pct"/>
            <w:vAlign w:val="center"/>
          </w:tcPr>
          <w:p w:rsidR="000F3ADC" w:rsidRDefault="000F3ADC">
            <w:pPr>
              <w:pStyle w:val="ConsPlusNormal"/>
              <w:widowControl/>
              <w:jc w:val="center"/>
              <w:rPr>
                <w:rFonts w:ascii="Times New Roman" w:hAnsi="Times New Roman" w:cs="Times New Roman"/>
                <w:szCs w:val="22"/>
              </w:rPr>
            </w:pPr>
          </w:p>
        </w:tc>
        <w:tc>
          <w:tcPr>
            <w:tcW w:w="701" w:type="pct"/>
            <w:vAlign w:val="center"/>
          </w:tcPr>
          <w:p w:rsidR="000F3ADC" w:rsidRDefault="000F3ADC">
            <w:pPr>
              <w:pStyle w:val="ConsPlusNormal"/>
              <w:widowControl/>
              <w:jc w:val="center"/>
              <w:rPr>
                <w:rFonts w:ascii="Times New Roman" w:hAnsi="Times New Roman" w:cs="Times New Roman"/>
                <w:szCs w:val="22"/>
              </w:rPr>
            </w:pPr>
          </w:p>
        </w:tc>
      </w:tr>
      <w:tr w:rsidR="000F3ADC" w:rsidTr="0088648F">
        <w:tc>
          <w:tcPr>
            <w:tcW w:w="2141" w:type="pct"/>
            <w:vAlign w:val="center"/>
          </w:tcPr>
          <w:p w:rsidR="000F3ADC" w:rsidRDefault="00B03320">
            <w:pPr>
              <w:pStyle w:val="afd"/>
              <w:widowControl w:val="0"/>
              <w:ind w:left="0" w:firstLine="0"/>
              <w:rPr>
                <w:sz w:val="22"/>
                <w:szCs w:val="22"/>
                <w:lang w:val="ru-RU"/>
              </w:rPr>
            </w:pPr>
            <w:r>
              <w:rPr>
                <w:rFonts w:eastAsia="Calibri"/>
                <w:sz w:val="22"/>
                <w:szCs w:val="22"/>
                <w:lang w:val="ru-RU"/>
              </w:rPr>
              <w:t>- наличие багажного отсека (для маршрутов регулярных перевозок междугородного сообщения)</w:t>
            </w: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20" w:type="pct"/>
            <w:vAlign w:val="center"/>
          </w:tcPr>
          <w:p w:rsidR="000F3ADC" w:rsidRDefault="000F3ADC">
            <w:pPr>
              <w:pStyle w:val="ConsPlusNormal"/>
              <w:widowControl/>
              <w:jc w:val="center"/>
              <w:rPr>
                <w:rFonts w:ascii="Times New Roman" w:hAnsi="Times New Roman" w:cs="Times New Roman"/>
                <w:szCs w:val="22"/>
              </w:rPr>
            </w:pPr>
          </w:p>
        </w:tc>
        <w:tc>
          <w:tcPr>
            <w:tcW w:w="701" w:type="pct"/>
            <w:vAlign w:val="center"/>
          </w:tcPr>
          <w:p w:rsidR="000F3ADC" w:rsidRDefault="000F3ADC">
            <w:pPr>
              <w:pStyle w:val="ConsPlusNormal"/>
              <w:widowControl/>
              <w:jc w:val="center"/>
              <w:rPr>
                <w:rFonts w:ascii="Times New Roman" w:hAnsi="Times New Roman" w:cs="Times New Roman"/>
                <w:szCs w:val="22"/>
              </w:rPr>
            </w:pPr>
          </w:p>
        </w:tc>
      </w:tr>
      <w:tr w:rsidR="000F3ADC" w:rsidTr="0088648F">
        <w:tc>
          <w:tcPr>
            <w:tcW w:w="2141" w:type="pct"/>
            <w:vAlign w:val="center"/>
          </w:tcPr>
          <w:p w:rsidR="000F3ADC" w:rsidRDefault="00B03320">
            <w:pPr>
              <w:pStyle w:val="afd"/>
              <w:widowControl w:val="0"/>
              <w:ind w:left="0" w:firstLine="0"/>
              <w:rPr>
                <w:sz w:val="22"/>
                <w:szCs w:val="22"/>
                <w:lang w:val="ru-RU"/>
              </w:rPr>
            </w:pPr>
            <w:r>
              <w:rPr>
                <w:rFonts w:eastAsia="Calibri"/>
                <w:sz w:val="22"/>
                <w:szCs w:val="22"/>
                <w:lang w:val="ru-RU"/>
              </w:rPr>
              <w:t>- наличие автоматического привода для открывания и закрывания двери (дверей) транспортного средства</w:t>
            </w: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19" w:type="pct"/>
            <w:vAlign w:val="center"/>
          </w:tcPr>
          <w:p w:rsidR="000F3ADC" w:rsidRDefault="000F3ADC">
            <w:pPr>
              <w:pStyle w:val="ConsPlusNormal"/>
              <w:widowControl/>
              <w:jc w:val="center"/>
              <w:rPr>
                <w:rFonts w:ascii="Times New Roman" w:hAnsi="Times New Roman" w:cs="Times New Roman"/>
                <w:szCs w:val="22"/>
              </w:rPr>
            </w:pPr>
          </w:p>
        </w:tc>
        <w:tc>
          <w:tcPr>
            <w:tcW w:w="720" w:type="pct"/>
            <w:vAlign w:val="center"/>
          </w:tcPr>
          <w:p w:rsidR="000F3ADC" w:rsidRDefault="000F3ADC">
            <w:pPr>
              <w:pStyle w:val="ConsPlusNormal"/>
              <w:widowControl/>
              <w:jc w:val="center"/>
              <w:rPr>
                <w:rFonts w:ascii="Times New Roman" w:hAnsi="Times New Roman" w:cs="Times New Roman"/>
                <w:szCs w:val="22"/>
              </w:rPr>
            </w:pPr>
          </w:p>
        </w:tc>
        <w:tc>
          <w:tcPr>
            <w:tcW w:w="701" w:type="pct"/>
            <w:vAlign w:val="center"/>
          </w:tcPr>
          <w:p w:rsidR="000F3ADC" w:rsidRDefault="000F3ADC">
            <w:pPr>
              <w:pStyle w:val="ConsPlusNormal"/>
              <w:widowControl/>
              <w:jc w:val="center"/>
              <w:rPr>
                <w:rFonts w:ascii="Times New Roman" w:hAnsi="Times New Roman" w:cs="Times New Roman"/>
                <w:szCs w:val="22"/>
              </w:rPr>
            </w:pPr>
          </w:p>
        </w:tc>
      </w:tr>
    </w:tbl>
    <w:p w:rsidR="000F3ADC" w:rsidRDefault="000F3ADC">
      <w:pPr>
        <w:rPr>
          <w:sz w:val="22"/>
          <w:szCs w:val="22"/>
        </w:rPr>
      </w:pPr>
    </w:p>
    <w:p w:rsidR="000F3ADC" w:rsidRDefault="000F3ADC"/>
    <w:p w:rsidR="000F3ADC" w:rsidRDefault="00B03320">
      <w:pPr>
        <w:widowControl w:val="0"/>
        <w:jc w:val="both"/>
        <w:rPr>
          <w:color w:val="FFFFFF"/>
          <w:sz w:val="28"/>
          <w:u w:val="single"/>
        </w:rPr>
      </w:pPr>
      <w:r>
        <w:rPr>
          <w:sz w:val="28"/>
          <w:u w:val="single"/>
        </w:rPr>
        <w:t xml:space="preserve">                                                 </w:t>
      </w:r>
      <w:r>
        <w:rPr>
          <w:sz w:val="28"/>
        </w:rPr>
        <w:t xml:space="preserve">   </w:t>
      </w:r>
      <w:r>
        <w:rPr>
          <w:sz w:val="28"/>
          <w:u w:val="single"/>
        </w:rPr>
        <w:t xml:space="preserve">                                      </w:t>
      </w:r>
      <w:r>
        <w:rPr>
          <w:sz w:val="28"/>
        </w:rPr>
        <w:t xml:space="preserve">   </w:t>
      </w:r>
      <w:r>
        <w:rPr>
          <w:sz w:val="28"/>
          <w:u w:val="single"/>
        </w:rPr>
        <w:t xml:space="preserve">                                       </w:t>
      </w:r>
      <w:r>
        <w:rPr>
          <w:color w:val="FFFFFF"/>
          <w:sz w:val="28"/>
          <w:u w:val="single"/>
        </w:rPr>
        <w:t>.</w:t>
      </w:r>
    </w:p>
    <w:p w:rsidR="000F3ADC" w:rsidRDefault="00B03320">
      <w:pPr>
        <w:widowControl w:val="0"/>
        <w:jc w:val="both"/>
        <w:rPr>
          <w:sz w:val="20"/>
          <w:szCs w:val="20"/>
        </w:rPr>
      </w:pPr>
      <w:r>
        <w:rPr>
          <w:sz w:val="20"/>
          <w:szCs w:val="20"/>
        </w:rPr>
        <w:tab/>
        <w:t xml:space="preserve">(наименование </w:t>
      </w:r>
      <w:proofErr w:type="gramStart"/>
      <w:r>
        <w:rPr>
          <w:sz w:val="20"/>
          <w:szCs w:val="20"/>
        </w:rPr>
        <w:t>заявителя)</w:t>
      </w:r>
      <w:r>
        <w:rPr>
          <w:sz w:val="20"/>
          <w:szCs w:val="20"/>
        </w:rPr>
        <w:tab/>
      </w:r>
      <w:proofErr w:type="gramEnd"/>
      <w:r>
        <w:rPr>
          <w:sz w:val="20"/>
          <w:szCs w:val="20"/>
        </w:rPr>
        <w:tab/>
        <w:t xml:space="preserve">      (подпись)</w:t>
      </w:r>
      <w:r>
        <w:rPr>
          <w:sz w:val="20"/>
          <w:szCs w:val="20"/>
        </w:rPr>
        <w:tab/>
      </w:r>
      <w:r>
        <w:rPr>
          <w:sz w:val="20"/>
          <w:szCs w:val="20"/>
        </w:rPr>
        <w:tab/>
      </w:r>
      <w:r>
        <w:rPr>
          <w:sz w:val="20"/>
          <w:szCs w:val="20"/>
        </w:rPr>
        <w:tab/>
        <w:t>(расшифровка подписи)</w:t>
      </w:r>
    </w:p>
    <w:p w:rsidR="000F3ADC" w:rsidRDefault="00B03320">
      <w:pPr>
        <w:widowControl w:val="0"/>
        <w:jc w:val="both"/>
      </w:pPr>
      <w:r>
        <w:rPr>
          <w:sz w:val="20"/>
          <w:szCs w:val="20"/>
        </w:rPr>
        <w:tab/>
      </w:r>
      <w:r>
        <w:rPr>
          <w:sz w:val="20"/>
          <w:szCs w:val="20"/>
        </w:rPr>
        <w:tab/>
      </w:r>
      <w:r>
        <w:rPr>
          <w:sz w:val="20"/>
          <w:szCs w:val="20"/>
        </w:rPr>
        <w:tab/>
      </w:r>
      <w:r>
        <w:rPr>
          <w:sz w:val="20"/>
          <w:szCs w:val="20"/>
        </w:rPr>
        <w:tab/>
      </w:r>
      <w:r>
        <w:rPr>
          <w:sz w:val="20"/>
          <w:szCs w:val="20"/>
        </w:rPr>
        <w:tab/>
      </w:r>
      <w:r>
        <w:rPr>
          <w:sz w:val="20"/>
          <w:szCs w:val="20"/>
        </w:rPr>
        <w:tab/>
        <w:t>М.П. (при наличии)</w:t>
      </w:r>
    </w:p>
    <w:p w:rsidR="000F3ADC" w:rsidRDefault="000F3ADC">
      <w:pPr>
        <w:rPr>
          <w:sz w:val="22"/>
          <w:szCs w:val="22"/>
        </w:rPr>
      </w:pPr>
    </w:p>
    <w:p w:rsidR="000F3ADC" w:rsidRDefault="000F3ADC"/>
    <w:p w:rsidR="000F3ADC" w:rsidRDefault="00B03320">
      <w:pPr>
        <w:pStyle w:val="afd"/>
        <w:widowControl w:val="0"/>
        <w:ind w:left="5670" w:firstLine="0"/>
        <w:rPr>
          <w:sz w:val="24"/>
          <w:szCs w:val="24"/>
          <w:lang w:val="ru-RU"/>
        </w:rPr>
      </w:pPr>
      <w:r>
        <w:rPr>
          <w:b/>
          <w:lang w:val="ru-RU"/>
        </w:rPr>
        <w:br w:type="page" w:clear="all"/>
      </w:r>
      <w:r>
        <w:rPr>
          <w:sz w:val="24"/>
          <w:szCs w:val="24"/>
          <w:lang w:val="ru-RU"/>
        </w:rPr>
        <w:lastRenderedPageBreak/>
        <w:t>Приложение № 6</w:t>
      </w:r>
    </w:p>
    <w:p w:rsidR="000F3ADC" w:rsidRDefault="00B03320">
      <w:pPr>
        <w:pStyle w:val="afd"/>
        <w:widowControl w:val="0"/>
        <w:ind w:left="5670" w:firstLine="0"/>
        <w:rPr>
          <w:sz w:val="24"/>
          <w:szCs w:val="24"/>
          <w:lang w:val="ru-RU"/>
        </w:rPr>
      </w:pPr>
      <w:r>
        <w:rPr>
          <w:sz w:val="24"/>
          <w:szCs w:val="24"/>
          <w:lang w:val="ru-RU"/>
        </w:rPr>
        <w:t>Форма запроса о разъяснении положений конкурсной документации</w:t>
      </w:r>
    </w:p>
    <w:p w:rsidR="000F3ADC" w:rsidRDefault="000F3ADC">
      <w:pPr>
        <w:widowControl w:val="0"/>
        <w:ind w:left="5670"/>
        <w:jc w:val="both"/>
        <w:rPr>
          <w:sz w:val="16"/>
          <w:szCs w:val="16"/>
        </w:rPr>
      </w:pPr>
    </w:p>
    <w:p w:rsidR="000F3ADC" w:rsidRDefault="00B03320">
      <w:pPr>
        <w:widowControl w:val="0"/>
        <w:ind w:left="5670"/>
        <w:jc w:val="both"/>
        <w:rPr>
          <w:sz w:val="28"/>
        </w:rPr>
      </w:pPr>
      <w:r>
        <w:rPr>
          <w:sz w:val="28"/>
        </w:rPr>
        <w:t>В администрацию Питерского муниципального района</w:t>
      </w:r>
    </w:p>
    <w:p w:rsidR="000F3ADC" w:rsidRDefault="000F3ADC">
      <w:pPr>
        <w:widowControl w:val="0"/>
        <w:jc w:val="both"/>
        <w:rPr>
          <w:sz w:val="16"/>
          <w:szCs w:val="16"/>
        </w:rPr>
      </w:pPr>
    </w:p>
    <w:p w:rsidR="000F3ADC" w:rsidRDefault="00B03320">
      <w:pPr>
        <w:widowControl w:val="0"/>
        <w:jc w:val="center"/>
        <w:rPr>
          <w:b/>
          <w:sz w:val="28"/>
        </w:rPr>
      </w:pPr>
      <w:r>
        <w:rPr>
          <w:b/>
          <w:sz w:val="28"/>
        </w:rPr>
        <w:t>З А П</w:t>
      </w:r>
      <w:r w:rsidR="0088648F">
        <w:rPr>
          <w:b/>
          <w:sz w:val="28"/>
        </w:rPr>
        <w:t xml:space="preserve"> Р О </w:t>
      </w:r>
      <w:proofErr w:type="gramStart"/>
      <w:r w:rsidR="0088648F">
        <w:rPr>
          <w:b/>
          <w:sz w:val="28"/>
        </w:rPr>
        <w:t>С  О</w:t>
      </w:r>
      <w:proofErr w:type="gramEnd"/>
      <w:r w:rsidR="0088648F">
        <w:rPr>
          <w:b/>
          <w:sz w:val="28"/>
        </w:rPr>
        <w:t xml:space="preserve">  Р А З Ъ Я С Н Е Н И Й</w:t>
      </w:r>
    </w:p>
    <w:p w:rsidR="000F3ADC" w:rsidRDefault="00B03320">
      <w:pPr>
        <w:widowControl w:val="0"/>
        <w:jc w:val="center"/>
        <w:rPr>
          <w:b/>
          <w:sz w:val="28"/>
        </w:rPr>
      </w:pPr>
      <w:r>
        <w:rPr>
          <w:b/>
          <w:sz w:val="28"/>
        </w:rPr>
        <w:t xml:space="preserve">П О Л О Ж Е Н И </w:t>
      </w:r>
      <w:proofErr w:type="gramStart"/>
      <w:r>
        <w:rPr>
          <w:b/>
          <w:sz w:val="28"/>
        </w:rPr>
        <w:t>Й  К</w:t>
      </w:r>
      <w:proofErr w:type="gramEnd"/>
      <w:r>
        <w:rPr>
          <w:b/>
          <w:sz w:val="28"/>
        </w:rPr>
        <w:t xml:space="preserve"> О Н К У Р С Н О Й  Д О К У М Е Н Т А Ц И </w:t>
      </w:r>
      <w:proofErr w:type="spellStart"/>
      <w:r>
        <w:rPr>
          <w:b/>
          <w:sz w:val="28"/>
        </w:rPr>
        <w:t>И</w:t>
      </w:r>
      <w:proofErr w:type="spellEnd"/>
    </w:p>
    <w:p w:rsidR="000F3ADC" w:rsidRDefault="00B03320">
      <w:pPr>
        <w:widowControl w:val="0"/>
        <w:jc w:val="center"/>
        <w:rPr>
          <w:b/>
          <w:sz w:val="28"/>
        </w:rPr>
      </w:pPr>
      <w:r>
        <w:rPr>
          <w:b/>
          <w:sz w:val="28"/>
        </w:rPr>
        <w:t xml:space="preserve">О Т К Р Ы Т О Г </w:t>
      </w:r>
      <w:proofErr w:type="gramStart"/>
      <w:r>
        <w:rPr>
          <w:b/>
          <w:sz w:val="28"/>
        </w:rPr>
        <w:t>О  К</w:t>
      </w:r>
      <w:proofErr w:type="gramEnd"/>
      <w:r>
        <w:rPr>
          <w:b/>
          <w:sz w:val="28"/>
        </w:rPr>
        <w:t xml:space="preserve"> О Н К У Р С А </w:t>
      </w:r>
      <w:r>
        <w:rPr>
          <w:b/>
          <w:sz w:val="28"/>
        </w:rPr>
        <w:br w:type="textWrapping" w:clear="all"/>
        <w:t>П О  И З В Е Щ Е Н И Ю № _____</w:t>
      </w:r>
    </w:p>
    <w:p w:rsidR="000F3ADC" w:rsidRDefault="000F3ADC">
      <w:pPr>
        <w:widowControl w:val="0"/>
        <w:jc w:val="both"/>
        <w:rPr>
          <w:sz w:val="28"/>
          <w:u w:val="single"/>
        </w:rPr>
      </w:pPr>
    </w:p>
    <w:p w:rsidR="000F3ADC" w:rsidRDefault="00B03320">
      <w:pPr>
        <w:widowControl w:val="0"/>
        <w:jc w:val="both"/>
        <w:rPr>
          <w:color w:val="FFFFFF"/>
          <w:sz w:val="28"/>
          <w:u w:val="single"/>
        </w:rPr>
      </w:pPr>
      <w:r>
        <w:rPr>
          <w:sz w:val="28"/>
          <w:u w:val="single"/>
        </w:rPr>
        <w:t xml:space="preserve">                                                                                                                                        </w:t>
      </w:r>
      <w:r>
        <w:rPr>
          <w:color w:val="FFFFFF"/>
          <w:sz w:val="28"/>
          <w:u w:val="single"/>
        </w:rPr>
        <w:t>.</w:t>
      </w:r>
    </w:p>
    <w:p w:rsidR="000F3ADC" w:rsidRDefault="00B03320">
      <w:pPr>
        <w:widowControl w:val="0"/>
        <w:jc w:val="center"/>
        <w:rPr>
          <w:sz w:val="20"/>
          <w:szCs w:val="20"/>
        </w:rPr>
      </w:pPr>
      <w:r>
        <w:rPr>
          <w:sz w:val="20"/>
          <w:szCs w:val="20"/>
        </w:rPr>
        <w:t xml:space="preserve">(полное и (или) </w:t>
      </w:r>
      <w:proofErr w:type="spellStart"/>
      <w:r>
        <w:rPr>
          <w:sz w:val="20"/>
          <w:szCs w:val="20"/>
        </w:rPr>
        <w:t>сокращенное</w:t>
      </w:r>
      <w:proofErr w:type="spellEnd"/>
      <w:r>
        <w:rPr>
          <w:sz w:val="20"/>
          <w:szCs w:val="20"/>
        </w:rPr>
        <w:t xml:space="preserve"> наименование юридического лица, Ф.И.О. индивидуального предпринимателя, наименование уполномоченного участника договора простого товарищества)</w:t>
      </w:r>
    </w:p>
    <w:p w:rsidR="000F3ADC" w:rsidRDefault="00B03320">
      <w:pPr>
        <w:widowControl w:val="0"/>
        <w:jc w:val="both"/>
        <w:rPr>
          <w:sz w:val="28"/>
        </w:rPr>
      </w:pPr>
      <w:r>
        <w:rPr>
          <w:sz w:val="28"/>
        </w:rPr>
        <w:t xml:space="preserve">Место нахождения </w:t>
      </w:r>
      <w:r>
        <w:rPr>
          <w:sz w:val="28"/>
          <w:u w:val="single"/>
        </w:rPr>
        <w:t xml:space="preserve">                                                                                                     </w:t>
      </w:r>
      <w:proofErr w:type="gramStart"/>
      <w:r>
        <w:rPr>
          <w:sz w:val="28"/>
          <w:u w:val="single"/>
        </w:rPr>
        <w:t xml:space="preserve">  </w:t>
      </w:r>
      <w:r>
        <w:rPr>
          <w:color w:val="FFFFFF"/>
          <w:sz w:val="28"/>
          <w:u w:val="single"/>
        </w:rPr>
        <w:t>.</w:t>
      </w:r>
      <w:proofErr w:type="gramEnd"/>
    </w:p>
    <w:p w:rsidR="000F3ADC" w:rsidRDefault="00B03320">
      <w:pPr>
        <w:widowControl w:val="0"/>
        <w:jc w:val="both"/>
        <w:rPr>
          <w:color w:val="FFFFFF"/>
          <w:sz w:val="28"/>
          <w:u w:val="single"/>
        </w:rPr>
      </w:pPr>
      <w:r>
        <w:rPr>
          <w:sz w:val="28"/>
          <w:u w:val="single"/>
        </w:rPr>
        <w:t xml:space="preserve">                                                                                                                                        </w:t>
      </w:r>
      <w:r>
        <w:rPr>
          <w:color w:val="FFFFFF"/>
          <w:sz w:val="28"/>
          <w:u w:val="single"/>
        </w:rPr>
        <w:t>.</w:t>
      </w:r>
    </w:p>
    <w:p w:rsidR="000F3ADC" w:rsidRDefault="00B03320">
      <w:pPr>
        <w:widowControl w:val="0"/>
        <w:jc w:val="center"/>
        <w:rPr>
          <w:sz w:val="20"/>
          <w:szCs w:val="20"/>
        </w:rPr>
      </w:pPr>
      <w:r>
        <w:rPr>
          <w:sz w:val="20"/>
          <w:szCs w:val="20"/>
        </w:rPr>
        <w:t>(юридический и почтовый адрес юридического лица, место жительства индивидуального предпринимателя)</w:t>
      </w:r>
    </w:p>
    <w:p w:rsidR="000F3ADC" w:rsidRDefault="00B03320">
      <w:pPr>
        <w:widowControl w:val="0"/>
        <w:jc w:val="both"/>
        <w:rPr>
          <w:sz w:val="28"/>
        </w:rPr>
      </w:pPr>
      <w:r>
        <w:rPr>
          <w:sz w:val="28"/>
        </w:rPr>
        <w:t xml:space="preserve">Контактный телефон </w:t>
      </w:r>
      <w:r>
        <w:rPr>
          <w:sz w:val="28"/>
          <w:u w:val="single"/>
        </w:rPr>
        <w:t xml:space="preserve">                                                                                                 </w:t>
      </w:r>
      <w:proofErr w:type="gramStart"/>
      <w:r>
        <w:rPr>
          <w:sz w:val="28"/>
          <w:u w:val="single"/>
        </w:rPr>
        <w:t xml:space="preserve">  </w:t>
      </w:r>
      <w:r>
        <w:rPr>
          <w:color w:val="FFFFFF"/>
          <w:sz w:val="28"/>
          <w:u w:val="single"/>
        </w:rPr>
        <w:t>.</w:t>
      </w:r>
      <w:proofErr w:type="gramEnd"/>
    </w:p>
    <w:p w:rsidR="000F3ADC" w:rsidRDefault="00B03320">
      <w:pPr>
        <w:widowControl w:val="0"/>
        <w:jc w:val="both"/>
        <w:rPr>
          <w:sz w:val="28"/>
          <w:u w:val="single"/>
        </w:rPr>
      </w:pPr>
      <w:r>
        <w:rPr>
          <w:sz w:val="28"/>
          <w:lang w:val="en-US"/>
        </w:rPr>
        <w:t>E</w:t>
      </w:r>
      <w:r>
        <w:rPr>
          <w:sz w:val="28"/>
        </w:rPr>
        <w:t>-</w:t>
      </w:r>
      <w:r>
        <w:rPr>
          <w:sz w:val="28"/>
          <w:lang w:val="en-US"/>
        </w:rPr>
        <w:t>mail</w:t>
      </w:r>
      <w:r>
        <w:rPr>
          <w:sz w:val="28"/>
        </w:rPr>
        <w:t xml:space="preserve"> заявителя </w:t>
      </w:r>
      <w:r>
        <w:rPr>
          <w:sz w:val="28"/>
          <w:u w:val="single"/>
        </w:rPr>
        <w:t xml:space="preserve">                                                                                                           </w:t>
      </w:r>
      <w:r>
        <w:rPr>
          <w:color w:val="FFFFFF"/>
          <w:sz w:val="28"/>
          <w:u w:val="single"/>
        </w:rPr>
        <w:t>.</w:t>
      </w:r>
    </w:p>
    <w:p w:rsidR="000F3ADC" w:rsidRDefault="00B03320">
      <w:pPr>
        <w:widowControl w:val="0"/>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(при наличии)</w:t>
      </w:r>
    </w:p>
    <w:p w:rsidR="000F3ADC" w:rsidRDefault="000F3ADC">
      <w:pPr>
        <w:widowControl w:val="0"/>
        <w:jc w:val="both"/>
        <w:rPr>
          <w:sz w:val="16"/>
          <w:szCs w:val="16"/>
        </w:rPr>
      </w:pPr>
    </w:p>
    <w:p w:rsidR="000F3ADC" w:rsidRDefault="00B03320">
      <w:pPr>
        <w:widowControl w:val="0"/>
        <w:jc w:val="both"/>
        <w:rPr>
          <w:sz w:val="28"/>
        </w:rPr>
      </w:pPr>
      <w:r>
        <w:rPr>
          <w:sz w:val="28"/>
        </w:rPr>
        <w:tab/>
        <w:t>Прошу разъяснить следующие положения конкурсной документации:</w:t>
      </w:r>
    </w:p>
    <w:p w:rsidR="000F3ADC" w:rsidRDefault="000F3ADC">
      <w:pPr>
        <w:widowControl w:val="0"/>
        <w:jc w:val="both"/>
        <w:rPr>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1"/>
        <w:gridCol w:w="1910"/>
        <w:gridCol w:w="7127"/>
      </w:tblGrid>
      <w:tr w:rsidR="000F3ADC">
        <w:trPr>
          <w:trHeight w:val="289"/>
        </w:trPr>
        <w:tc>
          <w:tcPr>
            <w:tcW w:w="307" w:type="pct"/>
            <w:vAlign w:val="center"/>
          </w:tcPr>
          <w:p w:rsidR="000F3ADC" w:rsidRDefault="00B03320">
            <w:pPr>
              <w:widowControl w:val="0"/>
              <w:jc w:val="center"/>
              <w:rPr>
                <w:sz w:val="20"/>
                <w:szCs w:val="20"/>
              </w:rPr>
            </w:pPr>
            <w:r>
              <w:rPr>
                <w:sz w:val="20"/>
                <w:szCs w:val="20"/>
              </w:rPr>
              <w:t>№ п/п</w:t>
            </w:r>
          </w:p>
        </w:tc>
        <w:tc>
          <w:tcPr>
            <w:tcW w:w="992" w:type="pct"/>
            <w:vAlign w:val="center"/>
          </w:tcPr>
          <w:p w:rsidR="000F3ADC" w:rsidRDefault="00B03320">
            <w:pPr>
              <w:widowControl w:val="0"/>
              <w:jc w:val="center"/>
              <w:rPr>
                <w:sz w:val="20"/>
                <w:szCs w:val="20"/>
              </w:rPr>
            </w:pPr>
            <w:r>
              <w:rPr>
                <w:sz w:val="20"/>
                <w:szCs w:val="20"/>
              </w:rPr>
              <w:t>Раздел конкурсной документации</w:t>
            </w:r>
          </w:p>
        </w:tc>
        <w:tc>
          <w:tcPr>
            <w:tcW w:w="3701" w:type="pct"/>
            <w:vAlign w:val="center"/>
          </w:tcPr>
          <w:p w:rsidR="000F3ADC" w:rsidRDefault="00B03320">
            <w:pPr>
              <w:widowControl w:val="0"/>
              <w:jc w:val="center"/>
              <w:rPr>
                <w:sz w:val="20"/>
                <w:szCs w:val="20"/>
              </w:rPr>
            </w:pPr>
            <w:r>
              <w:rPr>
                <w:sz w:val="20"/>
                <w:szCs w:val="20"/>
              </w:rPr>
              <w:t>Содержание запроса на разъяснение положений конкурсной документации</w:t>
            </w:r>
          </w:p>
        </w:tc>
      </w:tr>
      <w:tr w:rsidR="000F3ADC">
        <w:trPr>
          <w:trHeight w:val="70"/>
        </w:trPr>
        <w:tc>
          <w:tcPr>
            <w:tcW w:w="307" w:type="pct"/>
            <w:vAlign w:val="center"/>
          </w:tcPr>
          <w:p w:rsidR="000F3ADC" w:rsidRDefault="000F3ADC">
            <w:pPr>
              <w:widowControl w:val="0"/>
              <w:jc w:val="center"/>
            </w:pPr>
          </w:p>
        </w:tc>
        <w:tc>
          <w:tcPr>
            <w:tcW w:w="992" w:type="pct"/>
            <w:vAlign w:val="center"/>
          </w:tcPr>
          <w:p w:rsidR="000F3ADC" w:rsidRDefault="000F3ADC">
            <w:pPr>
              <w:widowControl w:val="0"/>
              <w:jc w:val="center"/>
            </w:pPr>
          </w:p>
        </w:tc>
        <w:tc>
          <w:tcPr>
            <w:tcW w:w="3701" w:type="pct"/>
            <w:vAlign w:val="center"/>
          </w:tcPr>
          <w:p w:rsidR="000F3ADC" w:rsidRDefault="000F3ADC">
            <w:pPr>
              <w:widowControl w:val="0"/>
              <w:jc w:val="center"/>
            </w:pPr>
          </w:p>
        </w:tc>
      </w:tr>
      <w:tr w:rsidR="000F3ADC">
        <w:trPr>
          <w:trHeight w:val="70"/>
        </w:trPr>
        <w:tc>
          <w:tcPr>
            <w:tcW w:w="307" w:type="pct"/>
            <w:vAlign w:val="center"/>
          </w:tcPr>
          <w:p w:rsidR="000F3ADC" w:rsidRDefault="000F3ADC">
            <w:pPr>
              <w:widowControl w:val="0"/>
              <w:jc w:val="center"/>
            </w:pPr>
          </w:p>
        </w:tc>
        <w:tc>
          <w:tcPr>
            <w:tcW w:w="992" w:type="pct"/>
            <w:vAlign w:val="center"/>
          </w:tcPr>
          <w:p w:rsidR="000F3ADC" w:rsidRDefault="000F3ADC">
            <w:pPr>
              <w:widowControl w:val="0"/>
              <w:jc w:val="center"/>
            </w:pPr>
          </w:p>
        </w:tc>
        <w:tc>
          <w:tcPr>
            <w:tcW w:w="3701" w:type="pct"/>
            <w:vAlign w:val="center"/>
          </w:tcPr>
          <w:p w:rsidR="000F3ADC" w:rsidRDefault="000F3ADC">
            <w:pPr>
              <w:widowControl w:val="0"/>
              <w:jc w:val="center"/>
            </w:pPr>
          </w:p>
        </w:tc>
      </w:tr>
      <w:tr w:rsidR="000F3ADC">
        <w:trPr>
          <w:trHeight w:val="211"/>
        </w:trPr>
        <w:tc>
          <w:tcPr>
            <w:tcW w:w="307" w:type="pct"/>
            <w:vAlign w:val="center"/>
          </w:tcPr>
          <w:p w:rsidR="000F3ADC" w:rsidRDefault="000F3ADC">
            <w:pPr>
              <w:widowControl w:val="0"/>
              <w:jc w:val="center"/>
            </w:pPr>
          </w:p>
        </w:tc>
        <w:tc>
          <w:tcPr>
            <w:tcW w:w="992" w:type="pct"/>
            <w:vAlign w:val="center"/>
          </w:tcPr>
          <w:p w:rsidR="000F3ADC" w:rsidRDefault="000F3ADC">
            <w:pPr>
              <w:widowControl w:val="0"/>
              <w:jc w:val="center"/>
            </w:pPr>
          </w:p>
        </w:tc>
        <w:tc>
          <w:tcPr>
            <w:tcW w:w="3701" w:type="pct"/>
            <w:vAlign w:val="center"/>
          </w:tcPr>
          <w:p w:rsidR="000F3ADC" w:rsidRDefault="000F3ADC">
            <w:pPr>
              <w:widowControl w:val="0"/>
              <w:jc w:val="center"/>
            </w:pPr>
          </w:p>
        </w:tc>
      </w:tr>
    </w:tbl>
    <w:p w:rsidR="000F3ADC" w:rsidRDefault="000F3ADC">
      <w:pPr>
        <w:widowControl w:val="0"/>
        <w:tabs>
          <w:tab w:val="left" w:pos="3855"/>
        </w:tabs>
        <w:jc w:val="both"/>
        <w:rPr>
          <w:sz w:val="16"/>
          <w:szCs w:val="16"/>
        </w:rPr>
      </w:pPr>
    </w:p>
    <w:p w:rsidR="000F3ADC" w:rsidRDefault="00B03320">
      <w:pPr>
        <w:widowControl w:val="0"/>
        <w:tabs>
          <w:tab w:val="left" w:pos="3855"/>
        </w:tabs>
        <w:ind w:firstLine="709"/>
        <w:jc w:val="both"/>
        <w:rPr>
          <w:sz w:val="28"/>
          <w:szCs w:val="28"/>
          <w:u w:val="single"/>
        </w:rPr>
      </w:pPr>
      <w:r>
        <w:rPr>
          <w:sz w:val="28"/>
          <w:szCs w:val="16"/>
        </w:rPr>
        <w:t xml:space="preserve">Ответ прошу направить по </w:t>
      </w:r>
      <w:proofErr w:type="gramStart"/>
      <w:r>
        <w:rPr>
          <w:sz w:val="28"/>
          <w:szCs w:val="28"/>
        </w:rPr>
        <w:t xml:space="preserve">адресу: </w:t>
      </w:r>
      <w:r>
        <w:rPr>
          <w:sz w:val="28"/>
          <w:szCs w:val="28"/>
          <w:u w:val="single"/>
        </w:rPr>
        <w:t xml:space="preserve">  </w:t>
      </w:r>
      <w:proofErr w:type="gramEnd"/>
      <w:r>
        <w:rPr>
          <w:sz w:val="28"/>
          <w:szCs w:val="28"/>
          <w:u w:val="single"/>
        </w:rPr>
        <w:t xml:space="preserve">                                                                </w:t>
      </w:r>
      <w:r>
        <w:rPr>
          <w:color w:val="FFFFFF"/>
          <w:sz w:val="28"/>
          <w:szCs w:val="28"/>
          <w:u w:val="single"/>
        </w:rPr>
        <w:t>.</w:t>
      </w:r>
    </w:p>
    <w:p w:rsidR="000F3ADC" w:rsidRDefault="00B03320">
      <w:pPr>
        <w:widowControl w:val="0"/>
        <w:tabs>
          <w:tab w:val="left" w:pos="3855"/>
        </w:tabs>
        <w:jc w:val="both"/>
        <w:rPr>
          <w:color w:val="FFFFFF"/>
          <w:sz w:val="28"/>
          <w:szCs w:val="28"/>
          <w:u w:val="single"/>
        </w:rPr>
      </w:pPr>
      <w:r>
        <w:rPr>
          <w:sz w:val="28"/>
          <w:szCs w:val="28"/>
          <w:u w:val="single"/>
        </w:rPr>
        <w:t xml:space="preserve">                                                                                                                                        </w:t>
      </w:r>
      <w:r>
        <w:rPr>
          <w:color w:val="FFFFFF"/>
          <w:sz w:val="28"/>
          <w:szCs w:val="28"/>
          <w:u w:val="single"/>
        </w:rPr>
        <w:t>.</w:t>
      </w:r>
    </w:p>
    <w:p w:rsidR="000F3ADC" w:rsidRDefault="00B03320">
      <w:pPr>
        <w:widowControl w:val="0"/>
        <w:jc w:val="center"/>
        <w:rPr>
          <w:sz w:val="20"/>
          <w:szCs w:val="20"/>
        </w:rPr>
      </w:pPr>
      <w:r>
        <w:rPr>
          <w:sz w:val="20"/>
          <w:szCs w:val="20"/>
        </w:rPr>
        <w:t>(указывается почтовый и(или) электронный адрес, на который необходимо направить ответ)</w:t>
      </w:r>
    </w:p>
    <w:p w:rsidR="000F3ADC" w:rsidRDefault="000F3ADC">
      <w:pPr>
        <w:widowControl w:val="0"/>
        <w:jc w:val="both"/>
        <w:rPr>
          <w:sz w:val="16"/>
          <w:szCs w:val="16"/>
        </w:rPr>
      </w:pPr>
    </w:p>
    <w:p w:rsidR="000F3ADC" w:rsidRDefault="00B03320">
      <w:pPr>
        <w:widowControl w:val="0"/>
        <w:jc w:val="both"/>
        <w:rPr>
          <w:color w:val="FFFFFF"/>
          <w:sz w:val="28"/>
          <w:u w:val="single"/>
        </w:rPr>
      </w:pPr>
      <w:r>
        <w:rPr>
          <w:sz w:val="28"/>
          <w:u w:val="single"/>
        </w:rPr>
        <w:t xml:space="preserve">                                                 </w:t>
      </w:r>
      <w:r>
        <w:rPr>
          <w:sz w:val="28"/>
        </w:rPr>
        <w:t xml:space="preserve">   </w:t>
      </w:r>
      <w:r>
        <w:rPr>
          <w:sz w:val="28"/>
          <w:u w:val="single"/>
        </w:rPr>
        <w:t xml:space="preserve">                                      </w:t>
      </w:r>
      <w:r>
        <w:rPr>
          <w:sz w:val="28"/>
        </w:rPr>
        <w:t xml:space="preserve">   </w:t>
      </w:r>
      <w:r>
        <w:rPr>
          <w:sz w:val="28"/>
          <w:u w:val="single"/>
        </w:rPr>
        <w:t xml:space="preserve">                                           </w:t>
      </w:r>
      <w:r>
        <w:rPr>
          <w:color w:val="FFFFFF"/>
          <w:sz w:val="28"/>
          <w:u w:val="single"/>
        </w:rPr>
        <w:t>.</w:t>
      </w:r>
    </w:p>
    <w:p w:rsidR="000F3ADC" w:rsidRDefault="00B03320">
      <w:pPr>
        <w:widowControl w:val="0"/>
        <w:jc w:val="both"/>
        <w:rPr>
          <w:sz w:val="20"/>
          <w:szCs w:val="20"/>
        </w:rPr>
      </w:pPr>
      <w:r>
        <w:rPr>
          <w:sz w:val="20"/>
          <w:szCs w:val="20"/>
        </w:rPr>
        <w:tab/>
        <w:t xml:space="preserve">(наименование </w:t>
      </w:r>
      <w:proofErr w:type="gramStart"/>
      <w:r>
        <w:rPr>
          <w:sz w:val="20"/>
          <w:szCs w:val="20"/>
        </w:rPr>
        <w:t>заявителя)</w:t>
      </w:r>
      <w:r>
        <w:rPr>
          <w:sz w:val="20"/>
          <w:szCs w:val="20"/>
        </w:rPr>
        <w:tab/>
      </w:r>
      <w:proofErr w:type="gramEnd"/>
      <w:r>
        <w:rPr>
          <w:sz w:val="20"/>
          <w:szCs w:val="20"/>
        </w:rPr>
        <w:tab/>
        <w:t xml:space="preserve">      (подпись)</w:t>
      </w:r>
      <w:r>
        <w:rPr>
          <w:sz w:val="20"/>
          <w:szCs w:val="20"/>
        </w:rPr>
        <w:tab/>
      </w:r>
      <w:r>
        <w:rPr>
          <w:sz w:val="20"/>
          <w:szCs w:val="20"/>
        </w:rPr>
        <w:tab/>
      </w:r>
      <w:r>
        <w:rPr>
          <w:sz w:val="20"/>
          <w:szCs w:val="20"/>
        </w:rPr>
        <w:tab/>
        <w:t>(расшифровка подписи)</w:t>
      </w:r>
    </w:p>
    <w:p w:rsidR="000F3ADC" w:rsidRDefault="00B03320">
      <w:pPr>
        <w:widowControl w:val="0"/>
        <w:jc w:val="both"/>
      </w:pPr>
      <w:r>
        <w:rPr>
          <w:sz w:val="20"/>
          <w:szCs w:val="20"/>
        </w:rPr>
        <w:tab/>
      </w:r>
      <w:r>
        <w:rPr>
          <w:sz w:val="20"/>
          <w:szCs w:val="20"/>
        </w:rPr>
        <w:tab/>
      </w:r>
      <w:r>
        <w:rPr>
          <w:sz w:val="20"/>
          <w:szCs w:val="20"/>
        </w:rPr>
        <w:tab/>
      </w:r>
      <w:r>
        <w:rPr>
          <w:sz w:val="20"/>
          <w:szCs w:val="20"/>
        </w:rPr>
        <w:tab/>
      </w:r>
      <w:r>
        <w:rPr>
          <w:sz w:val="20"/>
          <w:szCs w:val="20"/>
        </w:rPr>
        <w:tab/>
      </w:r>
      <w:r>
        <w:rPr>
          <w:sz w:val="20"/>
          <w:szCs w:val="20"/>
        </w:rPr>
        <w:tab/>
        <w:t>М.П. (при наличии)</w:t>
      </w:r>
    </w:p>
    <w:p w:rsidR="000F3ADC" w:rsidRDefault="000F3ADC">
      <w:pPr>
        <w:ind w:left="5103"/>
        <w:jc w:val="right"/>
      </w:pPr>
    </w:p>
    <w:p w:rsidR="000F3ADC" w:rsidRDefault="000F3ADC">
      <w:pPr>
        <w:ind w:left="5103"/>
        <w:jc w:val="right"/>
      </w:pPr>
    </w:p>
    <w:p w:rsidR="000F3ADC" w:rsidRDefault="00B03320">
      <w:r>
        <w:br w:type="page" w:clear="all"/>
      </w:r>
    </w:p>
    <w:p w:rsidR="000F3ADC" w:rsidRDefault="00B03320">
      <w:pPr>
        <w:pStyle w:val="afd"/>
        <w:widowControl w:val="0"/>
        <w:ind w:left="6379" w:firstLine="0"/>
        <w:rPr>
          <w:sz w:val="24"/>
          <w:szCs w:val="24"/>
          <w:lang w:val="ru-RU"/>
        </w:rPr>
      </w:pPr>
      <w:r>
        <w:rPr>
          <w:sz w:val="24"/>
          <w:szCs w:val="24"/>
          <w:lang w:val="ru-RU"/>
        </w:rPr>
        <w:lastRenderedPageBreak/>
        <w:t>Приложение № 7</w:t>
      </w:r>
    </w:p>
    <w:p w:rsidR="000F3ADC" w:rsidRDefault="00B03320">
      <w:pPr>
        <w:pStyle w:val="afd"/>
        <w:widowControl w:val="0"/>
        <w:ind w:left="6379" w:firstLine="0"/>
        <w:rPr>
          <w:sz w:val="24"/>
          <w:szCs w:val="24"/>
          <w:lang w:val="ru-RU"/>
        </w:rPr>
      </w:pPr>
      <w:r>
        <w:rPr>
          <w:sz w:val="24"/>
          <w:szCs w:val="24"/>
          <w:lang w:val="ru-RU"/>
        </w:rPr>
        <w:t>Форма разъяснения положений конкурсной документации</w:t>
      </w:r>
    </w:p>
    <w:p w:rsidR="000F3ADC" w:rsidRDefault="000F3ADC">
      <w:pPr>
        <w:pStyle w:val="afd"/>
        <w:widowControl w:val="0"/>
        <w:ind w:left="5103" w:firstLine="0"/>
        <w:rPr>
          <w:b/>
          <w:sz w:val="24"/>
          <w:szCs w:val="24"/>
          <w:lang w:val="ru-RU"/>
        </w:rPr>
      </w:pPr>
    </w:p>
    <w:p w:rsidR="000F3ADC" w:rsidRDefault="000F3ADC">
      <w:pPr>
        <w:widowControl w:val="0"/>
        <w:jc w:val="both"/>
        <w:rPr>
          <w:sz w:val="16"/>
          <w:szCs w:val="16"/>
        </w:rPr>
      </w:pPr>
    </w:p>
    <w:p w:rsidR="000F3ADC" w:rsidRDefault="00B03320">
      <w:pPr>
        <w:widowControl w:val="0"/>
        <w:jc w:val="center"/>
        <w:rPr>
          <w:sz w:val="28"/>
        </w:rPr>
      </w:pPr>
      <w:r>
        <w:rPr>
          <w:sz w:val="28"/>
        </w:rPr>
        <w:t xml:space="preserve">Р А З Ъ Я С Н Е Н И </w:t>
      </w:r>
      <w:proofErr w:type="gramStart"/>
      <w:r>
        <w:rPr>
          <w:sz w:val="28"/>
        </w:rPr>
        <w:t>Е  П</w:t>
      </w:r>
      <w:proofErr w:type="gramEnd"/>
      <w:r>
        <w:rPr>
          <w:sz w:val="28"/>
        </w:rPr>
        <w:t xml:space="preserve"> О Л О Ж Е Н И Й</w:t>
      </w:r>
    </w:p>
    <w:p w:rsidR="000F3ADC" w:rsidRDefault="00B03320">
      <w:pPr>
        <w:widowControl w:val="0"/>
        <w:jc w:val="center"/>
        <w:rPr>
          <w:sz w:val="28"/>
        </w:rPr>
      </w:pPr>
      <w:r>
        <w:rPr>
          <w:sz w:val="28"/>
        </w:rPr>
        <w:t xml:space="preserve">К О Н К У Р С Н О </w:t>
      </w:r>
      <w:proofErr w:type="gramStart"/>
      <w:r>
        <w:rPr>
          <w:sz w:val="28"/>
        </w:rPr>
        <w:t>Й  Д</w:t>
      </w:r>
      <w:proofErr w:type="gramEnd"/>
      <w:r>
        <w:rPr>
          <w:sz w:val="28"/>
        </w:rPr>
        <w:t xml:space="preserve"> О К У М Е Н Т А Ц И </w:t>
      </w:r>
      <w:proofErr w:type="spellStart"/>
      <w:r>
        <w:rPr>
          <w:sz w:val="28"/>
        </w:rPr>
        <w:t>И</w:t>
      </w:r>
      <w:proofErr w:type="spellEnd"/>
    </w:p>
    <w:p w:rsidR="000F3ADC" w:rsidRDefault="00B03320">
      <w:pPr>
        <w:widowControl w:val="0"/>
        <w:jc w:val="center"/>
        <w:rPr>
          <w:sz w:val="28"/>
        </w:rPr>
      </w:pPr>
      <w:r>
        <w:rPr>
          <w:sz w:val="28"/>
        </w:rPr>
        <w:t xml:space="preserve">О Т К Р Ы Т О Г </w:t>
      </w:r>
      <w:proofErr w:type="gramStart"/>
      <w:r>
        <w:rPr>
          <w:sz w:val="28"/>
        </w:rPr>
        <w:t>О  К</w:t>
      </w:r>
      <w:proofErr w:type="gramEnd"/>
      <w:r>
        <w:rPr>
          <w:sz w:val="28"/>
        </w:rPr>
        <w:t xml:space="preserve"> О Н К У Р С А </w:t>
      </w:r>
      <w:r>
        <w:rPr>
          <w:sz w:val="28"/>
        </w:rPr>
        <w:br w:type="textWrapping" w:clear="all"/>
        <w:t>П О  И З В Е Щ Е Н И Ю № _____</w:t>
      </w:r>
    </w:p>
    <w:p w:rsidR="000F3ADC" w:rsidRDefault="000F3ADC">
      <w:pPr>
        <w:widowControl w:val="0"/>
        <w:jc w:val="both"/>
        <w:rPr>
          <w:sz w:val="16"/>
          <w:szCs w:val="16"/>
        </w:rPr>
      </w:pPr>
    </w:p>
    <w:p w:rsidR="000F3ADC" w:rsidRDefault="000F3ADC">
      <w:pPr>
        <w:widowControl w:val="0"/>
        <w:jc w:val="both"/>
        <w:rPr>
          <w:sz w:val="16"/>
          <w:szCs w:val="16"/>
        </w:rPr>
      </w:pPr>
    </w:p>
    <w:p w:rsidR="000F3ADC" w:rsidRDefault="00B03320">
      <w:pPr>
        <w:widowControl w:val="0"/>
        <w:jc w:val="both"/>
        <w:rPr>
          <w:sz w:val="28"/>
        </w:rPr>
      </w:pPr>
      <w:r>
        <w:rPr>
          <w:sz w:val="28"/>
        </w:rPr>
        <w:t>Разъяснение предоставляется</w:t>
      </w:r>
    </w:p>
    <w:p w:rsidR="000F3ADC" w:rsidRDefault="00B03320">
      <w:pPr>
        <w:widowControl w:val="0"/>
        <w:jc w:val="both"/>
        <w:rPr>
          <w:color w:val="FFFFFF"/>
          <w:sz w:val="28"/>
        </w:rPr>
      </w:pPr>
      <w:r>
        <w:rPr>
          <w:sz w:val="28"/>
          <w:u w:val="single"/>
        </w:rPr>
        <w:t xml:space="preserve">                                                                                                                                        </w:t>
      </w:r>
      <w:r>
        <w:rPr>
          <w:color w:val="FFFFFF"/>
          <w:sz w:val="28"/>
        </w:rPr>
        <w:t>.</w:t>
      </w:r>
    </w:p>
    <w:p w:rsidR="000F3ADC" w:rsidRDefault="00B03320">
      <w:pPr>
        <w:widowControl w:val="0"/>
        <w:jc w:val="center"/>
        <w:rPr>
          <w:sz w:val="20"/>
          <w:szCs w:val="20"/>
        </w:rPr>
      </w:pPr>
      <w:r>
        <w:rPr>
          <w:sz w:val="20"/>
          <w:szCs w:val="20"/>
        </w:rPr>
        <w:t xml:space="preserve">(полное и (или) </w:t>
      </w:r>
      <w:proofErr w:type="spellStart"/>
      <w:r>
        <w:rPr>
          <w:sz w:val="20"/>
          <w:szCs w:val="20"/>
        </w:rPr>
        <w:t>сокращенное</w:t>
      </w:r>
      <w:proofErr w:type="spellEnd"/>
      <w:r>
        <w:rPr>
          <w:sz w:val="20"/>
          <w:szCs w:val="20"/>
        </w:rPr>
        <w:t xml:space="preserve"> наименование юридического лица, Ф.И.О. индивидуального предпринимателя, наименование уполномоченного участника договора простого товарищества)</w:t>
      </w:r>
    </w:p>
    <w:p w:rsidR="000F3ADC" w:rsidRDefault="000F3ADC">
      <w:pPr>
        <w:widowControl w:val="0"/>
        <w:jc w:val="both"/>
        <w:rPr>
          <w:sz w:val="16"/>
          <w:szCs w:val="16"/>
        </w:rPr>
      </w:pPr>
    </w:p>
    <w:p w:rsidR="000F3ADC" w:rsidRDefault="00B03320">
      <w:pPr>
        <w:widowControl w:val="0"/>
        <w:jc w:val="both"/>
        <w:rPr>
          <w:sz w:val="28"/>
        </w:rPr>
      </w:pPr>
      <w:r>
        <w:rPr>
          <w:sz w:val="28"/>
        </w:rPr>
        <w:t>Разъяснение: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1"/>
        <w:gridCol w:w="1910"/>
        <w:gridCol w:w="7127"/>
      </w:tblGrid>
      <w:tr w:rsidR="000F3ADC">
        <w:trPr>
          <w:trHeight w:val="305"/>
        </w:trPr>
        <w:tc>
          <w:tcPr>
            <w:tcW w:w="307" w:type="pct"/>
            <w:vAlign w:val="center"/>
          </w:tcPr>
          <w:p w:rsidR="000F3ADC" w:rsidRDefault="00B03320">
            <w:pPr>
              <w:widowControl w:val="0"/>
              <w:jc w:val="center"/>
              <w:rPr>
                <w:sz w:val="20"/>
                <w:szCs w:val="20"/>
              </w:rPr>
            </w:pPr>
            <w:r>
              <w:rPr>
                <w:sz w:val="20"/>
                <w:szCs w:val="20"/>
              </w:rPr>
              <w:t>№ п/п</w:t>
            </w:r>
          </w:p>
        </w:tc>
        <w:tc>
          <w:tcPr>
            <w:tcW w:w="992" w:type="pct"/>
            <w:vAlign w:val="center"/>
          </w:tcPr>
          <w:p w:rsidR="000F3ADC" w:rsidRDefault="00B03320">
            <w:pPr>
              <w:widowControl w:val="0"/>
              <w:jc w:val="center"/>
              <w:rPr>
                <w:sz w:val="20"/>
                <w:szCs w:val="20"/>
              </w:rPr>
            </w:pPr>
            <w:r>
              <w:rPr>
                <w:sz w:val="20"/>
                <w:szCs w:val="20"/>
              </w:rPr>
              <w:t>Раздел конкурсной документации</w:t>
            </w:r>
          </w:p>
        </w:tc>
        <w:tc>
          <w:tcPr>
            <w:tcW w:w="3701" w:type="pct"/>
            <w:vAlign w:val="center"/>
          </w:tcPr>
          <w:p w:rsidR="000F3ADC" w:rsidRDefault="00B03320">
            <w:pPr>
              <w:widowControl w:val="0"/>
              <w:jc w:val="center"/>
              <w:rPr>
                <w:sz w:val="20"/>
                <w:szCs w:val="20"/>
              </w:rPr>
            </w:pPr>
            <w:r>
              <w:rPr>
                <w:sz w:val="20"/>
                <w:szCs w:val="20"/>
              </w:rPr>
              <w:t>Содержание разъяснений</w:t>
            </w:r>
          </w:p>
        </w:tc>
      </w:tr>
      <w:tr w:rsidR="000F3ADC">
        <w:trPr>
          <w:trHeight w:val="70"/>
        </w:trPr>
        <w:tc>
          <w:tcPr>
            <w:tcW w:w="307" w:type="pct"/>
            <w:vAlign w:val="center"/>
          </w:tcPr>
          <w:p w:rsidR="000F3ADC" w:rsidRDefault="000F3ADC">
            <w:pPr>
              <w:widowControl w:val="0"/>
              <w:jc w:val="center"/>
            </w:pPr>
          </w:p>
        </w:tc>
        <w:tc>
          <w:tcPr>
            <w:tcW w:w="992" w:type="pct"/>
            <w:vAlign w:val="center"/>
          </w:tcPr>
          <w:p w:rsidR="000F3ADC" w:rsidRDefault="000F3ADC">
            <w:pPr>
              <w:widowControl w:val="0"/>
              <w:jc w:val="center"/>
            </w:pPr>
          </w:p>
        </w:tc>
        <w:tc>
          <w:tcPr>
            <w:tcW w:w="3701" w:type="pct"/>
            <w:vAlign w:val="center"/>
          </w:tcPr>
          <w:p w:rsidR="000F3ADC" w:rsidRDefault="000F3ADC">
            <w:pPr>
              <w:widowControl w:val="0"/>
              <w:jc w:val="center"/>
            </w:pPr>
          </w:p>
        </w:tc>
      </w:tr>
      <w:tr w:rsidR="000F3ADC">
        <w:trPr>
          <w:trHeight w:val="70"/>
        </w:trPr>
        <w:tc>
          <w:tcPr>
            <w:tcW w:w="307" w:type="pct"/>
            <w:vAlign w:val="center"/>
          </w:tcPr>
          <w:p w:rsidR="000F3ADC" w:rsidRDefault="000F3ADC">
            <w:pPr>
              <w:widowControl w:val="0"/>
              <w:jc w:val="center"/>
            </w:pPr>
          </w:p>
        </w:tc>
        <w:tc>
          <w:tcPr>
            <w:tcW w:w="992" w:type="pct"/>
            <w:vAlign w:val="center"/>
          </w:tcPr>
          <w:p w:rsidR="000F3ADC" w:rsidRDefault="000F3ADC">
            <w:pPr>
              <w:widowControl w:val="0"/>
              <w:jc w:val="center"/>
            </w:pPr>
          </w:p>
        </w:tc>
        <w:tc>
          <w:tcPr>
            <w:tcW w:w="3701" w:type="pct"/>
            <w:vAlign w:val="center"/>
          </w:tcPr>
          <w:p w:rsidR="000F3ADC" w:rsidRDefault="000F3ADC">
            <w:pPr>
              <w:widowControl w:val="0"/>
              <w:jc w:val="center"/>
            </w:pPr>
          </w:p>
        </w:tc>
      </w:tr>
      <w:tr w:rsidR="000F3ADC">
        <w:trPr>
          <w:trHeight w:val="70"/>
        </w:trPr>
        <w:tc>
          <w:tcPr>
            <w:tcW w:w="307" w:type="pct"/>
            <w:vAlign w:val="center"/>
          </w:tcPr>
          <w:p w:rsidR="000F3ADC" w:rsidRDefault="000F3ADC">
            <w:pPr>
              <w:widowControl w:val="0"/>
              <w:jc w:val="center"/>
            </w:pPr>
          </w:p>
        </w:tc>
        <w:tc>
          <w:tcPr>
            <w:tcW w:w="992" w:type="pct"/>
            <w:vAlign w:val="center"/>
          </w:tcPr>
          <w:p w:rsidR="000F3ADC" w:rsidRDefault="000F3ADC">
            <w:pPr>
              <w:widowControl w:val="0"/>
              <w:jc w:val="center"/>
            </w:pPr>
          </w:p>
        </w:tc>
        <w:tc>
          <w:tcPr>
            <w:tcW w:w="3701" w:type="pct"/>
            <w:vAlign w:val="center"/>
          </w:tcPr>
          <w:p w:rsidR="000F3ADC" w:rsidRDefault="000F3ADC">
            <w:pPr>
              <w:widowControl w:val="0"/>
              <w:jc w:val="center"/>
            </w:pPr>
          </w:p>
        </w:tc>
      </w:tr>
    </w:tbl>
    <w:p w:rsidR="000F3ADC" w:rsidRDefault="000F3ADC">
      <w:pPr>
        <w:widowControl w:val="0"/>
        <w:jc w:val="both"/>
        <w:rPr>
          <w:sz w:val="16"/>
          <w:szCs w:val="16"/>
        </w:rPr>
      </w:pPr>
    </w:p>
    <w:p w:rsidR="000F3ADC" w:rsidRDefault="00B03320">
      <w:pPr>
        <w:widowControl w:val="0"/>
        <w:jc w:val="both"/>
        <w:rPr>
          <w:color w:val="FFFFFF"/>
          <w:sz w:val="28"/>
        </w:rPr>
      </w:pPr>
      <w:r>
        <w:rPr>
          <w:sz w:val="28"/>
          <w:u w:val="single"/>
        </w:rPr>
        <w:t xml:space="preserve">                                                                                                                                        </w:t>
      </w:r>
      <w:r>
        <w:rPr>
          <w:color w:val="FFFFFF"/>
          <w:sz w:val="28"/>
        </w:rPr>
        <w:t>.</w:t>
      </w:r>
    </w:p>
    <w:p w:rsidR="000F3ADC" w:rsidRDefault="00B03320">
      <w:pPr>
        <w:widowControl w:val="0"/>
        <w:jc w:val="both"/>
        <w:rPr>
          <w:sz w:val="20"/>
          <w:szCs w:val="20"/>
        </w:rPr>
      </w:pPr>
      <w:r>
        <w:rPr>
          <w:sz w:val="20"/>
          <w:szCs w:val="20"/>
        </w:rPr>
        <w:tab/>
        <w:t xml:space="preserve">(наименование </w:t>
      </w:r>
      <w:proofErr w:type="gramStart"/>
      <w:r>
        <w:rPr>
          <w:sz w:val="20"/>
          <w:szCs w:val="20"/>
        </w:rPr>
        <w:t>должности)</w:t>
      </w:r>
      <w:r>
        <w:rPr>
          <w:sz w:val="20"/>
          <w:szCs w:val="20"/>
        </w:rPr>
        <w:tab/>
      </w:r>
      <w:proofErr w:type="gramEnd"/>
      <w:r>
        <w:rPr>
          <w:sz w:val="20"/>
          <w:szCs w:val="20"/>
        </w:rPr>
        <w:tab/>
        <w:t xml:space="preserve">      (подпись)</w:t>
      </w:r>
      <w:r>
        <w:rPr>
          <w:sz w:val="20"/>
          <w:szCs w:val="20"/>
        </w:rPr>
        <w:tab/>
      </w:r>
      <w:r>
        <w:rPr>
          <w:sz w:val="20"/>
          <w:szCs w:val="20"/>
        </w:rPr>
        <w:tab/>
      </w:r>
      <w:r>
        <w:rPr>
          <w:sz w:val="20"/>
          <w:szCs w:val="20"/>
        </w:rPr>
        <w:tab/>
        <w:t>(расшифровка подписи)</w:t>
      </w:r>
    </w:p>
    <w:p w:rsidR="000F3ADC" w:rsidRDefault="000F3ADC">
      <w:pPr>
        <w:pStyle w:val="afd"/>
        <w:widowControl w:val="0"/>
        <w:ind w:left="0" w:firstLine="0"/>
        <w:rPr>
          <w:color w:val="FF0000"/>
          <w:lang w:val="ru-RU"/>
        </w:rPr>
      </w:pPr>
    </w:p>
    <w:p w:rsidR="000F3ADC" w:rsidRDefault="000F3ADC">
      <w:pPr>
        <w:pStyle w:val="afd"/>
        <w:widowControl w:val="0"/>
        <w:ind w:left="0" w:firstLine="0"/>
        <w:rPr>
          <w:color w:val="FF0000"/>
          <w:lang w:val="ru-RU"/>
        </w:rPr>
        <w:sectPr w:rsidR="000F3ADC">
          <w:headerReference w:type="default" r:id="rId26"/>
          <w:pgSz w:w="11906" w:h="16838"/>
          <w:pgMar w:top="1134" w:right="567" w:bottom="1134" w:left="1701" w:header="709" w:footer="709" w:gutter="0"/>
          <w:cols w:space="708"/>
          <w:docGrid w:linePitch="360"/>
        </w:sectPr>
      </w:pPr>
    </w:p>
    <w:p w:rsidR="000F3ADC" w:rsidRDefault="00B03320">
      <w:pPr>
        <w:ind w:left="11199"/>
        <w:jc w:val="both"/>
      </w:pPr>
      <w:r>
        <w:lastRenderedPageBreak/>
        <w:t>Приложение № 8</w:t>
      </w:r>
    </w:p>
    <w:p w:rsidR="000F3ADC" w:rsidRDefault="00B03320">
      <w:pPr>
        <w:ind w:left="11199"/>
        <w:jc w:val="both"/>
      </w:pPr>
      <w:r>
        <w:t>Шкала для оценки критериев</w:t>
      </w:r>
    </w:p>
    <w:p w:rsidR="000F3ADC" w:rsidRDefault="000F3ADC">
      <w:pPr>
        <w:pStyle w:val="afd"/>
        <w:widowControl w:val="0"/>
        <w:ind w:left="0" w:firstLine="0"/>
        <w:rPr>
          <w:sz w:val="16"/>
          <w:szCs w:val="16"/>
          <w:lang w:val="ru-RU"/>
        </w:rPr>
      </w:pPr>
    </w:p>
    <w:p w:rsidR="000F3ADC" w:rsidRDefault="00B03320">
      <w:pPr>
        <w:pStyle w:val="afd"/>
        <w:widowControl w:val="0"/>
        <w:ind w:left="0" w:firstLine="0"/>
        <w:jc w:val="center"/>
        <w:rPr>
          <w:lang w:val="ru-RU"/>
        </w:rPr>
      </w:pPr>
      <w:r>
        <w:rPr>
          <w:lang w:val="ru-RU"/>
        </w:rPr>
        <w:t xml:space="preserve">Ш К А Л </w:t>
      </w:r>
      <w:proofErr w:type="gramStart"/>
      <w:r>
        <w:rPr>
          <w:lang w:val="ru-RU"/>
        </w:rPr>
        <w:t>А  Д</w:t>
      </w:r>
      <w:proofErr w:type="gramEnd"/>
      <w:r>
        <w:rPr>
          <w:lang w:val="ru-RU"/>
        </w:rPr>
        <w:t xml:space="preserve"> Л Я  О Ц Е Н К И  К Р И Т Е Р И Е В,</w:t>
      </w:r>
    </w:p>
    <w:p w:rsidR="000F3ADC" w:rsidRDefault="00B03320">
      <w:pPr>
        <w:pStyle w:val="afd"/>
        <w:widowControl w:val="0"/>
        <w:ind w:left="0" w:firstLine="0"/>
        <w:jc w:val="center"/>
        <w:rPr>
          <w:lang w:val="ru-RU"/>
        </w:rPr>
      </w:pPr>
      <w:r>
        <w:rPr>
          <w:lang w:val="ru-RU"/>
        </w:rPr>
        <w:t>применяемых при оценке и сопоставлении заявок на участие в открытом конкурсе на право получения свидетельства об осуществлении перевозок по одному или нескольким внутрирайонным маршрутам регулярных перевозок на территории Питерского муниципального района</w:t>
      </w:r>
    </w:p>
    <w:p w:rsidR="000F3ADC" w:rsidRDefault="000F3ADC">
      <w:pPr>
        <w:pStyle w:val="afd"/>
        <w:widowControl w:val="0"/>
        <w:ind w:left="0" w:firstLine="0"/>
        <w:rPr>
          <w:sz w:val="16"/>
          <w:szCs w:val="16"/>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7"/>
        <w:gridCol w:w="4045"/>
        <w:gridCol w:w="7405"/>
        <w:gridCol w:w="1252"/>
        <w:gridCol w:w="1331"/>
      </w:tblGrid>
      <w:tr w:rsidR="000F3ADC">
        <w:trPr>
          <w:trHeight w:val="470"/>
        </w:trPr>
        <w:tc>
          <w:tcPr>
            <w:tcW w:w="181" w:type="pct"/>
            <w:vAlign w:val="center"/>
          </w:tcPr>
          <w:p w:rsidR="000F3ADC" w:rsidRDefault="00B03320">
            <w:pPr>
              <w:pStyle w:val="afd"/>
              <w:widowControl w:val="0"/>
              <w:ind w:left="0" w:firstLine="0"/>
              <w:jc w:val="center"/>
              <w:rPr>
                <w:sz w:val="20"/>
                <w:szCs w:val="20"/>
                <w:lang w:val="ru-RU" w:eastAsia="ru-RU"/>
              </w:rPr>
            </w:pPr>
            <w:r>
              <w:rPr>
                <w:sz w:val="20"/>
                <w:szCs w:val="20"/>
                <w:lang w:val="ru-RU" w:eastAsia="ru-RU"/>
              </w:rPr>
              <w:t>№ п/п</w:t>
            </w:r>
          </w:p>
        </w:tc>
        <w:tc>
          <w:tcPr>
            <w:tcW w:w="1389" w:type="pct"/>
            <w:vAlign w:val="center"/>
          </w:tcPr>
          <w:p w:rsidR="000F3ADC" w:rsidRDefault="00B03320">
            <w:pPr>
              <w:pStyle w:val="afd"/>
              <w:widowControl w:val="0"/>
              <w:ind w:left="0" w:firstLine="0"/>
              <w:jc w:val="center"/>
              <w:rPr>
                <w:sz w:val="20"/>
                <w:szCs w:val="20"/>
                <w:lang w:val="ru-RU" w:eastAsia="ru-RU"/>
              </w:rPr>
            </w:pPr>
            <w:r>
              <w:rPr>
                <w:sz w:val="20"/>
                <w:szCs w:val="20"/>
                <w:lang w:val="ru-RU" w:eastAsia="ru-RU"/>
              </w:rPr>
              <w:t>Наименование критерия</w:t>
            </w:r>
          </w:p>
        </w:tc>
        <w:tc>
          <w:tcPr>
            <w:tcW w:w="3430" w:type="pct"/>
            <w:gridSpan w:val="3"/>
            <w:vAlign w:val="center"/>
          </w:tcPr>
          <w:p w:rsidR="000F3ADC" w:rsidRDefault="00B03320">
            <w:pPr>
              <w:pStyle w:val="afd"/>
              <w:widowControl w:val="0"/>
              <w:ind w:left="0" w:firstLine="0"/>
              <w:jc w:val="center"/>
              <w:rPr>
                <w:sz w:val="20"/>
                <w:szCs w:val="20"/>
                <w:lang w:val="ru-RU" w:eastAsia="ru-RU"/>
              </w:rPr>
            </w:pPr>
            <w:r>
              <w:rPr>
                <w:sz w:val="20"/>
                <w:szCs w:val="20"/>
                <w:lang w:val="ru-RU" w:eastAsia="ru-RU"/>
              </w:rPr>
              <w:t xml:space="preserve">Методика </w:t>
            </w:r>
            <w:proofErr w:type="spellStart"/>
            <w:r>
              <w:rPr>
                <w:sz w:val="20"/>
                <w:szCs w:val="20"/>
                <w:lang w:val="ru-RU" w:eastAsia="ru-RU"/>
              </w:rPr>
              <w:t>расчета</w:t>
            </w:r>
            <w:proofErr w:type="spellEnd"/>
          </w:p>
        </w:tc>
      </w:tr>
      <w:tr w:rsidR="000F3ADC">
        <w:trPr>
          <w:trHeight w:val="1270"/>
        </w:trPr>
        <w:tc>
          <w:tcPr>
            <w:tcW w:w="181" w:type="pct"/>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t>1</w:t>
            </w:r>
          </w:p>
        </w:tc>
        <w:tc>
          <w:tcPr>
            <w:tcW w:w="1389" w:type="pct"/>
            <w:vAlign w:val="center"/>
          </w:tcPr>
          <w:p w:rsidR="000F3ADC" w:rsidRDefault="00B03320">
            <w:pPr>
              <w:pStyle w:val="afd"/>
              <w:widowControl w:val="0"/>
              <w:ind w:left="0" w:firstLine="0"/>
              <w:rPr>
                <w:sz w:val="24"/>
                <w:szCs w:val="24"/>
                <w:lang w:val="ru-RU" w:eastAsia="ru-RU"/>
              </w:rPr>
            </w:pPr>
            <w:r>
              <w:rPr>
                <w:rFonts w:eastAsia="Calibri"/>
                <w:sz w:val="24"/>
                <w:szCs w:val="24"/>
                <w:lang w:val="ru-RU"/>
              </w:rPr>
              <w:t>К</w:t>
            </w:r>
            <w:r>
              <w:rPr>
                <w:rFonts w:eastAsia="Calibri"/>
                <w:sz w:val="24"/>
                <w:szCs w:val="24"/>
                <w:vertAlign w:val="subscript"/>
                <w:lang w:val="ru-RU"/>
              </w:rPr>
              <w:t>1</w:t>
            </w:r>
            <w:r>
              <w:rPr>
                <w:rFonts w:eastAsia="Calibri"/>
                <w:sz w:val="24"/>
                <w:szCs w:val="24"/>
                <w:lang w:val="ru-RU"/>
              </w:rPr>
              <w:t xml:space="preserve"> - «Количество дорожно-транспортных происшествий, </w:t>
            </w:r>
            <w:proofErr w:type="spellStart"/>
            <w:r>
              <w:rPr>
                <w:rFonts w:eastAsia="Calibri"/>
                <w:sz w:val="24"/>
                <w:szCs w:val="24"/>
                <w:lang w:val="ru-RU"/>
              </w:rPr>
              <w:t>повлекших</w:t>
            </w:r>
            <w:proofErr w:type="spellEnd"/>
            <w:r>
              <w:rPr>
                <w:rFonts w:eastAsia="Calibri"/>
                <w:sz w:val="24"/>
                <w:szCs w:val="24"/>
                <w:lang w:val="ru-RU"/>
              </w:rPr>
              <w:t xml:space="preserve">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в </w:t>
            </w:r>
            <w:proofErr w:type="spellStart"/>
            <w:r>
              <w:rPr>
                <w:rFonts w:eastAsia="Calibri"/>
                <w:sz w:val="24"/>
                <w:szCs w:val="24"/>
                <w:lang w:val="ru-RU"/>
              </w:rPr>
              <w:t>расчете</w:t>
            </w:r>
            <w:proofErr w:type="spellEnd"/>
            <w:r>
              <w:rPr>
                <w:rFonts w:eastAsia="Calibri"/>
                <w:sz w:val="24"/>
                <w:szCs w:val="24"/>
                <w:lang w:val="ru-RU"/>
              </w:rPr>
              <w:t xml:space="preserve">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w:t>
            </w:r>
            <w:r>
              <w:rPr>
                <w:rFonts w:eastAsia="Calibri"/>
                <w:sz w:val="24"/>
                <w:szCs w:val="24"/>
                <w:lang w:val="ru-RU"/>
              </w:rPr>
              <w:lastRenderedPageBreak/>
              <w:t>предшествующего дате размещения извещения»</w:t>
            </w:r>
          </w:p>
        </w:tc>
        <w:tc>
          <w:tcPr>
            <w:tcW w:w="3430" w:type="pct"/>
            <w:gridSpan w:val="3"/>
            <w:vAlign w:val="center"/>
          </w:tcPr>
          <w:p w:rsidR="000F3ADC" w:rsidRDefault="00B03320">
            <w:pPr>
              <w:tabs>
                <w:tab w:val="left" w:pos="9638"/>
                <w:tab w:val="left" w:pos="11057"/>
              </w:tabs>
              <w:jc w:val="both"/>
              <w:rPr>
                <w:rFonts w:eastAsia="Calibri"/>
                <w:bCs/>
                <w:lang w:eastAsia="en-US"/>
              </w:rPr>
            </w:pPr>
            <w:r>
              <w:lastRenderedPageBreak/>
              <w:t xml:space="preserve">Критерий </w:t>
            </w:r>
            <w:r>
              <w:rPr>
                <w:rFonts w:eastAsia="Calibri"/>
                <w:bCs/>
                <w:lang w:eastAsia="en-US"/>
              </w:rPr>
              <w:t>К</w:t>
            </w:r>
            <w:r>
              <w:rPr>
                <w:rFonts w:eastAsia="Calibri"/>
                <w:bCs/>
                <w:vertAlign w:val="subscript"/>
                <w:lang w:eastAsia="en-US"/>
              </w:rPr>
              <w:t>1</w:t>
            </w:r>
            <w:r>
              <w:rPr>
                <w:rFonts w:eastAsia="Calibri"/>
                <w:bCs/>
                <w:lang w:eastAsia="en-US"/>
              </w:rPr>
              <w:t xml:space="preserve"> определяется организатором открытого конкурса по формуле:</w:t>
            </w:r>
          </w:p>
          <w:p w:rsidR="000F3ADC" w:rsidRDefault="000F3ADC">
            <w:pPr>
              <w:tabs>
                <w:tab w:val="left" w:pos="9638"/>
                <w:tab w:val="left" w:pos="11057"/>
              </w:tabs>
              <w:ind w:firstLine="709"/>
              <w:jc w:val="both"/>
              <w:rPr>
                <w:rFonts w:eastAsia="Calibri"/>
                <w:bCs/>
                <w:sz w:val="16"/>
                <w:szCs w:val="16"/>
                <w:lang w:eastAsia="en-US"/>
              </w:rPr>
            </w:pPr>
          </w:p>
          <w:p w:rsidR="000F3ADC" w:rsidRDefault="00C30CB2">
            <w:pPr>
              <w:tabs>
                <w:tab w:val="left" w:pos="9638"/>
                <w:tab w:val="left" w:pos="11057"/>
              </w:tabs>
              <w:ind w:firstLine="709"/>
              <w:jc w:val="both"/>
              <w:rPr>
                <w:rFonts w:eastAsia="Calibri"/>
                <w:bCs/>
                <w:lang w:eastAsia="en-US"/>
              </w:rPr>
            </w:pPr>
            <m:oMath>
              <m:sSub>
                <m:sSubPr>
                  <m:ctrlPr>
                    <w:rPr>
                      <w:rFonts w:ascii="Cambria Math" w:eastAsia="Calibri" w:hAnsi="Cambria Math"/>
                      <w:i/>
                      <w:sz w:val="28"/>
                      <w:szCs w:val="28"/>
                    </w:rPr>
                  </m:ctrlPr>
                </m:sSubPr>
                <m:e>
                  <m:r>
                    <w:rPr>
                      <w:rFonts w:ascii="Cambria Math" w:eastAsia="Calibri" w:hAnsi="Cambria Math"/>
                      <w:sz w:val="28"/>
                      <w:szCs w:val="28"/>
                    </w:rPr>
                    <m:t>К</m:t>
                  </m:r>
                </m:e>
                <m:sub>
                  <m:r>
                    <w:rPr>
                      <w:rFonts w:ascii="Cambria Math" w:eastAsia="Calibri" w:hAnsi="Cambria Math"/>
                      <w:sz w:val="28"/>
                      <w:szCs w:val="28"/>
                    </w:rPr>
                    <m:t>1</m:t>
                  </m:r>
                </m:sub>
              </m:sSub>
              <m:r>
                <w:rPr>
                  <w:rFonts w:ascii="Cambria Math" w:eastAsia="Calibri" w:hAnsi="Cambria Math"/>
                  <w:sz w:val="28"/>
                  <w:szCs w:val="28"/>
                </w:rPr>
                <m:t xml:space="preserve">= </m:t>
              </m:r>
              <m:f>
                <m:fPr>
                  <m:ctrlPr>
                    <w:rPr>
                      <w:rFonts w:ascii="Cambria Math" w:eastAsia="Calibri" w:hAnsi="Cambria Math"/>
                      <w:i/>
                      <w:sz w:val="28"/>
                      <w:szCs w:val="28"/>
                    </w:rPr>
                  </m:ctrlPr>
                </m:fPr>
                <m:num>
                  <m:sSub>
                    <m:sSubPr>
                      <m:ctrlPr>
                        <w:rPr>
                          <w:rFonts w:ascii="Cambria Math" w:eastAsia="Calibri" w:hAnsi="Cambria Math"/>
                          <w:i/>
                          <w:sz w:val="28"/>
                          <w:szCs w:val="28"/>
                        </w:rPr>
                      </m:ctrlPr>
                    </m:sSubPr>
                    <m:e>
                      <m:r>
                        <w:rPr>
                          <w:rFonts w:ascii="Cambria Math" w:eastAsia="Calibri" w:hAnsi="Cambria Math"/>
                          <w:sz w:val="28"/>
                          <w:szCs w:val="28"/>
                        </w:rPr>
                        <m:t>А</m:t>
                      </m:r>
                    </m:e>
                    <m:sub>
                      <m:r>
                        <w:rPr>
                          <w:rFonts w:ascii="Cambria Math" w:eastAsia="Calibri" w:hAnsi="Cambria Math"/>
                          <w:sz w:val="28"/>
                          <w:szCs w:val="28"/>
                        </w:rPr>
                        <m:t>ср</m:t>
                      </m:r>
                    </m:sub>
                  </m:sSub>
                </m:num>
                <m:den>
                  <m:d>
                    <m:dPr>
                      <m:ctrlPr>
                        <w:rPr>
                          <w:rFonts w:ascii="Cambria Math" w:eastAsia="Calibri" w:hAnsi="Cambria Math"/>
                          <w:i/>
                          <w:sz w:val="28"/>
                          <w:szCs w:val="28"/>
                        </w:rPr>
                      </m:ctrlPr>
                    </m:dPr>
                    <m:e>
                      <m:r>
                        <w:rPr>
                          <w:rFonts w:ascii="Cambria Math" w:eastAsia="Calibri" w:hAnsi="Cambria Math"/>
                          <w:sz w:val="28"/>
                          <w:szCs w:val="28"/>
                        </w:rPr>
                        <m:t>1+</m:t>
                      </m:r>
                      <m:sSub>
                        <m:sSubPr>
                          <m:ctrlPr>
                            <w:rPr>
                              <w:rFonts w:ascii="Cambria Math" w:eastAsia="Calibri" w:hAnsi="Cambria Math"/>
                              <w:i/>
                              <w:sz w:val="28"/>
                              <w:szCs w:val="28"/>
                            </w:rPr>
                          </m:ctrlPr>
                        </m:sSubPr>
                        <m:e>
                          <m:r>
                            <w:rPr>
                              <w:rFonts w:ascii="Cambria Math" w:eastAsia="Calibri" w:hAnsi="Cambria Math"/>
                              <w:sz w:val="28"/>
                              <w:szCs w:val="28"/>
                            </w:rPr>
                            <m:t>N</m:t>
                          </m:r>
                        </m:e>
                        <m:sub>
                          <m:r>
                            <w:rPr>
                              <w:rFonts w:ascii="Cambria Math" w:eastAsia="Calibri" w:hAnsi="Cambria Math"/>
                              <w:sz w:val="28"/>
                              <w:szCs w:val="28"/>
                            </w:rPr>
                            <m:t>ДТП</m:t>
                          </m:r>
                        </m:sub>
                      </m:sSub>
                    </m:e>
                  </m:d>
                </m:den>
              </m:f>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К</m:t>
                  </m:r>
                </m:e>
                <m:sub>
                  <m:r>
                    <w:rPr>
                      <w:rFonts w:ascii="Cambria Math" w:eastAsia="Calibri" w:hAnsi="Cambria Math"/>
                      <w:sz w:val="28"/>
                      <w:szCs w:val="28"/>
                    </w:rPr>
                    <m:t>ДТП</m:t>
                  </m:r>
                </m:sub>
              </m:sSub>
            </m:oMath>
            <w:r w:rsidR="00B03320">
              <w:rPr>
                <w:bCs/>
                <w:lang w:eastAsia="en-US"/>
              </w:rPr>
              <w:t xml:space="preserve"> , где</w:t>
            </w:r>
          </w:p>
          <w:p w:rsidR="000F3ADC" w:rsidRDefault="000F3ADC">
            <w:pPr>
              <w:tabs>
                <w:tab w:val="left" w:pos="9638"/>
                <w:tab w:val="left" w:pos="11057"/>
              </w:tabs>
              <w:ind w:firstLine="709"/>
              <w:jc w:val="both"/>
              <w:rPr>
                <w:rFonts w:eastAsia="Calibri"/>
                <w:bCs/>
                <w:sz w:val="16"/>
                <w:szCs w:val="16"/>
                <w:lang w:eastAsia="en-US"/>
              </w:rPr>
            </w:pPr>
          </w:p>
          <w:p w:rsidR="000F3ADC" w:rsidRDefault="00C30CB2">
            <w:pPr>
              <w:tabs>
                <w:tab w:val="left" w:pos="9638"/>
                <w:tab w:val="left" w:pos="11057"/>
              </w:tabs>
              <w:ind w:firstLine="709"/>
              <w:jc w:val="both"/>
              <w:rPr>
                <w:rFonts w:eastAsia="Calibri"/>
                <w:lang w:eastAsia="en-US"/>
              </w:rPr>
            </w:pPr>
            <m:oMath>
              <m:sSub>
                <m:sSubPr>
                  <m:ctrlPr>
                    <w:rPr>
                      <w:rFonts w:ascii="Cambria Math" w:eastAsia="Calibri" w:hAnsi="Cambria Math"/>
                      <w:i/>
                      <w:sz w:val="28"/>
                      <w:szCs w:val="28"/>
                    </w:rPr>
                  </m:ctrlPr>
                </m:sSubPr>
                <m:e>
                  <m:r>
                    <w:rPr>
                      <w:rFonts w:ascii="Cambria Math" w:eastAsia="Calibri" w:hAnsi="Cambria Math"/>
                      <w:sz w:val="28"/>
                      <w:szCs w:val="28"/>
                    </w:rPr>
                    <m:t>А</m:t>
                  </m:r>
                </m:e>
                <m:sub>
                  <m:r>
                    <w:rPr>
                      <w:rFonts w:ascii="Cambria Math" w:eastAsia="Calibri" w:hAnsi="Cambria Math"/>
                      <w:sz w:val="28"/>
                      <w:szCs w:val="28"/>
                    </w:rPr>
                    <m:t>ср</m:t>
                  </m:r>
                </m:sub>
              </m:sSub>
            </m:oMath>
            <w:r w:rsidR="00B03320">
              <w:rPr>
                <w:bCs/>
                <w:lang w:eastAsia="en-US"/>
              </w:rPr>
              <w:t xml:space="preserve"> – среднее </w:t>
            </w:r>
            <w:r w:rsidR="00B03320">
              <w:rPr>
                <w:rFonts w:eastAsia="Calibri"/>
                <w:bCs/>
                <w:lang w:eastAsia="en-US"/>
              </w:rPr>
              <w:t>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 В соответствии с Федеральным законом с</w:t>
            </w:r>
            <w:r w:rsidR="00B03320">
              <w:rPr>
                <w:rFonts w:eastAsia="Calibri"/>
                <w:lang w:eastAsia="en-US"/>
              </w:rPr>
              <w:t xml:space="preserve">реднее количество транспортных средств, учитываемое при определении указанного критерия, рассчитывается исходя из общего количества в течение года, предшествующего дате размещения извещения, дней действия договоров обязательного страхования гражданской ответственности в отношении указанных в заявке на участие в открытом конкурсе транспортных средств, </w:t>
            </w:r>
            <w:proofErr w:type="spellStart"/>
            <w:r w:rsidR="00B03320">
              <w:rPr>
                <w:rFonts w:eastAsia="Calibri"/>
                <w:lang w:eastAsia="en-US"/>
              </w:rPr>
              <w:t>отнесенного</w:t>
            </w:r>
            <w:proofErr w:type="spellEnd"/>
            <w:r w:rsidR="00B03320">
              <w:rPr>
                <w:rFonts w:eastAsia="Calibri"/>
                <w:lang w:eastAsia="en-US"/>
              </w:rPr>
              <w:t xml:space="preserve"> к количеству дней в соответствующем году;</w:t>
            </w:r>
          </w:p>
          <w:p w:rsidR="000F3ADC" w:rsidRDefault="00B03320">
            <w:pPr>
              <w:tabs>
                <w:tab w:val="left" w:pos="9638"/>
                <w:tab w:val="left" w:pos="11057"/>
              </w:tabs>
              <w:ind w:firstLine="709"/>
              <w:jc w:val="both"/>
              <w:rPr>
                <w:bCs/>
                <w:lang w:eastAsia="en-US"/>
              </w:rPr>
            </w:pPr>
            <w:r>
              <w:rPr>
                <w:bCs/>
                <w:lang w:eastAsia="en-US"/>
              </w:rPr>
              <w:t>1 – условный коэффициент;</w:t>
            </w:r>
          </w:p>
          <w:p w:rsidR="000F3ADC" w:rsidRDefault="00C30CB2">
            <w:pPr>
              <w:tabs>
                <w:tab w:val="left" w:pos="9638"/>
                <w:tab w:val="left" w:pos="11057"/>
              </w:tabs>
              <w:ind w:firstLine="709"/>
              <w:jc w:val="both"/>
              <w:rPr>
                <w:rFonts w:eastAsia="Calibri"/>
                <w:bCs/>
                <w:lang w:eastAsia="en-US"/>
              </w:rPr>
            </w:pPr>
            <m:oMath>
              <m:sSub>
                <m:sSubPr>
                  <m:ctrlPr>
                    <w:rPr>
                      <w:rFonts w:ascii="Cambria Math" w:eastAsia="Calibri" w:hAnsi="Cambria Math"/>
                      <w:i/>
                      <w:sz w:val="28"/>
                      <w:szCs w:val="28"/>
                    </w:rPr>
                  </m:ctrlPr>
                </m:sSubPr>
                <m:e>
                  <m:r>
                    <w:rPr>
                      <w:rFonts w:ascii="Cambria Math" w:eastAsia="Calibri" w:hAnsi="Cambria Math"/>
                      <w:sz w:val="28"/>
                      <w:szCs w:val="28"/>
                    </w:rPr>
                    <m:t>N</m:t>
                  </m:r>
                </m:e>
                <m:sub>
                  <m:r>
                    <w:rPr>
                      <w:rFonts w:ascii="Cambria Math" w:eastAsia="Calibri" w:hAnsi="Cambria Math"/>
                      <w:sz w:val="28"/>
                      <w:szCs w:val="28"/>
                    </w:rPr>
                    <m:t>ДТП</m:t>
                  </m:r>
                </m:sub>
              </m:sSub>
            </m:oMath>
            <w:r w:rsidR="00B03320">
              <w:rPr>
                <w:bCs/>
                <w:lang w:eastAsia="en-US"/>
              </w:rPr>
              <w:t xml:space="preserve"> – количество </w:t>
            </w:r>
            <w:r w:rsidR="00B03320">
              <w:rPr>
                <w:rFonts w:eastAsia="Calibri"/>
                <w:bCs/>
                <w:lang w:eastAsia="en-US"/>
              </w:rPr>
              <w:t xml:space="preserve">дорожно-транспортных происшествий, </w:t>
            </w:r>
            <w:proofErr w:type="spellStart"/>
            <w:r w:rsidR="00B03320">
              <w:rPr>
                <w:rFonts w:eastAsia="Calibri"/>
                <w:bCs/>
                <w:lang w:eastAsia="en-US"/>
              </w:rPr>
              <w:t>повлекших</w:t>
            </w:r>
            <w:proofErr w:type="spellEnd"/>
            <w:r w:rsidR="00B03320">
              <w:rPr>
                <w:rFonts w:eastAsia="Calibri"/>
                <w:bCs/>
                <w:lang w:eastAsia="en-US"/>
              </w:rPr>
              <w:t xml:space="preserve">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w:t>
            </w:r>
          </w:p>
          <w:p w:rsidR="000F3ADC" w:rsidRDefault="00C30CB2">
            <w:pPr>
              <w:tabs>
                <w:tab w:val="left" w:pos="9638"/>
                <w:tab w:val="left" w:pos="11057"/>
              </w:tabs>
              <w:ind w:firstLine="709"/>
              <w:jc w:val="both"/>
              <w:rPr>
                <w:rFonts w:eastAsia="Calibri"/>
                <w:bCs/>
                <w:lang w:eastAsia="en-US"/>
              </w:rPr>
            </w:pPr>
            <m:oMath>
              <m:sSub>
                <m:sSubPr>
                  <m:ctrlPr>
                    <w:rPr>
                      <w:rFonts w:ascii="Cambria Math" w:eastAsia="Calibri" w:hAnsi="Cambria Math"/>
                      <w:i/>
                      <w:sz w:val="28"/>
                      <w:szCs w:val="28"/>
                    </w:rPr>
                  </m:ctrlPr>
                </m:sSubPr>
                <m:e>
                  <m:r>
                    <w:rPr>
                      <w:rFonts w:ascii="Cambria Math" w:eastAsia="Calibri" w:hAnsi="Cambria Math"/>
                      <w:sz w:val="28"/>
                      <w:szCs w:val="28"/>
                    </w:rPr>
                    <m:t>К</m:t>
                  </m:r>
                </m:e>
                <m:sub>
                  <m:r>
                    <w:rPr>
                      <w:rFonts w:ascii="Cambria Math" w:eastAsia="Calibri" w:hAnsi="Cambria Math"/>
                      <w:sz w:val="28"/>
                      <w:szCs w:val="28"/>
                    </w:rPr>
                    <m:t>ДТП</m:t>
                  </m:r>
                </m:sub>
              </m:sSub>
            </m:oMath>
            <w:r w:rsidR="00B03320">
              <w:rPr>
                <w:bCs/>
                <w:lang w:eastAsia="en-US"/>
              </w:rPr>
              <w:t xml:space="preserve"> – коэффициент, учитывающий количество </w:t>
            </w:r>
            <w:r w:rsidR="00B03320">
              <w:rPr>
                <w:rFonts w:eastAsia="Calibri"/>
                <w:bCs/>
                <w:lang w:eastAsia="en-US"/>
              </w:rPr>
              <w:t xml:space="preserve">дорожно-транспортных происшествий, </w:t>
            </w:r>
            <w:proofErr w:type="spellStart"/>
            <w:r w:rsidR="00B03320">
              <w:rPr>
                <w:rFonts w:eastAsia="Calibri"/>
                <w:bCs/>
                <w:lang w:eastAsia="en-US"/>
              </w:rPr>
              <w:t>повлекших</w:t>
            </w:r>
            <w:proofErr w:type="spellEnd"/>
            <w:r w:rsidR="00B03320">
              <w:rPr>
                <w:rFonts w:eastAsia="Calibri"/>
                <w:bCs/>
                <w:lang w:eastAsia="en-US"/>
              </w:rPr>
              <w:t xml:space="preserve">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w:t>
            </w:r>
            <w:r w:rsidR="00B03320">
              <w:rPr>
                <w:rFonts w:eastAsia="Calibri"/>
                <w:bCs/>
                <w:lang w:eastAsia="en-US"/>
              </w:rPr>
              <w:lastRenderedPageBreak/>
              <w:t>договора простого товарищества или их работников в течение года, предшествующего дате размещения извещения, формирующийся исходя из следующих значений:</w:t>
            </w:r>
          </w:p>
          <w:p w:rsidR="000F3ADC" w:rsidRDefault="00B03320">
            <w:pPr>
              <w:tabs>
                <w:tab w:val="left" w:pos="9638"/>
                <w:tab w:val="left" w:pos="11057"/>
              </w:tabs>
              <w:jc w:val="both"/>
              <w:rPr>
                <w:rFonts w:eastAsia="Calibri"/>
                <w:bCs/>
                <w:lang w:eastAsia="en-US"/>
              </w:rPr>
            </w:pPr>
            <w:r>
              <w:rPr>
                <w:rFonts w:eastAsia="Calibri"/>
                <w:bCs/>
                <w:lang w:eastAsia="en-US"/>
              </w:rPr>
              <w:t>- 0 баллов – при отсутствии дорожно-транспортных происшествий;</w:t>
            </w:r>
          </w:p>
          <w:p w:rsidR="000F3ADC" w:rsidRDefault="00B03320">
            <w:pPr>
              <w:tabs>
                <w:tab w:val="left" w:pos="9638"/>
                <w:tab w:val="left" w:pos="11057"/>
              </w:tabs>
              <w:jc w:val="both"/>
            </w:pPr>
            <w:r>
              <w:rPr>
                <w:rFonts w:eastAsia="Calibri"/>
                <w:bCs/>
                <w:lang w:eastAsia="en-US"/>
              </w:rPr>
              <w:t xml:space="preserve">- 20 баллов – за каждое дорожно-транспортное происшествие, </w:t>
            </w:r>
            <w:proofErr w:type="spellStart"/>
            <w:r>
              <w:rPr>
                <w:rFonts w:eastAsia="Calibri"/>
                <w:bCs/>
                <w:lang w:eastAsia="en-US"/>
              </w:rPr>
              <w:t>повлекшее</w:t>
            </w:r>
            <w:proofErr w:type="spellEnd"/>
            <w:r>
              <w:rPr>
                <w:rFonts w:eastAsia="Calibri"/>
                <w:bCs/>
                <w:lang w:eastAsia="en-US"/>
              </w:rPr>
              <w:t xml:space="preserve"> за собой человеческие жертвы или причинение вреда здоровью граждан и произошедшее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w:t>
            </w:r>
          </w:p>
        </w:tc>
      </w:tr>
      <w:tr w:rsidR="000F3ADC">
        <w:trPr>
          <w:trHeight w:val="181"/>
        </w:trPr>
        <w:tc>
          <w:tcPr>
            <w:tcW w:w="181" w:type="pct"/>
            <w:vMerge w:val="restart"/>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lastRenderedPageBreak/>
              <w:t>2</w:t>
            </w:r>
          </w:p>
        </w:tc>
        <w:tc>
          <w:tcPr>
            <w:tcW w:w="1389" w:type="pct"/>
            <w:vMerge w:val="restart"/>
            <w:vAlign w:val="center"/>
          </w:tcPr>
          <w:p w:rsidR="000F3ADC" w:rsidRDefault="00B03320">
            <w:pPr>
              <w:pStyle w:val="afd"/>
              <w:widowControl w:val="0"/>
              <w:ind w:left="0" w:firstLine="0"/>
              <w:rPr>
                <w:sz w:val="24"/>
                <w:szCs w:val="24"/>
                <w:lang w:val="ru-RU" w:eastAsia="ru-RU"/>
              </w:rPr>
            </w:pPr>
            <w:r>
              <w:rPr>
                <w:rFonts w:eastAsia="Calibri"/>
                <w:sz w:val="24"/>
                <w:szCs w:val="24"/>
                <w:lang w:val="ru-RU"/>
              </w:rPr>
              <w:t>К</w:t>
            </w:r>
            <w:r>
              <w:rPr>
                <w:rFonts w:eastAsia="Calibri"/>
                <w:sz w:val="24"/>
                <w:szCs w:val="24"/>
                <w:vertAlign w:val="subscript"/>
                <w:lang w:val="ru-RU"/>
              </w:rPr>
              <w:t>2</w:t>
            </w:r>
            <w:r>
              <w:rPr>
                <w:rFonts w:eastAsia="Calibri"/>
                <w:sz w:val="24"/>
                <w:szCs w:val="24"/>
                <w:lang w:val="ru-RU"/>
              </w:rPr>
              <w:t xml:space="preserve"> – «Опыт осуществления регулярных перевозок юридическим лицом, индивидуальным предпринимателем или участниками договора простого товарищества, который </w:t>
            </w:r>
            <w:proofErr w:type="spellStart"/>
            <w:r>
              <w:rPr>
                <w:rFonts w:eastAsia="Calibri"/>
                <w:sz w:val="24"/>
                <w:szCs w:val="24"/>
                <w:lang w:val="ru-RU"/>
              </w:rPr>
              <w:t>подтвержден</w:t>
            </w:r>
            <w:proofErr w:type="spellEnd"/>
            <w:r>
              <w:rPr>
                <w:rFonts w:eastAsia="Calibri"/>
                <w:sz w:val="24"/>
                <w:szCs w:val="24"/>
                <w:lang w:val="ru-RU"/>
              </w:rPr>
              <w:t xml:space="preserve">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w:t>
            </w:r>
            <w:proofErr w:type="spellStart"/>
            <w:r>
              <w:rPr>
                <w:rFonts w:eastAsia="Calibri"/>
                <w:sz w:val="24"/>
                <w:szCs w:val="24"/>
                <w:lang w:val="ru-RU"/>
              </w:rPr>
              <w:t>заключенных</w:t>
            </w:r>
            <w:proofErr w:type="spellEnd"/>
            <w:r>
              <w:rPr>
                <w:rFonts w:eastAsia="Calibri"/>
                <w:sz w:val="24"/>
                <w:szCs w:val="24"/>
                <w:lang w:val="ru-RU"/>
              </w:rPr>
              <w:t xml:space="preserve">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w:t>
            </w:r>
          </w:p>
        </w:tc>
        <w:tc>
          <w:tcPr>
            <w:tcW w:w="2973" w:type="pct"/>
            <w:gridSpan w:val="2"/>
            <w:vAlign w:val="center"/>
          </w:tcPr>
          <w:p w:rsidR="000F3ADC" w:rsidRDefault="00B03320">
            <w:pPr>
              <w:pStyle w:val="afd"/>
              <w:widowControl w:val="0"/>
              <w:ind w:left="0" w:firstLine="0"/>
              <w:jc w:val="center"/>
              <w:rPr>
                <w:sz w:val="20"/>
                <w:szCs w:val="20"/>
                <w:lang w:val="ru-RU" w:eastAsia="ru-RU"/>
              </w:rPr>
            </w:pPr>
            <w:r>
              <w:rPr>
                <w:sz w:val="20"/>
                <w:szCs w:val="20"/>
                <w:lang w:val="ru-RU" w:eastAsia="ru-RU"/>
              </w:rPr>
              <w:t>Показатель</w:t>
            </w:r>
          </w:p>
        </w:tc>
        <w:tc>
          <w:tcPr>
            <w:tcW w:w="457" w:type="pct"/>
            <w:tcBorders>
              <w:bottom w:val="single" w:sz="4" w:space="0" w:color="000000"/>
            </w:tcBorders>
            <w:vAlign w:val="center"/>
          </w:tcPr>
          <w:p w:rsidR="000F3ADC" w:rsidRDefault="00B03320">
            <w:pPr>
              <w:pStyle w:val="afd"/>
              <w:widowControl w:val="0"/>
              <w:ind w:left="0" w:firstLine="0"/>
              <w:jc w:val="center"/>
              <w:rPr>
                <w:sz w:val="20"/>
                <w:szCs w:val="20"/>
                <w:lang w:val="ru-RU" w:eastAsia="ru-RU"/>
              </w:rPr>
            </w:pPr>
            <w:r>
              <w:rPr>
                <w:sz w:val="20"/>
                <w:szCs w:val="20"/>
                <w:lang w:val="ru-RU" w:eastAsia="ru-RU"/>
              </w:rPr>
              <w:t>Количество баллов</w:t>
            </w:r>
          </w:p>
        </w:tc>
      </w:tr>
      <w:tr w:rsidR="000F3ADC">
        <w:trPr>
          <w:trHeight w:val="86"/>
        </w:trPr>
        <w:tc>
          <w:tcPr>
            <w:tcW w:w="181" w:type="pct"/>
            <w:vMerge/>
            <w:vAlign w:val="center"/>
          </w:tcPr>
          <w:p w:rsidR="000F3ADC" w:rsidRDefault="000F3ADC">
            <w:pPr>
              <w:pStyle w:val="afd"/>
              <w:widowControl w:val="0"/>
              <w:ind w:left="0" w:firstLine="0"/>
              <w:jc w:val="center"/>
              <w:rPr>
                <w:sz w:val="24"/>
                <w:szCs w:val="24"/>
                <w:lang w:val="ru-RU" w:eastAsia="ru-RU"/>
              </w:rPr>
            </w:pPr>
          </w:p>
        </w:tc>
        <w:tc>
          <w:tcPr>
            <w:tcW w:w="1389" w:type="pct"/>
            <w:vMerge/>
            <w:vAlign w:val="center"/>
          </w:tcPr>
          <w:p w:rsidR="000F3ADC" w:rsidRDefault="000F3ADC">
            <w:pPr>
              <w:pStyle w:val="afd"/>
              <w:widowControl w:val="0"/>
              <w:ind w:left="0" w:firstLine="0"/>
              <w:rPr>
                <w:rFonts w:eastAsia="Calibri"/>
                <w:sz w:val="24"/>
                <w:szCs w:val="24"/>
                <w:lang w:val="ru-RU"/>
              </w:rPr>
            </w:pPr>
          </w:p>
        </w:tc>
        <w:tc>
          <w:tcPr>
            <w:tcW w:w="2973" w:type="pct"/>
            <w:gridSpan w:val="2"/>
            <w:tcBorders>
              <w:bottom w:val="single" w:sz="4" w:space="0" w:color="000000"/>
            </w:tcBorders>
            <w:vAlign w:val="center"/>
          </w:tcPr>
          <w:p w:rsidR="000F3ADC" w:rsidRDefault="00B03320">
            <w:pPr>
              <w:pStyle w:val="afd"/>
              <w:widowControl w:val="0"/>
              <w:ind w:left="0" w:firstLine="0"/>
              <w:rPr>
                <w:sz w:val="24"/>
                <w:szCs w:val="24"/>
                <w:lang w:val="ru-RU" w:eastAsia="ru-RU"/>
              </w:rPr>
            </w:pPr>
            <w:r>
              <w:rPr>
                <w:rFonts w:eastAsia="Calibri"/>
                <w:sz w:val="24"/>
                <w:szCs w:val="24"/>
                <w:lang w:val="ru-RU"/>
              </w:rPr>
              <w:t>опыт осуществления регулярных перевозок до даты размещения извещения составляет менее одного года</w:t>
            </w:r>
          </w:p>
        </w:tc>
        <w:tc>
          <w:tcPr>
            <w:tcW w:w="457" w:type="pct"/>
            <w:tcBorders>
              <w:top w:val="single" w:sz="4" w:space="0" w:color="000000"/>
              <w:bottom w:val="single" w:sz="4" w:space="0" w:color="000000"/>
            </w:tcBorders>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t>0 баллов</w:t>
            </w:r>
          </w:p>
        </w:tc>
      </w:tr>
      <w:tr w:rsidR="000F3ADC">
        <w:trPr>
          <w:trHeight w:val="70"/>
        </w:trPr>
        <w:tc>
          <w:tcPr>
            <w:tcW w:w="181" w:type="pct"/>
            <w:vMerge/>
            <w:vAlign w:val="center"/>
          </w:tcPr>
          <w:p w:rsidR="000F3ADC" w:rsidRDefault="000F3ADC">
            <w:pPr>
              <w:pStyle w:val="afd"/>
              <w:widowControl w:val="0"/>
              <w:ind w:left="0" w:firstLine="0"/>
              <w:jc w:val="center"/>
              <w:rPr>
                <w:color w:val="FF0000"/>
                <w:sz w:val="24"/>
                <w:szCs w:val="24"/>
                <w:lang w:val="ru-RU" w:eastAsia="ru-RU"/>
              </w:rPr>
            </w:pPr>
          </w:p>
        </w:tc>
        <w:tc>
          <w:tcPr>
            <w:tcW w:w="1389" w:type="pct"/>
            <w:vMerge/>
            <w:vAlign w:val="center"/>
          </w:tcPr>
          <w:p w:rsidR="000F3ADC" w:rsidRDefault="000F3ADC">
            <w:pPr>
              <w:pStyle w:val="afd"/>
              <w:widowControl w:val="0"/>
              <w:ind w:left="0" w:firstLine="0"/>
              <w:rPr>
                <w:color w:val="FF0000"/>
                <w:sz w:val="24"/>
                <w:szCs w:val="24"/>
                <w:lang w:val="ru-RU" w:eastAsia="ru-RU"/>
              </w:rPr>
            </w:pPr>
          </w:p>
        </w:tc>
        <w:tc>
          <w:tcPr>
            <w:tcW w:w="2973" w:type="pct"/>
            <w:gridSpan w:val="2"/>
            <w:vAlign w:val="center"/>
          </w:tcPr>
          <w:p w:rsidR="000F3ADC" w:rsidRDefault="00B03320">
            <w:pPr>
              <w:pStyle w:val="afd"/>
              <w:widowControl w:val="0"/>
              <w:ind w:left="0" w:firstLine="0"/>
              <w:rPr>
                <w:sz w:val="24"/>
                <w:szCs w:val="24"/>
                <w:lang w:val="ru-RU" w:eastAsia="ru-RU"/>
              </w:rPr>
            </w:pPr>
            <w:r>
              <w:rPr>
                <w:rFonts w:eastAsia="Calibri"/>
                <w:sz w:val="24"/>
                <w:szCs w:val="24"/>
                <w:lang w:val="ru-RU"/>
              </w:rPr>
              <w:t>опыт осуществления регулярных перевозок до даты размещения извещения составляет от одного года до пяти лет включительно</w:t>
            </w:r>
          </w:p>
        </w:tc>
        <w:tc>
          <w:tcPr>
            <w:tcW w:w="457" w:type="pct"/>
            <w:tcBorders>
              <w:top w:val="single" w:sz="4" w:space="0" w:color="000000"/>
              <w:bottom w:val="single" w:sz="4" w:space="0" w:color="000000"/>
            </w:tcBorders>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t>5 баллов</w:t>
            </w:r>
          </w:p>
        </w:tc>
      </w:tr>
      <w:tr w:rsidR="000F3ADC">
        <w:trPr>
          <w:trHeight w:val="70"/>
        </w:trPr>
        <w:tc>
          <w:tcPr>
            <w:tcW w:w="181" w:type="pct"/>
            <w:vMerge/>
            <w:vAlign w:val="center"/>
          </w:tcPr>
          <w:p w:rsidR="000F3ADC" w:rsidRDefault="000F3ADC">
            <w:pPr>
              <w:pStyle w:val="afd"/>
              <w:widowControl w:val="0"/>
              <w:ind w:left="0" w:firstLine="0"/>
              <w:jc w:val="center"/>
              <w:rPr>
                <w:color w:val="FF0000"/>
                <w:sz w:val="24"/>
                <w:szCs w:val="24"/>
                <w:lang w:val="ru-RU" w:eastAsia="ru-RU"/>
              </w:rPr>
            </w:pPr>
          </w:p>
        </w:tc>
        <w:tc>
          <w:tcPr>
            <w:tcW w:w="1389" w:type="pct"/>
            <w:vMerge/>
            <w:vAlign w:val="center"/>
          </w:tcPr>
          <w:p w:rsidR="000F3ADC" w:rsidRDefault="000F3ADC">
            <w:pPr>
              <w:pStyle w:val="afd"/>
              <w:widowControl w:val="0"/>
              <w:ind w:left="0" w:firstLine="0"/>
              <w:rPr>
                <w:color w:val="FF0000"/>
                <w:sz w:val="24"/>
                <w:szCs w:val="24"/>
                <w:lang w:val="ru-RU" w:eastAsia="ru-RU"/>
              </w:rPr>
            </w:pPr>
          </w:p>
        </w:tc>
        <w:tc>
          <w:tcPr>
            <w:tcW w:w="2973" w:type="pct"/>
            <w:gridSpan w:val="2"/>
            <w:vAlign w:val="center"/>
          </w:tcPr>
          <w:p w:rsidR="000F3ADC" w:rsidRDefault="00B03320">
            <w:pPr>
              <w:pStyle w:val="afd"/>
              <w:widowControl w:val="0"/>
              <w:ind w:left="0" w:firstLine="0"/>
              <w:rPr>
                <w:sz w:val="24"/>
                <w:szCs w:val="24"/>
                <w:lang w:val="ru-RU" w:eastAsia="ru-RU"/>
              </w:rPr>
            </w:pPr>
            <w:r>
              <w:rPr>
                <w:rFonts w:eastAsia="Calibri"/>
                <w:sz w:val="24"/>
                <w:szCs w:val="24"/>
                <w:lang w:val="ru-RU"/>
              </w:rPr>
              <w:t>опыт осуществления регулярных перевозок до даты размещения извещения составляет свыше пяти лет до десяти лет включительно</w:t>
            </w:r>
          </w:p>
        </w:tc>
        <w:tc>
          <w:tcPr>
            <w:tcW w:w="457" w:type="pct"/>
            <w:tcBorders>
              <w:top w:val="single" w:sz="4" w:space="0" w:color="000000"/>
              <w:bottom w:val="single" w:sz="4" w:space="0" w:color="000000"/>
            </w:tcBorders>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t>10 баллов</w:t>
            </w:r>
          </w:p>
        </w:tc>
      </w:tr>
      <w:tr w:rsidR="000F3ADC">
        <w:trPr>
          <w:trHeight w:val="70"/>
        </w:trPr>
        <w:tc>
          <w:tcPr>
            <w:tcW w:w="181" w:type="pct"/>
            <w:vMerge/>
            <w:vAlign w:val="center"/>
          </w:tcPr>
          <w:p w:rsidR="000F3ADC" w:rsidRDefault="000F3ADC">
            <w:pPr>
              <w:pStyle w:val="afd"/>
              <w:widowControl w:val="0"/>
              <w:ind w:left="0" w:firstLine="0"/>
              <w:jc w:val="center"/>
              <w:rPr>
                <w:color w:val="FF0000"/>
                <w:sz w:val="24"/>
                <w:szCs w:val="24"/>
                <w:lang w:val="ru-RU" w:eastAsia="ru-RU"/>
              </w:rPr>
            </w:pPr>
          </w:p>
        </w:tc>
        <w:tc>
          <w:tcPr>
            <w:tcW w:w="1389" w:type="pct"/>
            <w:vMerge/>
            <w:vAlign w:val="center"/>
          </w:tcPr>
          <w:p w:rsidR="000F3ADC" w:rsidRDefault="000F3ADC">
            <w:pPr>
              <w:pStyle w:val="afd"/>
              <w:widowControl w:val="0"/>
              <w:ind w:left="0" w:firstLine="0"/>
              <w:rPr>
                <w:color w:val="FF0000"/>
                <w:sz w:val="24"/>
                <w:szCs w:val="24"/>
                <w:lang w:val="ru-RU" w:eastAsia="ru-RU"/>
              </w:rPr>
            </w:pPr>
          </w:p>
        </w:tc>
        <w:tc>
          <w:tcPr>
            <w:tcW w:w="2973" w:type="pct"/>
            <w:gridSpan w:val="2"/>
            <w:vAlign w:val="center"/>
          </w:tcPr>
          <w:p w:rsidR="000F3ADC" w:rsidRDefault="00B03320">
            <w:pPr>
              <w:pStyle w:val="afd"/>
              <w:widowControl w:val="0"/>
              <w:ind w:left="0" w:firstLine="0"/>
              <w:rPr>
                <w:sz w:val="24"/>
                <w:szCs w:val="24"/>
                <w:lang w:val="ru-RU" w:eastAsia="ru-RU"/>
              </w:rPr>
            </w:pPr>
            <w:r>
              <w:rPr>
                <w:rFonts w:eastAsia="Calibri"/>
                <w:sz w:val="24"/>
                <w:szCs w:val="24"/>
                <w:lang w:val="ru-RU"/>
              </w:rPr>
              <w:t>опыт осуществления регулярных перевозок до даты размещения извещения составляет свыше десяти лет до пятнадцати лет включительно</w:t>
            </w:r>
          </w:p>
        </w:tc>
        <w:tc>
          <w:tcPr>
            <w:tcW w:w="457" w:type="pct"/>
            <w:tcBorders>
              <w:top w:val="single" w:sz="4" w:space="0" w:color="000000"/>
              <w:bottom w:val="single" w:sz="4" w:space="0" w:color="000000"/>
            </w:tcBorders>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t>15 баллов</w:t>
            </w:r>
          </w:p>
        </w:tc>
      </w:tr>
      <w:tr w:rsidR="000F3ADC">
        <w:trPr>
          <w:trHeight w:val="70"/>
        </w:trPr>
        <w:tc>
          <w:tcPr>
            <w:tcW w:w="181" w:type="pct"/>
            <w:vMerge/>
            <w:vAlign w:val="center"/>
          </w:tcPr>
          <w:p w:rsidR="000F3ADC" w:rsidRDefault="000F3ADC">
            <w:pPr>
              <w:pStyle w:val="afd"/>
              <w:widowControl w:val="0"/>
              <w:ind w:left="0" w:firstLine="0"/>
              <w:jc w:val="center"/>
              <w:rPr>
                <w:color w:val="FF0000"/>
                <w:sz w:val="24"/>
                <w:szCs w:val="24"/>
                <w:lang w:val="ru-RU" w:eastAsia="ru-RU"/>
              </w:rPr>
            </w:pPr>
          </w:p>
        </w:tc>
        <w:tc>
          <w:tcPr>
            <w:tcW w:w="1389" w:type="pct"/>
            <w:vMerge/>
            <w:vAlign w:val="center"/>
          </w:tcPr>
          <w:p w:rsidR="000F3ADC" w:rsidRDefault="000F3ADC">
            <w:pPr>
              <w:pStyle w:val="afd"/>
              <w:widowControl w:val="0"/>
              <w:ind w:left="0" w:firstLine="0"/>
              <w:rPr>
                <w:color w:val="FF0000"/>
                <w:sz w:val="24"/>
                <w:szCs w:val="24"/>
                <w:lang w:val="ru-RU" w:eastAsia="ru-RU"/>
              </w:rPr>
            </w:pPr>
          </w:p>
        </w:tc>
        <w:tc>
          <w:tcPr>
            <w:tcW w:w="2973" w:type="pct"/>
            <w:gridSpan w:val="2"/>
            <w:vAlign w:val="center"/>
          </w:tcPr>
          <w:p w:rsidR="000F3ADC" w:rsidRDefault="00B03320">
            <w:pPr>
              <w:pStyle w:val="afd"/>
              <w:widowControl w:val="0"/>
              <w:ind w:left="0" w:firstLine="0"/>
              <w:rPr>
                <w:sz w:val="24"/>
                <w:szCs w:val="24"/>
                <w:lang w:val="ru-RU" w:eastAsia="ru-RU"/>
              </w:rPr>
            </w:pPr>
            <w:r>
              <w:rPr>
                <w:rFonts w:eastAsia="Calibri"/>
                <w:sz w:val="24"/>
                <w:szCs w:val="24"/>
                <w:lang w:val="ru-RU"/>
              </w:rPr>
              <w:t>опыт осуществления регулярных перевозок до даты размещения извещения составляет более пятнадцати лет</w:t>
            </w:r>
          </w:p>
        </w:tc>
        <w:tc>
          <w:tcPr>
            <w:tcW w:w="457" w:type="pct"/>
            <w:tcBorders>
              <w:top w:val="single" w:sz="4" w:space="0" w:color="000000"/>
            </w:tcBorders>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t>20 баллов</w:t>
            </w:r>
          </w:p>
        </w:tc>
      </w:tr>
      <w:tr w:rsidR="000F3ADC">
        <w:trPr>
          <w:trHeight w:val="70"/>
        </w:trPr>
        <w:tc>
          <w:tcPr>
            <w:tcW w:w="181" w:type="pct"/>
            <w:vMerge/>
            <w:vAlign w:val="center"/>
          </w:tcPr>
          <w:p w:rsidR="000F3ADC" w:rsidRDefault="000F3ADC">
            <w:pPr>
              <w:pStyle w:val="afd"/>
              <w:widowControl w:val="0"/>
              <w:ind w:left="0" w:firstLine="0"/>
              <w:jc w:val="center"/>
              <w:rPr>
                <w:color w:val="FF0000"/>
                <w:sz w:val="24"/>
                <w:szCs w:val="24"/>
                <w:lang w:val="ru-RU" w:eastAsia="ru-RU"/>
              </w:rPr>
            </w:pPr>
          </w:p>
        </w:tc>
        <w:tc>
          <w:tcPr>
            <w:tcW w:w="1389" w:type="pct"/>
            <w:vMerge/>
            <w:vAlign w:val="center"/>
          </w:tcPr>
          <w:p w:rsidR="000F3ADC" w:rsidRDefault="000F3ADC">
            <w:pPr>
              <w:pStyle w:val="afd"/>
              <w:widowControl w:val="0"/>
              <w:ind w:left="0" w:firstLine="0"/>
              <w:rPr>
                <w:color w:val="FF0000"/>
                <w:sz w:val="24"/>
                <w:szCs w:val="24"/>
                <w:lang w:val="ru-RU" w:eastAsia="ru-RU"/>
              </w:rPr>
            </w:pPr>
          </w:p>
        </w:tc>
        <w:tc>
          <w:tcPr>
            <w:tcW w:w="3430" w:type="pct"/>
            <w:gridSpan w:val="3"/>
            <w:vAlign w:val="center"/>
          </w:tcPr>
          <w:p w:rsidR="000F3ADC" w:rsidRDefault="00B03320">
            <w:pPr>
              <w:pStyle w:val="afd"/>
              <w:widowControl w:val="0"/>
              <w:ind w:left="0" w:firstLine="0"/>
              <w:rPr>
                <w:sz w:val="24"/>
                <w:szCs w:val="24"/>
                <w:lang w:val="ru-RU" w:eastAsia="ru-RU"/>
              </w:rPr>
            </w:pPr>
            <w:r>
              <w:rPr>
                <w:rFonts w:eastAsia="Calibri"/>
                <w:sz w:val="24"/>
                <w:szCs w:val="24"/>
                <w:lang w:val="ru-RU"/>
              </w:rPr>
              <w:t>Указанный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w:t>
            </w:r>
          </w:p>
        </w:tc>
      </w:tr>
      <w:tr w:rsidR="000F3ADC">
        <w:trPr>
          <w:trHeight w:val="70"/>
        </w:trPr>
        <w:tc>
          <w:tcPr>
            <w:tcW w:w="181" w:type="pct"/>
            <w:vMerge w:val="restart"/>
            <w:vAlign w:val="center"/>
          </w:tcPr>
          <w:p w:rsidR="000F3ADC" w:rsidRDefault="00B03320">
            <w:pPr>
              <w:pStyle w:val="afd"/>
              <w:widowControl w:val="0"/>
              <w:ind w:left="0"/>
              <w:jc w:val="center"/>
              <w:rPr>
                <w:sz w:val="24"/>
                <w:szCs w:val="24"/>
                <w:lang w:val="ru-RU" w:eastAsia="ru-RU"/>
              </w:rPr>
            </w:pPr>
            <w:r>
              <w:rPr>
                <w:sz w:val="24"/>
                <w:szCs w:val="24"/>
                <w:lang w:val="ru-RU" w:eastAsia="ru-RU"/>
              </w:rPr>
              <w:t>33</w:t>
            </w:r>
          </w:p>
        </w:tc>
        <w:tc>
          <w:tcPr>
            <w:tcW w:w="1389" w:type="pct"/>
            <w:vMerge w:val="restart"/>
            <w:vAlign w:val="center"/>
          </w:tcPr>
          <w:p w:rsidR="000F3ADC" w:rsidRDefault="00B03320">
            <w:pPr>
              <w:pStyle w:val="afd"/>
              <w:widowControl w:val="0"/>
              <w:ind w:left="0" w:firstLine="0"/>
              <w:rPr>
                <w:sz w:val="24"/>
                <w:szCs w:val="24"/>
                <w:lang w:val="ru-RU" w:eastAsia="ru-RU"/>
              </w:rPr>
            </w:pPr>
            <w:r>
              <w:rPr>
                <w:rFonts w:eastAsia="Calibri"/>
                <w:sz w:val="24"/>
                <w:szCs w:val="24"/>
                <w:lang w:val="ru-RU"/>
              </w:rPr>
              <w:t>К</w:t>
            </w:r>
            <w:r>
              <w:rPr>
                <w:rFonts w:eastAsia="Calibri"/>
                <w:sz w:val="24"/>
                <w:szCs w:val="24"/>
                <w:vertAlign w:val="subscript"/>
                <w:lang w:val="ru-RU"/>
              </w:rPr>
              <w:t>3</w:t>
            </w:r>
            <w:r>
              <w:rPr>
                <w:rFonts w:eastAsia="Calibri"/>
                <w:sz w:val="24"/>
                <w:szCs w:val="24"/>
                <w:lang w:val="ru-RU"/>
              </w:rPr>
              <w:t xml:space="preserve"> – «Влияющие на качество перевозок характеристики транспортных средств, предлагаемых </w:t>
            </w:r>
            <w:r>
              <w:rPr>
                <w:rFonts w:eastAsia="Calibri"/>
                <w:sz w:val="24"/>
                <w:szCs w:val="24"/>
                <w:lang w:val="ru-RU"/>
              </w:rPr>
              <w:lastRenderedPageBreak/>
              <w:t>юридическим лицом, индивидуальным предпринимателем или участниками договора простого товарищества для осуществления регулярных перевозок»</w:t>
            </w:r>
          </w:p>
        </w:tc>
        <w:tc>
          <w:tcPr>
            <w:tcW w:w="2973" w:type="pct"/>
            <w:gridSpan w:val="2"/>
            <w:tcBorders>
              <w:right w:val="single" w:sz="4" w:space="0" w:color="000000"/>
            </w:tcBorders>
            <w:vAlign w:val="center"/>
          </w:tcPr>
          <w:p w:rsidR="000F3ADC" w:rsidRDefault="00B03320">
            <w:pPr>
              <w:pStyle w:val="afd"/>
              <w:widowControl w:val="0"/>
              <w:ind w:left="0" w:firstLine="0"/>
              <w:jc w:val="center"/>
              <w:rPr>
                <w:rFonts w:eastAsia="Calibri"/>
                <w:sz w:val="20"/>
                <w:szCs w:val="20"/>
                <w:lang w:val="ru-RU"/>
              </w:rPr>
            </w:pPr>
            <w:r>
              <w:rPr>
                <w:rFonts w:eastAsia="Calibri"/>
                <w:sz w:val="20"/>
                <w:szCs w:val="20"/>
                <w:lang w:val="ru-RU"/>
              </w:rPr>
              <w:lastRenderedPageBreak/>
              <w:t>Показатель</w:t>
            </w:r>
          </w:p>
        </w:tc>
        <w:tc>
          <w:tcPr>
            <w:tcW w:w="457" w:type="pct"/>
            <w:tcBorders>
              <w:left w:val="single" w:sz="4" w:space="0" w:color="000000"/>
              <w:bottom w:val="single" w:sz="4" w:space="0" w:color="000000"/>
            </w:tcBorders>
            <w:vAlign w:val="center"/>
          </w:tcPr>
          <w:p w:rsidR="000F3ADC" w:rsidRDefault="00B03320">
            <w:pPr>
              <w:pStyle w:val="afd"/>
              <w:widowControl w:val="0"/>
              <w:ind w:left="0" w:firstLine="0"/>
              <w:jc w:val="center"/>
              <w:rPr>
                <w:rFonts w:eastAsia="Calibri"/>
                <w:sz w:val="20"/>
                <w:szCs w:val="20"/>
                <w:lang w:val="ru-RU"/>
              </w:rPr>
            </w:pPr>
            <w:r>
              <w:rPr>
                <w:rFonts w:eastAsia="Calibri"/>
                <w:sz w:val="20"/>
                <w:szCs w:val="20"/>
                <w:lang w:val="ru-RU"/>
              </w:rPr>
              <w:t>Количество баллов</w:t>
            </w:r>
          </w:p>
        </w:tc>
      </w:tr>
      <w:tr w:rsidR="000F3ADC">
        <w:trPr>
          <w:trHeight w:val="70"/>
        </w:trPr>
        <w:tc>
          <w:tcPr>
            <w:tcW w:w="181" w:type="pct"/>
            <w:vMerge/>
            <w:vAlign w:val="center"/>
          </w:tcPr>
          <w:p w:rsidR="000F3ADC" w:rsidRDefault="000F3ADC">
            <w:pPr>
              <w:pStyle w:val="afd"/>
              <w:widowControl w:val="0"/>
              <w:ind w:left="0" w:firstLine="0"/>
              <w:jc w:val="center"/>
              <w:rPr>
                <w:sz w:val="24"/>
                <w:szCs w:val="24"/>
                <w:lang w:val="ru-RU" w:eastAsia="ru-RU"/>
              </w:rPr>
            </w:pPr>
          </w:p>
        </w:tc>
        <w:tc>
          <w:tcPr>
            <w:tcW w:w="1389" w:type="pct"/>
            <w:vMerge/>
            <w:vAlign w:val="center"/>
          </w:tcPr>
          <w:p w:rsidR="000F3ADC" w:rsidRDefault="000F3ADC">
            <w:pPr>
              <w:pStyle w:val="afd"/>
              <w:widowControl w:val="0"/>
              <w:ind w:left="0" w:firstLine="0"/>
              <w:rPr>
                <w:sz w:val="24"/>
                <w:szCs w:val="24"/>
                <w:lang w:val="ru-RU" w:eastAsia="ru-RU"/>
              </w:rPr>
            </w:pPr>
          </w:p>
        </w:tc>
        <w:tc>
          <w:tcPr>
            <w:tcW w:w="2973" w:type="pct"/>
            <w:gridSpan w:val="2"/>
            <w:tcBorders>
              <w:right w:val="single" w:sz="4" w:space="0" w:color="000000"/>
            </w:tcBorders>
            <w:vAlign w:val="center"/>
          </w:tcPr>
          <w:p w:rsidR="000F3ADC" w:rsidRDefault="00B03320">
            <w:pPr>
              <w:pStyle w:val="afd"/>
              <w:widowControl w:val="0"/>
              <w:ind w:left="0" w:firstLine="0"/>
              <w:jc w:val="left"/>
              <w:rPr>
                <w:sz w:val="24"/>
                <w:szCs w:val="24"/>
                <w:lang w:val="ru-RU" w:eastAsia="ru-RU"/>
              </w:rPr>
            </w:pPr>
            <w:r>
              <w:rPr>
                <w:rFonts w:eastAsia="Calibri"/>
                <w:sz w:val="24"/>
                <w:szCs w:val="24"/>
                <w:lang w:val="ru-RU"/>
              </w:rPr>
              <w:t>наличие низкого пола салона транспортного средства</w:t>
            </w:r>
          </w:p>
        </w:tc>
        <w:tc>
          <w:tcPr>
            <w:tcW w:w="457" w:type="pct"/>
            <w:tcBorders>
              <w:left w:val="single" w:sz="4" w:space="0" w:color="000000"/>
              <w:bottom w:val="single" w:sz="4" w:space="0" w:color="000000"/>
            </w:tcBorders>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t>7 баллов</w:t>
            </w:r>
            <w:r>
              <w:rPr>
                <w:sz w:val="24"/>
                <w:szCs w:val="24"/>
                <w:vertAlign w:val="superscript"/>
                <w:lang w:val="ru-RU" w:eastAsia="ru-RU"/>
              </w:rPr>
              <w:t>1</w:t>
            </w:r>
          </w:p>
        </w:tc>
      </w:tr>
      <w:tr w:rsidR="000F3ADC">
        <w:trPr>
          <w:trHeight w:val="70"/>
        </w:trPr>
        <w:tc>
          <w:tcPr>
            <w:tcW w:w="181" w:type="pct"/>
            <w:vMerge/>
            <w:vAlign w:val="center"/>
          </w:tcPr>
          <w:p w:rsidR="000F3ADC" w:rsidRDefault="000F3ADC">
            <w:pPr>
              <w:pStyle w:val="afd"/>
              <w:widowControl w:val="0"/>
              <w:ind w:left="0" w:firstLine="0"/>
              <w:jc w:val="center"/>
              <w:rPr>
                <w:sz w:val="24"/>
                <w:szCs w:val="24"/>
                <w:lang w:val="ru-RU" w:eastAsia="ru-RU"/>
              </w:rPr>
            </w:pPr>
          </w:p>
        </w:tc>
        <w:tc>
          <w:tcPr>
            <w:tcW w:w="1389" w:type="pct"/>
            <w:vMerge/>
            <w:vAlign w:val="center"/>
          </w:tcPr>
          <w:p w:rsidR="000F3ADC" w:rsidRDefault="000F3ADC">
            <w:pPr>
              <w:pStyle w:val="afd"/>
              <w:widowControl w:val="0"/>
              <w:ind w:left="0" w:firstLine="0"/>
              <w:rPr>
                <w:rFonts w:eastAsia="Calibri"/>
                <w:sz w:val="24"/>
                <w:szCs w:val="24"/>
                <w:lang w:val="ru-RU"/>
              </w:rPr>
            </w:pPr>
          </w:p>
        </w:tc>
        <w:tc>
          <w:tcPr>
            <w:tcW w:w="2973" w:type="pct"/>
            <w:gridSpan w:val="2"/>
            <w:tcBorders>
              <w:right w:val="single" w:sz="4" w:space="0" w:color="000000"/>
            </w:tcBorders>
            <w:vAlign w:val="center"/>
          </w:tcPr>
          <w:p w:rsidR="000F3ADC" w:rsidRDefault="00B03320">
            <w:pPr>
              <w:pStyle w:val="afd"/>
              <w:widowControl w:val="0"/>
              <w:ind w:left="0" w:firstLine="0"/>
              <w:jc w:val="left"/>
              <w:rPr>
                <w:sz w:val="24"/>
                <w:szCs w:val="24"/>
                <w:lang w:val="ru-RU" w:eastAsia="ru-RU"/>
              </w:rPr>
            </w:pPr>
            <w:r>
              <w:rPr>
                <w:rFonts w:eastAsia="Calibri"/>
                <w:sz w:val="24"/>
                <w:szCs w:val="24"/>
                <w:lang w:val="ru-RU"/>
              </w:rPr>
              <w:t>наличие кондиционера</w:t>
            </w:r>
          </w:p>
        </w:tc>
        <w:tc>
          <w:tcPr>
            <w:tcW w:w="457" w:type="pct"/>
            <w:tcBorders>
              <w:top w:val="single" w:sz="4" w:space="0" w:color="000000"/>
              <w:left w:val="single" w:sz="4" w:space="0" w:color="000000"/>
              <w:bottom w:val="single" w:sz="4" w:space="0" w:color="000000"/>
            </w:tcBorders>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t>8 баллов</w:t>
            </w:r>
            <w:r>
              <w:rPr>
                <w:sz w:val="24"/>
                <w:szCs w:val="24"/>
                <w:vertAlign w:val="superscript"/>
                <w:lang w:val="ru-RU" w:eastAsia="ru-RU"/>
              </w:rPr>
              <w:t>1</w:t>
            </w:r>
          </w:p>
        </w:tc>
      </w:tr>
      <w:tr w:rsidR="000F3ADC">
        <w:trPr>
          <w:trHeight w:val="70"/>
        </w:trPr>
        <w:tc>
          <w:tcPr>
            <w:tcW w:w="181" w:type="pct"/>
            <w:vMerge/>
            <w:vAlign w:val="center"/>
          </w:tcPr>
          <w:p w:rsidR="000F3ADC" w:rsidRDefault="000F3ADC">
            <w:pPr>
              <w:pStyle w:val="afd"/>
              <w:widowControl w:val="0"/>
              <w:ind w:left="0" w:firstLine="0"/>
              <w:jc w:val="center"/>
              <w:rPr>
                <w:sz w:val="24"/>
                <w:szCs w:val="24"/>
                <w:lang w:val="ru-RU" w:eastAsia="ru-RU"/>
              </w:rPr>
            </w:pPr>
          </w:p>
        </w:tc>
        <w:tc>
          <w:tcPr>
            <w:tcW w:w="1389" w:type="pct"/>
            <w:vMerge/>
            <w:vAlign w:val="center"/>
          </w:tcPr>
          <w:p w:rsidR="000F3ADC" w:rsidRDefault="000F3ADC">
            <w:pPr>
              <w:pStyle w:val="afd"/>
              <w:widowControl w:val="0"/>
              <w:ind w:left="0" w:firstLine="0"/>
              <w:rPr>
                <w:rFonts w:eastAsia="Calibri"/>
                <w:sz w:val="24"/>
                <w:szCs w:val="24"/>
                <w:lang w:val="ru-RU"/>
              </w:rPr>
            </w:pPr>
          </w:p>
        </w:tc>
        <w:tc>
          <w:tcPr>
            <w:tcW w:w="2973" w:type="pct"/>
            <w:gridSpan w:val="2"/>
            <w:tcBorders>
              <w:right w:val="single" w:sz="4" w:space="0" w:color="000000"/>
            </w:tcBorders>
            <w:vAlign w:val="center"/>
          </w:tcPr>
          <w:p w:rsidR="000F3ADC" w:rsidRDefault="00B03320">
            <w:pPr>
              <w:pStyle w:val="afd"/>
              <w:widowControl w:val="0"/>
              <w:ind w:left="0" w:firstLine="0"/>
              <w:rPr>
                <w:sz w:val="24"/>
                <w:szCs w:val="24"/>
                <w:lang w:val="ru-RU" w:eastAsia="ru-RU"/>
              </w:rPr>
            </w:pPr>
            <w:r>
              <w:rPr>
                <w:rFonts w:eastAsia="Calibri"/>
                <w:sz w:val="24"/>
                <w:szCs w:val="24"/>
                <w:lang w:val="ru-RU"/>
              </w:rPr>
              <w:t>наличие специального оборудования, предусмотренного заводом-изготовителем для осуществления безопасной посадки и высадки, и (или) перевозки пассажиров из числа инвалидов (в том числе лиц с ограниченными возможностями), и (или) пассажиров с детскими колясками</w:t>
            </w:r>
          </w:p>
        </w:tc>
        <w:tc>
          <w:tcPr>
            <w:tcW w:w="457" w:type="pct"/>
            <w:tcBorders>
              <w:top w:val="single" w:sz="4" w:space="0" w:color="000000"/>
              <w:left w:val="single" w:sz="4" w:space="0" w:color="000000"/>
              <w:bottom w:val="single" w:sz="4" w:space="0" w:color="000000"/>
            </w:tcBorders>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t>10 баллов</w:t>
            </w:r>
            <w:r>
              <w:rPr>
                <w:sz w:val="24"/>
                <w:szCs w:val="24"/>
                <w:vertAlign w:val="superscript"/>
                <w:lang w:val="ru-RU" w:eastAsia="ru-RU"/>
              </w:rPr>
              <w:t>1</w:t>
            </w:r>
          </w:p>
        </w:tc>
      </w:tr>
      <w:tr w:rsidR="000F3ADC">
        <w:trPr>
          <w:trHeight w:val="70"/>
        </w:trPr>
        <w:tc>
          <w:tcPr>
            <w:tcW w:w="181" w:type="pct"/>
            <w:vMerge/>
            <w:vAlign w:val="center"/>
          </w:tcPr>
          <w:p w:rsidR="000F3ADC" w:rsidRDefault="000F3ADC">
            <w:pPr>
              <w:pStyle w:val="afd"/>
              <w:widowControl w:val="0"/>
              <w:ind w:left="0" w:firstLine="0"/>
              <w:jc w:val="center"/>
              <w:rPr>
                <w:sz w:val="24"/>
                <w:szCs w:val="24"/>
                <w:lang w:val="ru-RU" w:eastAsia="ru-RU"/>
              </w:rPr>
            </w:pPr>
          </w:p>
        </w:tc>
        <w:tc>
          <w:tcPr>
            <w:tcW w:w="1389" w:type="pct"/>
            <w:vMerge/>
            <w:vAlign w:val="center"/>
          </w:tcPr>
          <w:p w:rsidR="000F3ADC" w:rsidRDefault="000F3ADC">
            <w:pPr>
              <w:pStyle w:val="afd"/>
              <w:widowControl w:val="0"/>
              <w:ind w:left="0" w:firstLine="0"/>
              <w:rPr>
                <w:rFonts w:eastAsia="Calibri"/>
                <w:sz w:val="24"/>
                <w:szCs w:val="24"/>
                <w:lang w:val="ru-RU"/>
              </w:rPr>
            </w:pPr>
          </w:p>
        </w:tc>
        <w:tc>
          <w:tcPr>
            <w:tcW w:w="2973" w:type="pct"/>
            <w:gridSpan w:val="2"/>
            <w:tcBorders>
              <w:right w:val="single" w:sz="4" w:space="0" w:color="000000"/>
            </w:tcBorders>
            <w:vAlign w:val="center"/>
          </w:tcPr>
          <w:p w:rsidR="000F3ADC" w:rsidRDefault="00B03320">
            <w:pPr>
              <w:pStyle w:val="afd"/>
              <w:widowControl w:val="0"/>
              <w:ind w:left="0" w:firstLine="0"/>
              <w:rPr>
                <w:sz w:val="24"/>
                <w:szCs w:val="24"/>
                <w:lang w:val="ru-RU" w:eastAsia="ru-RU"/>
              </w:rPr>
            </w:pPr>
            <w:r>
              <w:rPr>
                <w:rFonts w:eastAsia="Calibri"/>
                <w:sz w:val="24"/>
                <w:szCs w:val="24"/>
                <w:lang w:val="ru-RU"/>
              </w:rPr>
              <w:t xml:space="preserve">наличие </w:t>
            </w:r>
            <w:proofErr w:type="spellStart"/>
            <w:r>
              <w:rPr>
                <w:rFonts w:eastAsia="Calibri"/>
                <w:sz w:val="24"/>
                <w:szCs w:val="24"/>
                <w:lang w:val="ru-RU"/>
              </w:rPr>
              <w:t>внутрисалонного</w:t>
            </w:r>
            <w:proofErr w:type="spellEnd"/>
            <w:r>
              <w:rPr>
                <w:rFonts w:eastAsia="Calibri"/>
                <w:sz w:val="24"/>
                <w:szCs w:val="24"/>
                <w:lang w:val="ru-RU"/>
              </w:rPr>
              <w:t xml:space="preserve"> электронного табло с бегущей строкой, отображающей информацию о текущем и следующем остановочном пункте по маршруту регулярных перевозок, а также иную необходимую информацию по вопросам, связанным с оказанием услуг по перевозкам</w:t>
            </w:r>
          </w:p>
        </w:tc>
        <w:tc>
          <w:tcPr>
            <w:tcW w:w="457" w:type="pct"/>
            <w:tcBorders>
              <w:top w:val="single" w:sz="4" w:space="0" w:color="000000"/>
              <w:left w:val="single" w:sz="4" w:space="0" w:color="000000"/>
              <w:bottom w:val="single" w:sz="4" w:space="0" w:color="000000"/>
            </w:tcBorders>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t>7 баллов</w:t>
            </w:r>
            <w:r>
              <w:rPr>
                <w:sz w:val="24"/>
                <w:szCs w:val="24"/>
                <w:vertAlign w:val="superscript"/>
                <w:lang w:val="ru-RU" w:eastAsia="ru-RU"/>
              </w:rPr>
              <w:t>1</w:t>
            </w:r>
          </w:p>
        </w:tc>
      </w:tr>
      <w:tr w:rsidR="000F3ADC">
        <w:trPr>
          <w:trHeight w:val="70"/>
        </w:trPr>
        <w:tc>
          <w:tcPr>
            <w:tcW w:w="181" w:type="pct"/>
            <w:vMerge/>
            <w:vAlign w:val="center"/>
          </w:tcPr>
          <w:p w:rsidR="000F3ADC" w:rsidRDefault="000F3ADC">
            <w:pPr>
              <w:pStyle w:val="afd"/>
              <w:widowControl w:val="0"/>
              <w:ind w:left="0" w:firstLine="0"/>
              <w:jc w:val="center"/>
              <w:rPr>
                <w:sz w:val="24"/>
                <w:szCs w:val="24"/>
                <w:lang w:val="ru-RU" w:eastAsia="ru-RU"/>
              </w:rPr>
            </w:pPr>
          </w:p>
        </w:tc>
        <w:tc>
          <w:tcPr>
            <w:tcW w:w="1389" w:type="pct"/>
            <w:vMerge/>
            <w:vAlign w:val="center"/>
          </w:tcPr>
          <w:p w:rsidR="000F3ADC" w:rsidRDefault="000F3ADC">
            <w:pPr>
              <w:pStyle w:val="afd"/>
              <w:widowControl w:val="0"/>
              <w:ind w:left="0" w:firstLine="0"/>
              <w:rPr>
                <w:rFonts w:eastAsia="Calibri"/>
                <w:sz w:val="24"/>
                <w:szCs w:val="24"/>
                <w:lang w:val="ru-RU"/>
              </w:rPr>
            </w:pPr>
          </w:p>
        </w:tc>
        <w:tc>
          <w:tcPr>
            <w:tcW w:w="2973" w:type="pct"/>
            <w:gridSpan w:val="2"/>
            <w:tcBorders>
              <w:right w:val="single" w:sz="4" w:space="0" w:color="000000"/>
            </w:tcBorders>
            <w:vAlign w:val="center"/>
          </w:tcPr>
          <w:p w:rsidR="000F3ADC" w:rsidRDefault="00B03320">
            <w:pPr>
              <w:pStyle w:val="afd"/>
              <w:widowControl w:val="0"/>
              <w:ind w:left="0" w:firstLine="0"/>
              <w:rPr>
                <w:sz w:val="24"/>
                <w:szCs w:val="24"/>
                <w:lang w:val="ru-RU" w:eastAsia="ru-RU"/>
              </w:rPr>
            </w:pPr>
            <w:r>
              <w:rPr>
                <w:rFonts w:eastAsia="Calibri"/>
                <w:sz w:val="24"/>
                <w:szCs w:val="24"/>
                <w:lang w:val="ru-RU"/>
              </w:rPr>
              <w:t>наличие системы безналичной оплаты проезда</w:t>
            </w:r>
          </w:p>
        </w:tc>
        <w:tc>
          <w:tcPr>
            <w:tcW w:w="457" w:type="pct"/>
            <w:tcBorders>
              <w:top w:val="single" w:sz="4" w:space="0" w:color="000000"/>
              <w:left w:val="single" w:sz="4" w:space="0" w:color="000000"/>
              <w:bottom w:val="single" w:sz="4" w:space="0" w:color="000000"/>
            </w:tcBorders>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t>10 баллов</w:t>
            </w:r>
            <w:r>
              <w:rPr>
                <w:sz w:val="24"/>
                <w:szCs w:val="24"/>
                <w:vertAlign w:val="superscript"/>
                <w:lang w:val="ru-RU" w:eastAsia="ru-RU"/>
              </w:rPr>
              <w:t>1</w:t>
            </w:r>
          </w:p>
        </w:tc>
      </w:tr>
      <w:tr w:rsidR="000F3ADC">
        <w:trPr>
          <w:trHeight w:val="70"/>
        </w:trPr>
        <w:tc>
          <w:tcPr>
            <w:tcW w:w="181" w:type="pct"/>
            <w:vMerge/>
            <w:vAlign w:val="center"/>
          </w:tcPr>
          <w:p w:rsidR="000F3ADC" w:rsidRDefault="000F3ADC">
            <w:pPr>
              <w:pStyle w:val="afd"/>
              <w:widowControl w:val="0"/>
              <w:ind w:left="0" w:firstLine="0"/>
              <w:jc w:val="center"/>
              <w:rPr>
                <w:sz w:val="24"/>
                <w:szCs w:val="24"/>
                <w:lang w:val="ru-RU" w:eastAsia="ru-RU"/>
              </w:rPr>
            </w:pPr>
          </w:p>
        </w:tc>
        <w:tc>
          <w:tcPr>
            <w:tcW w:w="1389" w:type="pct"/>
            <w:vMerge/>
            <w:vAlign w:val="center"/>
          </w:tcPr>
          <w:p w:rsidR="000F3ADC" w:rsidRDefault="000F3ADC">
            <w:pPr>
              <w:pStyle w:val="afd"/>
              <w:widowControl w:val="0"/>
              <w:ind w:left="0" w:firstLine="0"/>
              <w:rPr>
                <w:rFonts w:eastAsia="Calibri"/>
                <w:sz w:val="24"/>
                <w:szCs w:val="24"/>
                <w:lang w:val="ru-RU"/>
              </w:rPr>
            </w:pPr>
          </w:p>
        </w:tc>
        <w:tc>
          <w:tcPr>
            <w:tcW w:w="2973" w:type="pct"/>
            <w:gridSpan w:val="2"/>
            <w:tcBorders>
              <w:right w:val="single" w:sz="4" w:space="0" w:color="000000"/>
            </w:tcBorders>
            <w:vAlign w:val="center"/>
          </w:tcPr>
          <w:p w:rsidR="000F3ADC" w:rsidRDefault="00B03320">
            <w:pPr>
              <w:pStyle w:val="afd"/>
              <w:widowControl w:val="0"/>
              <w:ind w:left="0" w:firstLine="0"/>
              <w:rPr>
                <w:sz w:val="24"/>
                <w:szCs w:val="24"/>
                <w:lang w:val="ru-RU" w:eastAsia="ru-RU"/>
              </w:rPr>
            </w:pPr>
            <w:r>
              <w:rPr>
                <w:rFonts w:eastAsia="Calibri"/>
                <w:sz w:val="24"/>
                <w:szCs w:val="24"/>
                <w:lang w:val="ru-RU"/>
              </w:rPr>
              <w:t>наличие транспортных средств, работающих на газомоторном топливе (метан)</w:t>
            </w:r>
          </w:p>
        </w:tc>
        <w:tc>
          <w:tcPr>
            <w:tcW w:w="457" w:type="pct"/>
            <w:tcBorders>
              <w:top w:val="single" w:sz="4" w:space="0" w:color="000000"/>
              <w:left w:val="single" w:sz="4" w:space="0" w:color="000000"/>
              <w:bottom w:val="single" w:sz="4" w:space="0" w:color="000000"/>
            </w:tcBorders>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t>15 баллов</w:t>
            </w:r>
            <w:r>
              <w:rPr>
                <w:sz w:val="24"/>
                <w:szCs w:val="24"/>
                <w:vertAlign w:val="superscript"/>
                <w:lang w:val="ru-RU" w:eastAsia="ru-RU"/>
              </w:rPr>
              <w:t>1</w:t>
            </w:r>
          </w:p>
        </w:tc>
      </w:tr>
      <w:tr w:rsidR="000F3ADC">
        <w:trPr>
          <w:trHeight w:val="70"/>
        </w:trPr>
        <w:tc>
          <w:tcPr>
            <w:tcW w:w="181" w:type="pct"/>
            <w:vMerge/>
            <w:vAlign w:val="center"/>
          </w:tcPr>
          <w:p w:rsidR="000F3ADC" w:rsidRDefault="000F3ADC">
            <w:pPr>
              <w:pStyle w:val="afd"/>
              <w:widowControl w:val="0"/>
              <w:ind w:left="0" w:firstLine="0"/>
              <w:jc w:val="center"/>
              <w:rPr>
                <w:sz w:val="24"/>
                <w:szCs w:val="24"/>
                <w:lang w:val="ru-RU" w:eastAsia="ru-RU"/>
              </w:rPr>
            </w:pPr>
          </w:p>
        </w:tc>
        <w:tc>
          <w:tcPr>
            <w:tcW w:w="1389" w:type="pct"/>
            <w:vMerge/>
            <w:vAlign w:val="center"/>
          </w:tcPr>
          <w:p w:rsidR="000F3ADC" w:rsidRDefault="000F3ADC">
            <w:pPr>
              <w:pStyle w:val="afd"/>
              <w:widowControl w:val="0"/>
              <w:ind w:left="0" w:firstLine="0"/>
              <w:rPr>
                <w:rFonts w:eastAsia="Calibri"/>
                <w:sz w:val="24"/>
                <w:szCs w:val="24"/>
                <w:lang w:val="ru-RU"/>
              </w:rPr>
            </w:pPr>
          </w:p>
        </w:tc>
        <w:tc>
          <w:tcPr>
            <w:tcW w:w="2973" w:type="pct"/>
            <w:gridSpan w:val="2"/>
            <w:tcBorders>
              <w:right w:val="single" w:sz="4" w:space="0" w:color="000000"/>
            </w:tcBorders>
            <w:vAlign w:val="center"/>
          </w:tcPr>
          <w:p w:rsidR="000F3ADC" w:rsidRDefault="00B03320">
            <w:pPr>
              <w:pStyle w:val="afd"/>
              <w:widowControl w:val="0"/>
              <w:ind w:left="0" w:firstLine="0"/>
              <w:rPr>
                <w:sz w:val="24"/>
                <w:szCs w:val="24"/>
                <w:lang w:val="ru-RU" w:eastAsia="ru-RU"/>
              </w:rPr>
            </w:pPr>
            <w:r>
              <w:rPr>
                <w:rFonts w:eastAsia="Calibri"/>
                <w:sz w:val="24"/>
                <w:szCs w:val="24"/>
                <w:lang w:val="ru-RU"/>
              </w:rPr>
              <w:t>наличие транспортных средств, работающих на газомоторном топливе (за исключением метана)</w:t>
            </w:r>
          </w:p>
        </w:tc>
        <w:tc>
          <w:tcPr>
            <w:tcW w:w="457" w:type="pct"/>
            <w:tcBorders>
              <w:top w:val="single" w:sz="4" w:space="0" w:color="000000"/>
              <w:left w:val="single" w:sz="4" w:space="0" w:color="000000"/>
              <w:bottom w:val="single" w:sz="4" w:space="0" w:color="000000"/>
            </w:tcBorders>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t>7 баллов</w:t>
            </w:r>
            <w:r>
              <w:rPr>
                <w:sz w:val="24"/>
                <w:szCs w:val="24"/>
                <w:vertAlign w:val="superscript"/>
                <w:lang w:val="ru-RU" w:eastAsia="ru-RU"/>
              </w:rPr>
              <w:t>1</w:t>
            </w:r>
          </w:p>
        </w:tc>
      </w:tr>
      <w:tr w:rsidR="000F3ADC">
        <w:trPr>
          <w:trHeight w:val="70"/>
        </w:trPr>
        <w:tc>
          <w:tcPr>
            <w:tcW w:w="181" w:type="pct"/>
            <w:vMerge/>
            <w:vAlign w:val="center"/>
          </w:tcPr>
          <w:p w:rsidR="000F3ADC" w:rsidRDefault="000F3ADC">
            <w:pPr>
              <w:pStyle w:val="afd"/>
              <w:widowControl w:val="0"/>
              <w:ind w:left="0" w:firstLine="0"/>
              <w:jc w:val="center"/>
              <w:rPr>
                <w:sz w:val="24"/>
                <w:szCs w:val="24"/>
                <w:lang w:val="ru-RU" w:eastAsia="ru-RU"/>
              </w:rPr>
            </w:pPr>
          </w:p>
        </w:tc>
        <w:tc>
          <w:tcPr>
            <w:tcW w:w="1389" w:type="pct"/>
            <w:vMerge/>
            <w:vAlign w:val="center"/>
          </w:tcPr>
          <w:p w:rsidR="000F3ADC" w:rsidRDefault="000F3ADC">
            <w:pPr>
              <w:pStyle w:val="afd"/>
              <w:widowControl w:val="0"/>
              <w:ind w:left="0" w:firstLine="0"/>
              <w:rPr>
                <w:rFonts w:eastAsia="Calibri"/>
                <w:sz w:val="24"/>
                <w:szCs w:val="24"/>
                <w:lang w:val="ru-RU"/>
              </w:rPr>
            </w:pPr>
          </w:p>
        </w:tc>
        <w:tc>
          <w:tcPr>
            <w:tcW w:w="2973" w:type="pct"/>
            <w:gridSpan w:val="2"/>
            <w:tcBorders>
              <w:right w:val="single" w:sz="4" w:space="0" w:color="000000"/>
            </w:tcBorders>
            <w:vAlign w:val="center"/>
          </w:tcPr>
          <w:p w:rsidR="000F3ADC" w:rsidRDefault="00B03320">
            <w:pPr>
              <w:pStyle w:val="afd"/>
              <w:widowControl w:val="0"/>
              <w:ind w:left="0" w:firstLine="0"/>
              <w:rPr>
                <w:sz w:val="24"/>
                <w:szCs w:val="24"/>
                <w:lang w:val="ru-RU" w:eastAsia="ru-RU"/>
              </w:rPr>
            </w:pPr>
            <w:r>
              <w:rPr>
                <w:rFonts w:eastAsia="Calibri"/>
                <w:sz w:val="24"/>
                <w:szCs w:val="24"/>
                <w:lang w:val="ru-RU"/>
              </w:rPr>
              <w:t>наличие речевого автоинформатора, выдающего в автоматическом режиме информацию о текущем и следующем остановочном пункте по маршруту регулярных перевозок, а также иную необходимую информацию по вопросам, связанным с оказанием услуг по перевозкам</w:t>
            </w:r>
          </w:p>
        </w:tc>
        <w:tc>
          <w:tcPr>
            <w:tcW w:w="457" w:type="pct"/>
            <w:tcBorders>
              <w:top w:val="single" w:sz="4" w:space="0" w:color="000000"/>
              <w:left w:val="single" w:sz="4" w:space="0" w:color="000000"/>
              <w:bottom w:val="single" w:sz="4" w:space="0" w:color="000000"/>
            </w:tcBorders>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t>4 балла</w:t>
            </w:r>
            <w:r>
              <w:rPr>
                <w:sz w:val="24"/>
                <w:szCs w:val="24"/>
                <w:vertAlign w:val="superscript"/>
                <w:lang w:val="ru-RU" w:eastAsia="ru-RU"/>
              </w:rPr>
              <w:t>1</w:t>
            </w:r>
          </w:p>
        </w:tc>
      </w:tr>
      <w:tr w:rsidR="000F3ADC">
        <w:trPr>
          <w:trHeight w:val="70"/>
        </w:trPr>
        <w:tc>
          <w:tcPr>
            <w:tcW w:w="181" w:type="pct"/>
            <w:vMerge/>
            <w:vAlign w:val="center"/>
          </w:tcPr>
          <w:p w:rsidR="000F3ADC" w:rsidRDefault="000F3ADC">
            <w:pPr>
              <w:pStyle w:val="afd"/>
              <w:widowControl w:val="0"/>
              <w:ind w:left="0" w:firstLine="0"/>
              <w:jc w:val="center"/>
              <w:rPr>
                <w:sz w:val="24"/>
                <w:szCs w:val="24"/>
                <w:lang w:val="ru-RU" w:eastAsia="ru-RU"/>
              </w:rPr>
            </w:pPr>
          </w:p>
        </w:tc>
        <w:tc>
          <w:tcPr>
            <w:tcW w:w="1389" w:type="pct"/>
            <w:vMerge/>
            <w:vAlign w:val="center"/>
          </w:tcPr>
          <w:p w:rsidR="000F3ADC" w:rsidRDefault="000F3ADC">
            <w:pPr>
              <w:pStyle w:val="afd"/>
              <w:widowControl w:val="0"/>
              <w:ind w:left="0" w:firstLine="0"/>
              <w:rPr>
                <w:rFonts w:eastAsia="Calibri"/>
                <w:sz w:val="24"/>
                <w:szCs w:val="24"/>
                <w:lang w:val="ru-RU"/>
              </w:rPr>
            </w:pPr>
          </w:p>
        </w:tc>
        <w:tc>
          <w:tcPr>
            <w:tcW w:w="2973" w:type="pct"/>
            <w:gridSpan w:val="2"/>
            <w:tcBorders>
              <w:right w:val="single" w:sz="4" w:space="0" w:color="000000"/>
            </w:tcBorders>
            <w:vAlign w:val="center"/>
          </w:tcPr>
          <w:p w:rsidR="000F3ADC" w:rsidRDefault="00B03320">
            <w:pPr>
              <w:pStyle w:val="afd"/>
              <w:widowControl w:val="0"/>
              <w:ind w:left="0" w:firstLine="0"/>
              <w:rPr>
                <w:sz w:val="24"/>
                <w:szCs w:val="24"/>
                <w:lang w:val="ru-RU" w:eastAsia="ru-RU"/>
              </w:rPr>
            </w:pPr>
            <w:r>
              <w:rPr>
                <w:rFonts w:eastAsia="Calibri"/>
                <w:sz w:val="24"/>
                <w:szCs w:val="24"/>
                <w:lang w:val="ru-RU"/>
              </w:rPr>
              <w:t>наличие транспортных средств с креслами повышенной комфортности с регулируемым наклоном спинки сиденья не менее двух третьей от общего количества мест для сиденья (для маршрутов регулярных перевозок междугородного сообщения)</w:t>
            </w:r>
          </w:p>
        </w:tc>
        <w:tc>
          <w:tcPr>
            <w:tcW w:w="457" w:type="pct"/>
            <w:tcBorders>
              <w:top w:val="single" w:sz="4" w:space="0" w:color="000000"/>
              <w:left w:val="single" w:sz="4" w:space="0" w:color="000000"/>
              <w:bottom w:val="single" w:sz="4" w:space="0" w:color="000000"/>
            </w:tcBorders>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t>3 балла</w:t>
            </w:r>
            <w:r>
              <w:rPr>
                <w:sz w:val="24"/>
                <w:szCs w:val="24"/>
                <w:vertAlign w:val="superscript"/>
                <w:lang w:val="ru-RU" w:eastAsia="ru-RU"/>
              </w:rPr>
              <w:t>1</w:t>
            </w:r>
          </w:p>
        </w:tc>
      </w:tr>
      <w:tr w:rsidR="000F3ADC">
        <w:trPr>
          <w:trHeight w:val="70"/>
        </w:trPr>
        <w:tc>
          <w:tcPr>
            <w:tcW w:w="181" w:type="pct"/>
            <w:vMerge/>
            <w:vAlign w:val="center"/>
          </w:tcPr>
          <w:p w:rsidR="000F3ADC" w:rsidRDefault="000F3ADC">
            <w:pPr>
              <w:pStyle w:val="afd"/>
              <w:widowControl w:val="0"/>
              <w:ind w:left="0" w:firstLine="0"/>
              <w:jc w:val="center"/>
              <w:rPr>
                <w:sz w:val="24"/>
                <w:szCs w:val="24"/>
                <w:lang w:val="ru-RU" w:eastAsia="ru-RU"/>
              </w:rPr>
            </w:pPr>
          </w:p>
        </w:tc>
        <w:tc>
          <w:tcPr>
            <w:tcW w:w="1389" w:type="pct"/>
            <w:vMerge/>
            <w:vAlign w:val="center"/>
          </w:tcPr>
          <w:p w:rsidR="000F3ADC" w:rsidRDefault="000F3ADC">
            <w:pPr>
              <w:pStyle w:val="afd"/>
              <w:widowControl w:val="0"/>
              <w:ind w:left="0" w:firstLine="0"/>
              <w:rPr>
                <w:rFonts w:eastAsia="Calibri"/>
                <w:sz w:val="24"/>
                <w:szCs w:val="24"/>
                <w:lang w:val="ru-RU"/>
              </w:rPr>
            </w:pPr>
          </w:p>
        </w:tc>
        <w:tc>
          <w:tcPr>
            <w:tcW w:w="2973" w:type="pct"/>
            <w:gridSpan w:val="2"/>
            <w:tcBorders>
              <w:right w:val="single" w:sz="4" w:space="0" w:color="000000"/>
            </w:tcBorders>
            <w:vAlign w:val="center"/>
          </w:tcPr>
          <w:p w:rsidR="000F3ADC" w:rsidRDefault="00B03320">
            <w:pPr>
              <w:pStyle w:val="afd"/>
              <w:widowControl w:val="0"/>
              <w:ind w:left="0" w:firstLine="0"/>
              <w:rPr>
                <w:sz w:val="24"/>
                <w:szCs w:val="24"/>
                <w:lang w:val="ru-RU" w:eastAsia="ru-RU"/>
              </w:rPr>
            </w:pPr>
            <w:r>
              <w:rPr>
                <w:rFonts w:eastAsia="Calibri"/>
                <w:sz w:val="24"/>
                <w:szCs w:val="24"/>
                <w:lang w:val="ru-RU"/>
              </w:rPr>
              <w:t>наличие багажного отсека (для маршрутов регулярных перевозок междугородного сообщения)</w:t>
            </w:r>
          </w:p>
        </w:tc>
        <w:tc>
          <w:tcPr>
            <w:tcW w:w="457" w:type="pct"/>
            <w:tcBorders>
              <w:top w:val="single" w:sz="4" w:space="0" w:color="000000"/>
              <w:left w:val="single" w:sz="4" w:space="0" w:color="000000"/>
              <w:bottom w:val="single" w:sz="4" w:space="0" w:color="000000"/>
            </w:tcBorders>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t>2 балла</w:t>
            </w:r>
            <w:r>
              <w:rPr>
                <w:sz w:val="24"/>
                <w:szCs w:val="24"/>
                <w:vertAlign w:val="superscript"/>
                <w:lang w:val="ru-RU" w:eastAsia="ru-RU"/>
              </w:rPr>
              <w:t>1</w:t>
            </w:r>
          </w:p>
        </w:tc>
      </w:tr>
      <w:tr w:rsidR="000F3ADC">
        <w:trPr>
          <w:trHeight w:val="70"/>
        </w:trPr>
        <w:tc>
          <w:tcPr>
            <w:tcW w:w="181" w:type="pct"/>
            <w:vMerge/>
            <w:vAlign w:val="center"/>
          </w:tcPr>
          <w:p w:rsidR="000F3ADC" w:rsidRDefault="000F3ADC">
            <w:pPr>
              <w:pStyle w:val="afd"/>
              <w:widowControl w:val="0"/>
              <w:ind w:left="0" w:firstLine="0"/>
              <w:jc w:val="center"/>
              <w:rPr>
                <w:sz w:val="24"/>
                <w:szCs w:val="24"/>
                <w:lang w:val="ru-RU" w:eastAsia="ru-RU"/>
              </w:rPr>
            </w:pPr>
          </w:p>
        </w:tc>
        <w:tc>
          <w:tcPr>
            <w:tcW w:w="1389" w:type="pct"/>
            <w:vMerge/>
            <w:vAlign w:val="center"/>
          </w:tcPr>
          <w:p w:rsidR="000F3ADC" w:rsidRDefault="000F3ADC">
            <w:pPr>
              <w:pStyle w:val="afd"/>
              <w:widowControl w:val="0"/>
              <w:ind w:left="0" w:firstLine="0"/>
              <w:rPr>
                <w:rFonts w:eastAsia="Calibri"/>
                <w:sz w:val="24"/>
                <w:szCs w:val="24"/>
                <w:lang w:val="ru-RU"/>
              </w:rPr>
            </w:pPr>
          </w:p>
        </w:tc>
        <w:tc>
          <w:tcPr>
            <w:tcW w:w="2973" w:type="pct"/>
            <w:gridSpan w:val="2"/>
            <w:tcBorders>
              <w:right w:val="single" w:sz="4" w:space="0" w:color="000000"/>
            </w:tcBorders>
            <w:vAlign w:val="center"/>
          </w:tcPr>
          <w:p w:rsidR="000F3ADC" w:rsidRDefault="00B03320">
            <w:pPr>
              <w:pStyle w:val="afd"/>
              <w:widowControl w:val="0"/>
              <w:ind w:left="0" w:firstLine="0"/>
              <w:rPr>
                <w:sz w:val="24"/>
                <w:szCs w:val="24"/>
                <w:lang w:val="ru-RU" w:eastAsia="ru-RU"/>
              </w:rPr>
            </w:pPr>
            <w:r>
              <w:rPr>
                <w:rFonts w:eastAsia="Calibri"/>
                <w:sz w:val="24"/>
                <w:szCs w:val="24"/>
                <w:lang w:val="ru-RU"/>
              </w:rPr>
              <w:t>наличие автоматического привода для открывания и закрывания двери (дверей) транспортного средства</w:t>
            </w:r>
          </w:p>
        </w:tc>
        <w:tc>
          <w:tcPr>
            <w:tcW w:w="457" w:type="pct"/>
            <w:tcBorders>
              <w:top w:val="single" w:sz="4" w:space="0" w:color="000000"/>
              <w:left w:val="single" w:sz="4" w:space="0" w:color="000000"/>
              <w:bottom w:val="single" w:sz="4" w:space="0" w:color="000000"/>
            </w:tcBorders>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t>1 балл</w:t>
            </w:r>
            <w:r>
              <w:rPr>
                <w:sz w:val="24"/>
                <w:szCs w:val="24"/>
                <w:vertAlign w:val="superscript"/>
                <w:lang w:val="ru-RU" w:eastAsia="ru-RU"/>
              </w:rPr>
              <w:t>1</w:t>
            </w:r>
          </w:p>
        </w:tc>
      </w:tr>
      <w:tr w:rsidR="000F3ADC">
        <w:trPr>
          <w:trHeight w:val="70"/>
        </w:trPr>
        <w:tc>
          <w:tcPr>
            <w:tcW w:w="181" w:type="pct"/>
            <w:vMerge/>
            <w:vAlign w:val="center"/>
          </w:tcPr>
          <w:p w:rsidR="000F3ADC" w:rsidRDefault="000F3ADC">
            <w:pPr>
              <w:pStyle w:val="afd"/>
              <w:widowControl w:val="0"/>
              <w:ind w:left="0" w:firstLine="0"/>
              <w:jc w:val="center"/>
              <w:rPr>
                <w:sz w:val="24"/>
                <w:szCs w:val="24"/>
                <w:lang w:val="ru-RU" w:eastAsia="ru-RU"/>
              </w:rPr>
            </w:pPr>
          </w:p>
        </w:tc>
        <w:tc>
          <w:tcPr>
            <w:tcW w:w="1389" w:type="pct"/>
            <w:vMerge/>
            <w:vAlign w:val="center"/>
          </w:tcPr>
          <w:p w:rsidR="000F3ADC" w:rsidRDefault="000F3ADC">
            <w:pPr>
              <w:pStyle w:val="afd"/>
              <w:widowControl w:val="0"/>
              <w:ind w:left="0" w:firstLine="0"/>
              <w:rPr>
                <w:rFonts w:eastAsia="Calibri"/>
                <w:sz w:val="24"/>
                <w:szCs w:val="24"/>
                <w:lang w:val="ru-RU"/>
              </w:rPr>
            </w:pPr>
          </w:p>
        </w:tc>
        <w:tc>
          <w:tcPr>
            <w:tcW w:w="2973" w:type="pct"/>
            <w:gridSpan w:val="2"/>
            <w:tcBorders>
              <w:right w:val="single" w:sz="4" w:space="0" w:color="000000"/>
            </w:tcBorders>
            <w:vAlign w:val="center"/>
          </w:tcPr>
          <w:p w:rsidR="000F3ADC" w:rsidRDefault="00B03320">
            <w:pPr>
              <w:pStyle w:val="afd"/>
              <w:widowControl w:val="0"/>
              <w:ind w:left="0" w:firstLine="0"/>
              <w:rPr>
                <w:sz w:val="24"/>
                <w:szCs w:val="24"/>
                <w:lang w:val="ru-RU" w:eastAsia="ru-RU"/>
              </w:rPr>
            </w:pPr>
            <w:r>
              <w:rPr>
                <w:rFonts w:eastAsia="Calibri"/>
                <w:sz w:val="24"/>
                <w:szCs w:val="24"/>
                <w:lang w:val="ru-RU"/>
              </w:rPr>
              <w:t>соответствие транспортного средства экологическим характеристикам Евро-3 и ниже</w:t>
            </w:r>
          </w:p>
        </w:tc>
        <w:tc>
          <w:tcPr>
            <w:tcW w:w="457" w:type="pct"/>
            <w:tcBorders>
              <w:top w:val="single" w:sz="4" w:space="0" w:color="000000"/>
              <w:left w:val="single" w:sz="4" w:space="0" w:color="000000"/>
              <w:bottom w:val="single" w:sz="4" w:space="0" w:color="000000"/>
            </w:tcBorders>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t>0 баллов</w:t>
            </w:r>
            <w:r>
              <w:rPr>
                <w:sz w:val="24"/>
                <w:szCs w:val="24"/>
                <w:vertAlign w:val="superscript"/>
                <w:lang w:val="ru-RU" w:eastAsia="ru-RU"/>
              </w:rPr>
              <w:t>1</w:t>
            </w:r>
          </w:p>
        </w:tc>
      </w:tr>
      <w:tr w:rsidR="000F3ADC">
        <w:trPr>
          <w:trHeight w:val="70"/>
        </w:trPr>
        <w:tc>
          <w:tcPr>
            <w:tcW w:w="181" w:type="pct"/>
            <w:vMerge/>
            <w:vAlign w:val="center"/>
          </w:tcPr>
          <w:p w:rsidR="000F3ADC" w:rsidRDefault="000F3ADC">
            <w:pPr>
              <w:pStyle w:val="afd"/>
              <w:widowControl w:val="0"/>
              <w:ind w:left="0" w:firstLine="0"/>
              <w:jc w:val="center"/>
              <w:rPr>
                <w:sz w:val="24"/>
                <w:szCs w:val="24"/>
                <w:lang w:val="ru-RU" w:eastAsia="ru-RU"/>
              </w:rPr>
            </w:pPr>
          </w:p>
        </w:tc>
        <w:tc>
          <w:tcPr>
            <w:tcW w:w="1389" w:type="pct"/>
            <w:vMerge/>
            <w:vAlign w:val="center"/>
          </w:tcPr>
          <w:p w:rsidR="000F3ADC" w:rsidRDefault="000F3ADC">
            <w:pPr>
              <w:pStyle w:val="afd"/>
              <w:widowControl w:val="0"/>
              <w:ind w:left="0" w:firstLine="0"/>
              <w:rPr>
                <w:rFonts w:eastAsia="Calibri"/>
                <w:sz w:val="24"/>
                <w:szCs w:val="24"/>
                <w:lang w:val="ru-RU"/>
              </w:rPr>
            </w:pPr>
          </w:p>
        </w:tc>
        <w:tc>
          <w:tcPr>
            <w:tcW w:w="2973" w:type="pct"/>
            <w:gridSpan w:val="2"/>
            <w:tcBorders>
              <w:right w:val="single" w:sz="4" w:space="0" w:color="000000"/>
            </w:tcBorders>
            <w:vAlign w:val="center"/>
          </w:tcPr>
          <w:p w:rsidR="000F3ADC" w:rsidRDefault="00B03320">
            <w:pPr>
              <w:pStyle w:val="afd"/>
              <w:widowControl w:val="0"/>
              <w:ind w:left="0" w:firstLine="0"/>
              <w:rPr>
                <w:sz w:val="24"/>
                <w:szCs w:val="24"/>
                <w:lang w:val="ru-RU" w:eastAsia="ru-RU"/>
              </w:rPr>
            </w:pPr>
            <w:r>
              <w:rPr>
                <w:rFonts w:eastAsia="Calibri"/>
                <w:sz w:val="24"/>
                <w:szCs w:val="24"/>
                <w:lang w:val="ru-RU"/>
              </w:rPr>
              <w:t>соответствие транспортного средства экологическим характеристикам Евро-4</w:t>
            </w:r>
          </w:p>
        </w:tc>
        <w:tc>
          <w:tcPr>
            <w:tcW w:w="457" w:type="pct"/>
            <w:tcBorders>
              <w:top w:val="single" w:sz="4" w:space="0" w:color="000000"/>
              <w:left w:val="single" w:sz="4" w:space="0" w:color="000000"/>
              <w:bottom w:val="single" w:sz="4" w:space="0" w:color="000000"/>
            </w:tcBorders>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t>5 баллов</w:t>
            </w:r>
            <w:r>
              <w:rPr>
                <w:sz w:val="24"/>
                <w:szCs w:val="24"/>
                <w:vertAlign w:val="superscript"/>
                <w:lang w:val="ru-RU" w:eastAsia="ru-RU"/>
              </w:rPr>
              <w:t>1</w:t>
            </w:r>
          </w:p>
        </w:tc>
      </w:tr>
      <w:tr w:rsidR="000F3ADC">
        <w:trPr>
          <w:trHeight w:val="278"/>
        </w:trPr>
        <w:tc>
          <w:tcPr>
            <w:tcW w:w="181" w:type="pct"/>
            <w:vMerge/>
            <w:vAlign w:val="center"/>
          </w:tcPr>
          <w:p w:rsidR="000F3ADC" w:rsidRDefault="000F3ADC">
            <w:pPr>
              <w:pStyle w:val="afd"/>
              <w:widowControl w:val="0"/>
              <w:ind w:left="0" w:firstLine="0"/>
              <w:jc w:val="center"/>
              <w:rPr>
                <w:sz w:val="24"/>
                <w:szCs w:val="24"/>
                <w:lang w:val="ru-RU" w:eastAsia="ru-RU"/>
              </w:rPr>
            </w:pPr>
          </w:p>
        </w:tc>
        <w:tc>
          <w:tcPr>
            <w:tcW w:w="1389" w:type="pct"/>
            <w:vMerge/>
            <w:vAlign w:val="center"/>
          </w:tcPr>
          <w:p w:rsidR="000F3ADC" w:rsidRDefault="000F3ADC">
            <w:pPr>
              <w:pStyle w:val="afd"/>
              <w:widowControl w:val="0"/>
              <w:ind w:left="0" w:firstLine="0"/>
              <w:rPr>
                <w:rFonts w:eastAsia="Calibri"/>
                <w:sz w:val="24"/>
                <w:szCs w:val="24"/>
                <w:lang w:val="ru-RU"/>
              </w:rPr>
            </w:pPr>
          </w:p>
        </w:tc>
        <w:tc>
          <w:tcPr>
            <w:tcW w:w="2973" w:type="pct"/>
            <w:gridSpan w:val="2"/>
            <w:tcBorders>
              <w:right w:val="single" w:sz="4" w:space="0" w:color="000000"/>
            </w:tcBorders>
            <w:vAlign w:val="center"/>
          </w:tcPr>
          <w:p w:rsidR="000F3ADC" w:rsidRDefault="00B03320">
            <w:pPr>
              <w:pStyle w:val="afd"/>
              <w:widowControl w:val="0"/>
              <w:ind w:left="0" w:firstLine="0"/>
              <w:rPr>
                <w:sz w:val="24"/>
                <w:szCs w:val="24"/>
                <w:lang w:val="ru-RU" w:eastAsia="ru-RU"/>
              </w:rPr>
            </w:pPr>
            <w:r>
              <w:rPr>
                <w:rFonts w:eastAsia="Calibri"/>
                <w:sz w:val="24"/>
                <w:szCs w:val="24"/>
                <w:lang w:val="ru-RU"/>
              </w:rPr>
              <w:t>соответствие транспортного средства экологическим характеристикам Евро-5 и выше</w:t>
            </w:r>
          </w:p>
        </w:tc>
        <w:tc>
          <w:tcPr>
            <w:tcW w:w="457" w:type="pct"/>
            <w:tcBorders>
              <w:top w:val="single" w:sz="4" w:space="0" w:color="000000"/>
              <w:left w:val="single" w:sz="4" w:space="0" w:color="000000"/>
            </w:tcBorders>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t>10 баллов</w:t>
            </w:r>
            <w:r>
              <w:rPr>
                <w:sz w:val="24"/>
                <w:szCs w:val="24"/>
                <w:vertAlign w:val="superscript"/>
                <w:lang w:val="ru-RU" w:eastAsia="ru-RU"/>
              </w:rPr>
              <w:t>1</w:t>
            </w:r>
          </w:p>
        </w:tc>
      </w:tr>
      <w:tr w:rsidR="000F3ADC">
        <w:trPr>
          <w:trHeight w:val="70"/>
        </w:trPr>
        <w:tc>
          <w:tcPr>
            <w:tcW w:w="181" w:type="pct"/>
            <w:vMerge/>
            <w:vAlign w:val="center"/>
          </w:tcPr>
          <w:p w:rsidR="000F3ADC" w:rsidRDefault="000F3ADC">
            <w:pPr>
              <w:pStyle w:val="afd"/>
              <w:widowControl w:val="0"/>
              <w:ind w:left="0" w:firstLine="0"/>
              <w:jc w:val="center"/>
              <w:rPr>
                <w:color w:val="FF0000"/>
                <w:sz w:val="24"/>
                <w:szCs w:val="24"/>
                <w:lang w:val="ru-RU" w:eastAsia="ru-RU"/>
              </w:rPr>
            </w:pPr>
          </w:p>
        </w:tc>
        <w:tc>
          <w:tcPr>
            <w:tcW w:w="1389" w:type="pct"/>
            <w:vMerge/>
            <w:vAlign w:val="center"/>
          </w:tcPr>
          <w:p w:rsidR="000F3ADC" w:rsidRDefault="000F3ADC">
            <w:pPr>
              <w:pStyle w:val="afd"/>
              <w:widowControl w:val="0"/>
              <w:ind w:left="0" w:firstLine="0"/>
              <w:rPr>
                <w:color w:val="FF0000"/>
                <w:sz w:val="24"/>
                <w:szCs w:val="24"/>
                <w:lang w:val="ru-RU" w:eastAsia="ru-RU"/>
              </w:rPr>
            </w:pPr>
          </w:p>
        </w:tc>
        <w:tc>
          <w:tcPr>
            <w:tcW w:w="3430" w:type="pct"/>
            <w:gridSpan w:val="3"/>
            <w:vAlign w:val="center"/>
          </w:tcPr>
          <w:p w:rsidR="000F3ADC" w:rsidRDefault="00B03320">
            <w:pPr>
              <w:pStyle w:val="afd"/>
              <w:widowControl w:val="0"/>
              <w:ind w:left="0" w:firstLine="0"/>
              <w:rPr>
                <w:sz w:val="24"/>
                <w:szCs w:val="24"/>
                <w:lang w:val="ru-RU" w:eastAsia="ru-RU"/>
              </w:rPr>
            </w:pPr>
            <w:r>
              <w:rPr>
                <w:sz w:val="24"/>
                <w:szCs w:val="24"/>
                <w:lang w:val="ru-RU" w:eastAsia="ru-RU"/>
              </w:rPr>
              <w:t>Набранное количество баллов делится на общее количество указанных в заявке на участие в открытом конкурсе транспортных средств.</w:t>
            </w:r>
          </w:p>
          <w:p w:rsidR="000F3ADC" w:rsidRDefault="00B03320">
            <w:pPr>
              <w:pStyle w:val="afd"/>
              <w:widowControl w:val="0"/>
              <w:ind w:left="0" w:firstLine="0"/>
              <w:rPr>
                <w:sz w:val="24"/>
                <w:szCs w:val="24"/>
                <w:lang w:val="ru-RU" w:eastAsia="ru-RU"/>
              </w:rPr>
            </w:pPr>
            <w:r>
              <w:rPr>
                <w:sz w:val="24"/>
                <w:szCs w:val="24"/>
                <w:lang w:val="ru-RU" w:eastAsia="ru-RU"/>
              </w:rPr>
              <w:t xml:space="preserve">Примечание: </w:t>
            </w:r>
            <w:r>
              <w:rPr>
                <w:sz w:val="24"/>
                <w:szCs w:val="24"/>
                <w:vertAlign w:val="superscript"/>
                <w:lang w:val="ru-RU" w:eastAsia="ru-RU"/>
              </w:rPr>
              <w:t>1</w:t>
            </w:r>
            <w:r>
              <w:rPr>
                <w:sz w:val="24"/>
                <w:szCs w:val="24"/>
                <w:lang w:val="ru-RU" w:eastAsia="ru-RU"/>
              </w:rPr>
              <w:t xml:space="preserve"> – за каждое транспортное средство, заявленное для участия в открытом конкурсе</w:t>
            </w:r>
          </w:p>
        </w:tc>
      </w:tr>
      <w:tr w:rsidR="000F3ADC">
        <w:trPr>
          <w:trHeight w:val="516"/>
        </w:trPr>
        <w:tc>
          <w:tcPr>
            <w:tcW w:w="181" w:type="pct"/>
            <w:vMerge w:val="restart"/>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lastRenderedPageBreak/>
              <w:t>4</w:t>
            </w:r>
          </w:p>
        </w:tc>
        <w:tc>
          <w:tcPr>
            <w:tcW w:w="1389" w:type="pct"/>
            <w:vMerge w:val="restart"/>
            <w:vAlign w:val="center"/>
          </w:tcPr>
          <w:p w:rsidR="000F3ADC" w:rsidRDefault="00B03320">
            <w:pPr>
              <w:pStyle w:val="afd"/>
              <w:widowControl w:val="0"/>
              <w:ind w:left="0" w:firstLine="0"/>
              <w:rPr>
                <w:rFonts w:eastAsia="Calibri"/>
                <w:sz w:val="24"/>
                <w:szCs w:val="24"/>
                <w:lang w:val="ru-RU"/>
              </w:rPr>
            </w:pPr>
            <w:r>
              <w:rPr>
                <w:rFonts w:eastAsia="Calibri"/>
                <w:sz w:val="24"/>
                <w:szCs w:val="24"/>
                <w:lang w:val="ru-RU"/>
              </w:rPr>
              <w:t>К</w:t>
            </w:r>
            <w:r>
              <w:rPr>
                <w:rFonts w:eastAsia="Calibri"/>
                <w:sz w:val="24"/>
                <w:szCs w:val="24"/>
                <w:vertAlign w:val="subscript"/>
                <w:lang w:val="ru-RU"/>
              </w:rPr>
              <w:t>4</w:t>
            </w:r>
            <w:r>
              <w:rPr>
                <w:rFonts w:eastAsia="Calibri"/>
                <w:sz w:val="24"/>
                <w:szCs w:val="24"/>
                <w:lang w:val="ru-RU"/>
              </w:rPr>
              <w:t xml:space="preserve"> –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p w:rsidR="000F3ADC" w:rsidRDefault="000F3ADC">
            <w:pPr>
              <w:tabs>
                <w:tab w:val="left" w:pos="9638"/>
                <w:tab w:val="left" w:pos="11057"/>
              </w:tabs>
              <w:ind w:firstLine="709"/>
              <w:jc w:val="both"/>
            </w:pPr>
          </w:p>
        </w:tc>
        <w:tc>
          <w:tcPr>
            <w:tcW w:w="2543" w:type="pct"/>
            <w:tcBorders>
              <w:right w:val="single" w:sz="4" w:space="0" w:color="000000"/>
            </w:tcBorders>
            <w:vAlign w:val="center"/>
          </w:tcPr>
          <w:p w:rsidR="000F3ADC" w:rsidRDefault="00B03320">
            <w:pPr>
              <w:pStyle w:val="afd"/>
              <w:widowControl w:val="0"/>
              <w:ind w:left="0"/>
              <w:jc w:val="center"/>
              <w:rPr>
                <w:sz w:val="24"/>
                <w:szCs w:val="24"/>
                <w:lang w:val="ru-RU" w:eastAsia="ru-RU"/>
              </w:rPr>
            </w:pPr>
            <w:r>
              <w:rPr>
                <w:rFonts w:eastAsia="Calibri"/>
                <w:sz w:val="20"/>
                <w:szCs w:val="20"/>
                <w:lang w:val="ru-RU"/>
              </w:rPr>
              <w:t>Показатель</w:t>
            </w:r>
          </w:p>
        </w:tc>
        <w:tc>
          <w:tcPr>
            <w:tcW w:w="887" w:type="pct"/>
            <w:gridSpan w:val="2"/>
            <w:tcBorders>
              <w:right w:val="single" w:sz="4" w:space="0" w:color="000000"/>
            </w:tcBorders>
            <w:vAlign w:val="center"/>
          </w:tcPr>
          <w:p w:rsidR="000F3ADC" w:rsidRDefault="00B03320">
            <w:pPr>
              <w:pStyle w:val="afd"/>
              <w:widowControl w:val="0"/>
              <w:ind w:left="0"/>
              <w:jc w:val="center"/>
              <w:rPr>
                <w:sz w:val="24"/>
                <w:szCs w:val="24"/>
                <w:lang w:val="ru-RU" w:eastAsia="ru-RU"/>
              </w:rPr>
            </w:pPr>
            <w:r>
              <w:rPr>
                <w:rFonts w:eastAsia="Calibri"/>
                <w:sz w:val="20"/>
                <w:szCs w:val="20"/>
                <w:lang w:val="ru-RU"/>
              </w:rPr>
              <w:t>Количество баллов</w:t>
            </w:r>
          </w:p>
        </w:tc>
      </w:tr>
      <w:tr w:rsidR="000F3ADC">
        <w:trPr>
          <w:trHeight w:val="70"/>
        </w:trPr>
        <w:tc>
          <w:tcPr>
            <w:tcW w:w="181" w:type="pct"/>
            <w:vMerge/>
            <w:vAlign w:val="center"/>
          </w:tcPr>
          <w:p w:rsidR="000F3ADC" w:rsidRDefault="000F3ADC">
            <w:pPr>
              <w:pStyle w:val="afd"/>
              <w:widowControl w:val="0"/>
              <w:ind w:left="0"/>
              <w:jc w:val="center"/>
              <w:rPr>
                <w:sz w:val="24"/>
                <w:szCs w:val="24"/>
                <w:lang w:val="ru-RU" w:eastAsia="ru-RU"/>
              </w:rPr>
            </w:pPr>
          </w:p>
        </w:tc>
        <w:tc>
          <w:tcPr>
            <w:tcW w:w="1389" w:type="pct"/>
            <w:vMerge/>
            <w:vAlign w:val="center"/>
          </w:tcPr>
          <w:p w:rsidR="000F3ADC" w:rsidRDefault="000F3ADC">
            <w:pPr>
              <w:pStyle w:val="afd"/>
              <w:widowControl w:val="0"/>
              <w:ind w:left="0"/>
              <w:rPr>
                <w:rFonts w:eastAsia="Calibri"/>
                <w:szCs w:val="28"/>
                <w:lang w:val="ru-RU"/>
              </w:rPr>
            </w:pPr>
          </w:p>
        </w:tc>
        <w:tc>
          <w:tcPr>
            <w:tcW w:w="2543" w:type="pct"/>
            <w:tcBorders>
              <w:right w:val="single" w:sz="4" w:space="0" w:color="000000"/>
            </w:tcBorders>
            <w:vAlign w:val="center"/>
          </w:tcPr>
          <w:p w:rsidR="000F3ADC" w:rsidRDefault="00B03320">
            <w:pPr>
              <w:pStyle w:val="afd"/>
              <w:widowControl w:val="0"/>
              <w:ind w:left="0" w:firstLine="0"/>
              <w:rPr>
                <w:sz w:val="24"/>
                <w:szCs w:val="24"/>
                <w:lang w:val="ru-RU" w:eastAsia="ru-RU"/>
              </w:rPr>
            </w:pPr>
            <w:r>
              <w:rPr>
                <w:rFonts w:eastAsia="Calibri"/>
                <w:sz w:val="24"/>
                <w:szCs w:val="24"/>
                <w:lang w:val="ru-RU"/>
              </w:rPr>
              <w:t>срок эксплуатации каждого транспортного средства, заявленного на участие в открытом конкурсе, с даты его выпуска до даты размещения извещения составляет менее одного года</w:t>
            </w:r>
          </w:p>
        </w:tc>
        <w:tc>
          <w:tcPr>
            <w:tcW w:w="887" w:type="pct"/>
            <w:gridSpan w:val="2"/>
            <w:tcBorders>
              <w:left w:val="single" w:sz="4" w:space="0" w:color="000000"/>
            </w:tcBorders>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t>100 баллов</w:t>
            </w:r>
          </w:p>
        </w:tc>
      </w:tr>
      <w:tr w:rsidR="000F3ADC">
        <w:trPr>
          <w:trHeight w:val="70"/>
        </w:trPr>
        <w:tc>
          <w:tcPr>
            <w:tcW w:w="181" w:type="pct"/>
            <w:vMerge/>
            <w:vAlign w:val="center"/>
          </w:tcPr>
          <w:p w:rsidR="000F3ADC" w:rsidRDefault="000F3ADC">
            <w:pPr>
              <w:pStyle w:val="afd"/>
              <w:widowControl w:val="0"/>
              <w:ind w:left="0"/>
              <w:jc w:val="center"/>
              <w:rPr>
                <w:sz w:val="24"/>
                <w:szCs w:val="24"/>
                <w:lang w:val="ru-RU" w:eastAsia="ru-RU"/>
              </w:rPr>
            </w:pPr>
          </w:p>
        </w:tc>
        <w:tc>
          <w:tcPr>
            <w:tcW w:w="1389" w:type="pct"/>
            <w:vMerge/>
            <w:vAlign w:val="center"/>
          </w:tcPr>
          <w:p w:rsidR="000F3ADC" w:rsidRDefault="000F3ADC">
            <w:pPr>
              <w:pStyle w:val="afd"/>
              <w:widowControl w:val="0"/>
              <w:ind w:left="0"/>
              <w:rPr>
                <w:rFonts w:eastAsia="Calibri"/>
                <w:szCs w:val="28"/>
                <w:lang w:val="ru-RU"/>
              </w:rPr>
            </w:pPr>
          </w:p>
        </w:tc>
        <w:tc>
          <w:tcPr>
            <w:tcW w:w="2543" w:type="pct"/>
            <w:tcBorders>
              <w:right w:val="single" w:sz="4" w:space="0" w:color="000000"/>
            </w:tcBorders>
            <w:vAlign w:val="center"/>
          </w:tcPr>
          <w:p w:rsidR="000F3ADC" w:rsidRDefault="00B03320">
            <w:pPr>
              <w:pStyle w:val="afd"/>
              <w:widowControl w:val="0"/>
              <w:ind w:left="0" w:firstLine="0"/>
              <w:rPr>
                <w:sz w:val="24"/>
                <w:szCs w:val="24"/>
                <w:lang w:val="ru-RU" w:eastAsia="ru-RU"/>
              </w:rPr>
            </w:pPr>
            <w:r>
              <w:rPr>
                <w:rFonts w:eastAsia="Calibri"/>
                <w:sz w:val="24"/>
                <w:szCs w:val="24"/>
                <w:lang w:val="ru-RU"/>
              </w:rPr>
              <w:t xml:space="preserve">срок эксплуатации каждого транспортного средства, заявленного на участие в открытом конкурсе, с даты его выпуска до даты размещения извещения составляет один год и более, но менее </w:t>
            </w:r>
            <w:proofErr w:type="spellStart"/>
            <w:r>
              <w:rPr>
                <w:rFonts w:eastAsia="Calibri"/>
                <w:sz w:val="24"/>
                <w:szCs w:val="24"/>
                <w:lang w:val="ru-RU"/>
              </w:rPr>
              <w:t>трех</w:t>
            </w:r>
            <w:proofErr w:type="spellEnd"/>
            <w:r>
              <w:rPr>
                <w:rFonts w:eastAsia="Calibri"/>
                <w:sz w:val="24"/>
                <w:szCs w:val="24"/>
                <w:lang w:val="ru-RU"/>
              </w:rPr>
              <w:t xml:space="preserve"> лет</w:t>
            </w:r>
          </w:p>
        </w:tc>
        <w:tc>
          <w:tcPr>
            <w:tcW w:w="887" w:type="pct"/>
            <w:gridSpan w:val="2"/>
            <w:tcBorders>
              <w:left w:val="single" w:sz="4" w:space="0" w:color="000000"/>
            </w:tcBorders>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t>75 баллов</w:t>
            </w:r>
          </w:p>
        </w:tc>
      </w:tr>
      <w:tr w:rsidR="000F3ADC">
        <w:trPr>
          <w:trHeight w:val="70"/>
        </w:trPr>
        <w:tc>
          <w:tcPr>
            <w:tcW w:w="181" w:type="pct"/>
            <w:vMerge/>
            <w:vAlign w:val="center"/>
          </w:tcPr>
          <w:p w:rsidR="000F3ADC" w:rsidRDefault="000F3ADC">
            <w:pPr>
              <w:pStyle w:val="afd"/>
              <w:widowControl w:val="0"/>
              <w:ind w:left="0"/>
              <w:jc w:val="center"/>
              <w:rPr>
                <w:sz w:val="24"/>
                <w:szCs w:val="24"/>
                <w:lang w:val="ru-RU" w:eastAsia="ru-RU"/>
              </w:rPr>
            </w:pPr>
          </w:p>
        </w:tc>
        <w:tc>
          <w:tcPr>
            <w:tcW w:w="1389" w:type="pct"/>
            <w:vMerge/>
            <w:vAlign w:val="center"/>
          </w:tcPr>
          <w:p w:rsidR="000F3ADC" w:rsidRDefault="000F3ADC">
            <w:pPr>
              <w:pStyle w:val="afd"/>
              <w:widowControl w:val="0"/>
              <w:ind w:left="0"/>
              <w:rPr>
                <w:rFonts w:eastAsia="Calibri"/>
                <w:szCs w:val="28"/>
                <w:lang w:val="ru-RU"/>
              </w:rPr>
            </w:pPr>
          </w:p>
        </w:tc>
        <w:tc>
          <w:tcPr>
            <w:tcW w:w="2543" w:type="pct"/>
            <w:tcBorders>
              <w:right w:val="single" w:sz="4" w:space="0" w:color="000000"/>
            </w:tcBorders>
            <w:vAlign w:val="center"/>
          </w:tcPr>
          <w:p w:rsidR="000F3ADC" w:rsidRDefault="00B03320">
            <w:pPr>
              <w:pStyle w:val="afd"/>
              <w:widowControl w:val="0"/>
              <w:ind w:left="0" w:firstLine="0"/>
              <w:rPr>
                <w:sz w:val="24"/>
                <w:szCs w:val="24"/>
                <w:lang w:val="ru-RU" w:eastAsia="ru-RU"/>
              </w:rPr>
            </w:pPr>
            <w:r>
              <w:rPr>
                <w:rFonts w:eastAsia="Calibri"/>
                <w:sz w:val="24"/>
                <w:szCs w:val="24"/>
                <w:lang w:val="ru-RU"/>
              </w:rPr>
              <w:t>срок эксплуатации каждого транспортного средства, заявленного на участие в открытом конкурсе, с даты его выпуска до даты размещения извещения составляет три года и более, но менее пяти лет</w:t>
            </w:r>
          </w:p>
        </w:tc>
        <w:tc>
          <w:tcPr>
            <w:tcW w:w="887" w:type="pct"/>
            <w:gridSpan w:val="2"/>
            <w:tcBorders>
              <w:left w:val="single" w:sz="4" w:space="0" w:color="000000"/>
            </w:tcBorders>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t>50 баллов</w:t>
            </w:r>
          </w:p>
        </w:tc>
      </w:tr>
      <w:tr w:rsidR="000F3ADC">
        <w:trPr>
          <w:trHeight w:val="70"/>
        </w:trPr>
        <w:tc>
          <w:tcPr>
            <w:tcW w:w="181" w:type="pct"/>
            <w:vMerge/>
            <w:vAlign w:val="center"/>
          </w:tcPr>
          <w:p w:rsidR="000F3ADC" w:rsidRDefault="000F3ADC">
            <w:pPr>
              <w:pStyle w:val="afd"/>
              <w:widowControl w:val="0"/>
              <w:ind w:left="0"/>
              <w:jc w:val="center"/>
              <w:rPr>
                <w:sz w:val="24"/>
                <w:szCs w:val="24"/>
                <w:lang w:val="ru-RU" w:eastAsia="ru-RU"/>
              </w:rPr>
            </w:pPr>
          </w:p>
        </w:tc>
        <w:tc>
          <w:tcPr>
            <w:tcW w:w="1389" w:type="pct"/>
            <w:vMerge/>
            <w:vAlign w:val="center"/>
          </w:tcPr>
          <w:p w:rsidR="000F3ADC" w:rsidRDefault="000F3ADC">
            <w:pPr>
              <w:pStyle w:val="afd"/>
              <w:widowControl w:val="0"/>
              <w:ind w:left="0"/>
              <w:rPr>
                <w:rFonts w:eastAsia="Calibri"/>
                <w:szCs w:val="28"/>
                <w:lang w:val="ru-RU"/>
              </w:rPr>
            </w:pPr>
          </w:p>
        </w:tc>
        <w:tc>
          <w:tcPr>
            <w:tcW w:w="2543" w:type="pct"/>
            <w:tcBorders>
              <w:right w:val="single" w:sz="4" w:space="0" w:color="000000"/>
            </w:tcBorders>
            <w:vAlign w:val="center"/>
          </w:tcPr>
          <w:p w:rsidR="000F3ADC" w:rsidRDefault="00B03320">
            <w:pPr>
              <w:pStyle w:val="afd"/>
              <w:widowControl w:val="0"/>
              <w:ind w:left="0" w:firstLine="0"/>
              <w:rPr>
                <w:sz w:val="24"/>
                <w:szCs w:val="24"/>
                <w:lang w:val="ru-RU" w:eastAsia="ru-RU"/>
              </w:rPr>
            </w:pPr>
            <w:r>
              <w:rPr>
                <w:rFonts w:eastAsia="Calibri"/>
                <w:sz w:val="24"/>
                <w:szCs w:val="24"/>
                <w:lang w:val="ru-RU"/>
              </w:rPr>
              <w:t>срок эксплуатации каждого транспортного средства, заявленного на участие в открытом конкурсе, с даты его выпуска до даты размещения извещения составляет пять лет и более, но менее восьми лет</w:t>
            </w:r>
          </w:p>
        </w:tc>
        <w:tc>
          <w:tcPr>
            <w:tcW w:w="887" w:type="pct"/>
            <w:gridSpan w:val="2"/>
            <w:tcBorders>
              <w:left w:val="single" w:sz="4" w:space="0" w:color="000000"/>
            </w:tcBorders>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t>25 баллов</w:t>
            </w:r>
          </w:p>
        </w:tc>
      </w:tr>
      <w:tr w:rsidR="000F3ADC">
        <w:trPr>
          <w:trHeight w:val="70"/>
        </w:trPr>
        <w:tc>
          <w:tcPr>
            <w:tcW w:w="181" w:type="pct"/>
            <w:vMerge/>
            <w:vAlign w:val="center"/>
          </w:tcPr>
          <w:p w:rsidR="000F3ADC" w:rsidRDefault="000F3ADC">
            <w:pPr>
              <w:pStyle w:val="afd"/>
              <w:widowControl w:val="0"/>
              <w:ind w:left="0"/>
              <w:jc w:val="center"/>
              <w:rPr>
                <w:sz w:val="24"/>
                <w:szCs w:val="24"/>
                <w:lang w:val="ru-RU" w:eastAsia="ru-RU"/>
              </w:rPr>
            </w:pPr>
          </w:p>
        </w:tc>
        <w:tc>
          <w:tcPr>
            <w:tcW w:w="1389" w:type="pct"/>
            <w:vMerge/>
            <w:vAlign w:val="center"/>
          </w:tcPr>
          <w:p w:rsidR="000F3ADC" w:rsidRDefault="000F3ADC">
            <w:pPr>
              <w:pStyle w:val="afd"/>
              <w:widowControl w:val="0"/>
              <w:ind w:left="0"/>
              <w:rPr>
                <w:rFonts w:eastAsia="Calibri"/>
                <w:szCs w:val="28"/>
                <w:lang w:val="ru-RU"/>
              </w:rPr>
            </w:pPr>
          </w:p>
        </w:tc>
        <w:tc>
          <w:tcPr>
            <w:tcW w:w="2543" w:type="pct"/>
            <w:tcBorders>
              <w:right w:val="single" w:sz="4" w:space="0" w:color="000000"/>
            </w:tcBorders>
            <w:vAlign w:val="center"/>
          </w:tcPr>
          <w:p w:rsidR="000F3ADC" w:rsidRDefault="00B03320">
            <w:pPr>
              <w:pStyle w:val="afd"/>
              <w:widowControl w:val="0"/>
              <w:ind w:left="0" w:firstLine="0"/>
              <w:rPr>
                <w:sz w:val="24"/>
                <w:szCs w:val="24"/>
                <w:lang w:val="ru-RU" w:eastAsia="ru-RU"/>
              </w:rPr>
            </w:pPr>
            <w:r>
              <w:rPr>
                <w:rFonts w:eastAsia="Calibri"/>
                <w:sz w:val="24"/>
                <w:szCs w:val="24"/>
                <w:lang w:val="ru-RU"/>
              </w:rPr>
              <w:t>срок эксплуатации каждого транспортного средства, заявленного на участие в открытом конкурсе, с даты его выпуска до даты размещения извещения составляет восемь лет и более, но менее десяти лет</w:t>
            </w:r>
          </w:p>
        </w:tc>
        <w:tc>
          <w:tcPr>
            <w:tcW w:w="887" w:type="pct"/>
            <w:gridSpan w:val="2"/>
            <w:tcBorders>
              <w:left w:val="single" w:sz="4" w:space="0" w:color="000000"/>
            </w:tcBorders>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t>10 баллов</w:t>
            </w:r>
          </w:p>
        </w:tc>
      </w:tr>
      <w:tr w:rsidR="000F3ADC">
        <w:trPr>
          <w:trHeight w:val="70"/>
        </w:trPr>
        <w:tc>
          <w:tcPr>
            <w:tcW w:w="181" w:type="pct"/>
            <w:vMerge/>
            <w:vAlign w:val="center"/>
          </w:tcPr>
          <w:p w:rsidR="000F3ADC" w:rsidRDefault="000F3ADC">
            <w:pPr>
              <w:pStyle w:val="afd"/>
              <w:widowControl w:val="0"/>
              <w:ind w:left="0"/>
              <w:jc w:val="center"/>
              <w:rPr>
                <w:sz w:val="24"/>
                <w:szCs w:val="24"/>
                <w:lang w:val="ru-RU" w:eastAsia="ru-RU"/>
              </w:rPr>
            </w:pPr>
          </w:p>
        </w:tc>
        <w:tc>
          <w:tcPr>
            <w:tcW w:w="1389" w:type="pct"/>
            <w:vMerge/>
            <w:vAlign w:val="center"/>
          </w:tcPr>
          <w:p w:rsidR="000F3ADC" w:rsidRDefault="000F3ADC">
            <w:pPr>
              <w:pStyle w:val="afd"/>
              <w:widowControl w:val="0"/>
              <w:ind w:left="0"/>
              <w:rPr>
                <w:rFonts w:eastAsia="Calibri"/>
                <w:szCs w:val="28"/>
                <w:lang w:val="ru-RU"/>
              </w:rPr>
            </w:pPr>
          </w:p>
        </w:tc>
        <w:tc>
          <w:tcPr>
            <w:tcW w:w="2543" w:type="pct"/>
            <w:tcBorders>
              <w:right w:val="single" w:sz="4" w:space="0" w:color="000000"/>
            </w:tcBorders>
            <w:vAlign w:val="center"/>
          </w:tcPr>
          <w:p w:rsidR="000F3ADC" w:rsidRDefault="00B03320">
            <w:pPr>
              <w:pStyle w:val="afd"/>
              <w:widowControl w:val="0"/>
              <w:ind w:left="0" w:firstLine="0"/>
              <w:rPr>
                <w:sz w:val="24"/>
                <w:szCs w:val="24"/>
                <w:lang w:val="ru-RU" w:eastAsia="ru-RU"/>
              </w:rPr>
            </w:pPr>
            <w:r>
              <w:rPr>
                <w:rFonts w:eastAsia="Calibri"/>
                <w:sz w:val="24"/>
                <w:szCs w:val="24"/>
                <w:lang w:val="ru-RU"/>
              </w:rPr>
              <w:t>срок эксплуатации каждого транспортного средства, заявленного на участие в открытом конкурсе, с даты его выпуска до даты размещения извещения составляет десять и более лет</w:t>
            </w:r>
          </w:p>
        </w:tc>
        <w:tc>
          <w:tcPr>
            <w:tcW w:w="887" w:type="pct"/>
            <w:gridSpan w:val="2"/>
            <w:tcBorders>
              <w:left w:val="single" w:sz="4" w:space="0" w:color="000000"/>
            </w:tcBorders>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t>0 баллов</w:t>
            </w:r>
          </w:p>
        </w:tc>
      </w:tr>
      <w:tr w:rsidR="000F3ADC">
        <w:trPr>
          <w:trHeight w:val="70"/>
        </w:trPr>
        <w:tc>
          <w:tcPr>
            <w:tcW w:w="181" w:type="pct"/>
            <w:vMerge/>
            <w:vAlign w:val="center"/>
          </w:tcPr>
          <w:p w:rsidR="000F3ADC" w:rsidRDefault="000F3ADC">
            <w:pPr>
              <w:pStyle w:val="afd"/>
              <w:widowControl w:val="0"/>
              <w:ind w:left="0"/>
              <w:jc w:val="center"/>
              <w:rPr>
                <w:sz w:val="24"/>
                <w:szCs w:val="24"/>
                <w:lang w:val="ru-RU" w:eastAsia="ru-RU"/>
              </w:rPr>
            </w:pPr>
          </w:p>
        </w:tc>
        <w:tc>
          <w:tcPr>
            <w:tcW w:w="1389" w:type="pct"/>
            <w:vMerge/>
            <w:vAlign w:val="center"/>
          </w:tcPr>
          <w:p w:rsidR="000F3ADC" w:rsidRDefault="000F3ADC">
            <w:pPr>
              <w:pStyle w:val="afd"/>
              <w:widowControl w:val="0"/>
              <w:ind w:left="0"/>
              <w:rPr>
                <w:rFonts w:eastAsia="Calibri"/>
                <w:szCs w:val="28"/>
                <w:lang w:val="ru-RU"/>
              </w:rPr>
            </w:pPr>
          </w:p>
        </w:tc>
        <w:tc>
          <w:tcPr>
            <w:tcW w:w="3430" w:type="pct"/>
            <w:gridSpan w:val="3"/>
            <w:vAlign w:val="center"/>
          </w:tcPr>
          <w:p w:rsidR="000F3ADC" w:rsidRDefault="00B03320">
            <w:pPr>
              <w:pStyle w:val="afd"/>
              <w:widowControl w:val="0"/>
              <w:ind w:left="0" w:firstLine="0"/>
              <w:jc w:val="left"/>
              <w:rPr>
                <w:sz w:val="24"/>
                <w:szCs w:val="24"/>
                <w:lang w:val="ru-RU" w:eastAsia="ru-RU"/>
              </w:rPr>
            </w:pPr>
            <w:r>
              <w:rPr>
                <w:sz w:val="24"/>
                <w:szCs w:val="24"/>
                <w:lang w:val="ru-RU"/>
              </w:rPr>
              <w:t>Набранное количество баллов делится на общее количество транспортных средств, заявленных участником открытого конкурса</w:t>
            </w:r>
          </w:p>
        </w:tc>
      </w:tr>
    </w:tbl>
    <w:p w:rsidR="000F3ADC" w:rsidRDefault="000F3ADC">
      <w:pPr>
        <w:pStyle w:val="afd"/>
        <w:widowControl w:val="0"/>
        <w:ind w:left="0" w:firstLine="0"/>
        <w:rPr>
          <w:sz w:val="20"/>
          <w:szCs w:val="20"/>
          <w:lang w:val="ru-RU"/>
        </w:rPr>
      </w:pPr>
    </w:p>
    <w:p w:rsidR="000F3ADC" w:rsidRDefault="000F3ADC">
      <w:pPr>
        <w:pStyle w:val="afd"/>
        <w:widowControl w:val="0"/>
        <w:ind w:left="0" w:firstLine="0"/>
        <w:rPr>
          <w:sz w:val="20"/>
          <w:szCs w:val="20"/>
          <w:lang w:val="ru-RU"/>
        </w:rPr>
      </w:pPr>
    </w:p>
    <w:p w:rsidR="000F3ADC" w:rsidRDefault="000F3ADC">
      <w:pPr>
        <w:pStyle w:val="afd"/>
        <w:widowControl w:val="0"/>
        <w:ind w:left="0" w:firstLine="0"/>
        <w:rPr>
          <w:sz w:val="20"/>
          <w:szCs w:val="20"/>
          <w:lang w:val="ru-RU"/>
        </w:rPr>
      </w:pPr>
    </w:p>
    <w:p w:rsidR="000F3ADC" w:rsidRDefault="00B03320">
      <w:pPr>
        <w:rPr>
          <w:b/>
        </w:rPr>
      </w:pPr>
      <w:r>
        <w:rPr>
          <w:b/>
        </w:rPr>
        <w:br w:type="page" w:clear="all"/>
      </w:r>
    </w:p>
    <w:p w:rsidR="000F3ADC" w:rsidRDefault="00B03320">
      <w:pPr>
        <w:ind w:left="12616"/>
        <w:jc w:val="both"/>
      </w:pPr>
      <w:r>
        <w:lastRenderedPageBreak/>
        <w:t>Приложение № 9</w:t>
      </w:r>
    </w:p>
    <w:p w:rsidR="000F3ADC" w:rsidRDefault="00B03320">
      <w:pPr>
        <w:ind w:left="12616"/>
        <w:jc w:val="both"/>
      </w:pPr>
      <w:r>
        <w:t>Акт осмотра</w:t>
      </w:r>
    </w:p>
    <w:p w:rsidR="000F3ADC" w:rsidRDefault="000F3ADC">
      <w:pPr>
        <w:pStyle w:val="afd"/>
        <w:widowControl w:val="0"/>
        <w:ind w:left="0" w:firstLine="0"/>
        <w:rPr>
          <w:sz w:val="20"/>
          <w:szCs w:val="20"/>
          <w:lang w:val="ru-RU"/>
        </w:rPr>
      </w:pPr>
    </w:p>
    <w:p w:rsidR="000F3ADC" w:rsidRDefault="00B03320">
      <w:pPr>
        <w:pStyle w:val="afd"/>
        <w:widowControl w:val="0"/>
        <w:ind w:left="0" w:firstLine="0"/>
        <w:jc w:val="center"/>
        <w:rPr>
          <w:szCs w:val="28"/>
          <w:lang w:val="ru-RU"/>
        </w:rPr>
      </w:pPr>
      <w:r>
        <w:rPr>
          <w:szCs w:val="28"/>
          <w:lang w:val="ru-RU"/>
        </w:rPr>
        <w:t xml:space="preserve">А К </w:t>
      </w:r>
      <w:proofErr w:type="gramStart"/>
      <w:r>
        <w:rPr>
          <w:szCs w:val="28"/>
          <w:lang w:val="ru-RU"/>
        </w:rPr>
        <w:t>Т  О</w:t>
      </w:r>
      <w:proofErr w:type="gramEnd"/>
      <w:r>
        <w:rPr>
          <w:szCs w:val="28"/>
          <w:lang w:val="ru-RU"/>
        </w:rPr>
        <w:t xml:space="preserve"> С М О Т Р А</w:t>
      </w:r>
    </w:p>
    <w:p w:rsidR="000F3ADC" w:rsidRDefault="00B03320">
      <w:pPr>
        <w:pStyle w:val="afd"/>
        <w:widowControl w:val="0"/>
        <w:ind w:left="0" w:firstLine="0"/>
        <w:jc w:val="center"/>
        <w:rPr>
          <w:rFonts w:eastAsia="Calibri"/>
          <w:szCs w:val="28"/>
          <w:lang w:val="ru-RU"/>
        </w:rPr>
      </w:pPr>
      <w:r>
        <w:rPr>
          <w:szCs w:val="28"/>
          <w:lang w:val="ru-RU"/>
        </w:rPr>
        <w:t xml:space="preserve">подтверждения </w:t>
      </w:r>
      <w:r>
        <w:rPr>
          <w:rFonts w:eastAsia="Calibri"/>
          <w:szCs w:val="28"/>
          <w:lang w:val="ru-RU"/>
        </w:rPr>
        <w:t>участником открытого конкурса наличия на праве собственности или на ином законном основании транспортных средств, предусмотренных заявкой на участие в открытом конкурсе</w:t>
      </w:r>
    </w:p>
    <w:p w:rsidR="000F3ADC" w:rsidRDefault="000F3ADC">
      <w:pPr>
        <w:pStyle w:val="afd"/>
        <w:widowControl w:val="0"/>
        <w:ind w:left="0" w:firstLine="0"/>
        <w:jc w:val="center"/>
        <w:rPr>
          <w:rFonts w:eastAsia="Calibri"/>
          <w:sz w:val="16"/>
          <w:szCs w:val="16"/>
          <w:lang w:val="ru-RU"/>
        </w:rPr>
      </w:pPr>
    </w:p>
    <w:p w:rsidR="000F3ADC" w:rsidRDefault="00B03320">
      <w:pPr>
        <w:pStyle w:val="afd"/>
        <w:widowControl w:val="0"/>
        <w:ind w:left="0" w:firstLine="0"/>
        <w:rPr>
          <w:rFonts w:eastAsia="Calibri"/>
          <w:szCs w:val="28"/>
          <w:u w:val="single"/>
          <w:lang w:val="ru-RU"/>
        </w:rPr>
      </w:pPr>
      <w:r>
        <w:rPr>
          <w:rFonts w:eastAsia="Calibri"/>
          <w:szCs w:val="28"/>
          <w:lang w:val="ru-RU"/>
        </w:rPr>
        <w:t xml:space="preserve">Дата проведения </w:t>
      </w:r>
      <w:proofErr w:type="gramStart"/>
      <w:r>
        <w:rPr>
          <w:rFonts w:eastAsia="Calibri"/>
          <w:szCs w:val="28"/>
          <w:lang w:val="ru-RU"/>
        </w:rPr>
        <w:t xml:space="preserve">проверки: </w:t>
      </w:r>
      <w:r>
        <w:rPr>
          <w:rFonts w:eastAsia="Calibri"/>
          <w:szCs w:val="28"/>
          <w:u w:val="single"/>
          <w:lang w:val="ru-RU"/>
        </w:rPr>
        <w:t xml:space="preserve">  </w:t>
      </w:r>
      <w:proofErr w:type="gramEnd"/>
      <w:r>
        <w:rPr>
          <w:rFonts w:eastAsia="Calibri"/>
          <w:szCs w:val="28"/>
          <w:u w:val="single"/>
          <w:lang w:val="ru-RU"/>
        </w:rPr>
        <w:t xml:space="preserve">                                                                                                                                                         </w:t>
      </w:r>
      <w:r>
        <w:rPr>
          <w:rFonts w:eastAsia="Calibri"/>
          <w:color w:val="FFFFFF"/>
          <w:szCs w:val="28"/>
          <w:u w:val="single"/>
          <w:lang w:val="ru-RU"/>
        </w:rPr>
        <w:t>.</w:t>
      </w:r>
    </w:p>
    <w:p w:rsidR="000F3ADC" w:rsidRDefault="00B03320">
      <w:pPr>
        <w:pStyle w:val="afd"/>
        <w:widowControl w:val="0"/>
        <w:ind w:left="0" w:firstLine="0"/>
        <w:rPr>
          <w:rFonts w:eastAsia="Calibri"/>
          <w:szCs w:val="28"/>
          <w:u w:val="single"/>
          <w:lang w:val="ru-RU"/>
        </w:rPr>
      </w:pPr>
      <w:r>
        <w:rPr>
          <w:rFonts w:eastAsia="Calibri"/>
          <w:szCs w:val="28"/>
          <w:lang w:val="ru-RU"/>
        </w:rPr>
        <w:t xml:space="preserve">Место проведения </w:t>
      </w:r>
      <w:proofErr w:type="gramStart"/>
      <w:r>
        <w:rPr>
          <w:rFonts w:eastAsia="Calibri"/>
          <w:szCs w:val="28"/>
          <w:lang w:val="ru-RU"/>
        </w:rPr>
        <w:t xml:space="preserve">проверки: </w:t>
      </w:r>
      <w:r>
        <w:rPr>
          <w:rFonts w:eastAsia="Calibri"/>
          <w:szCs w:val="28"/>
          <w:u w:val="single"/>
          <w:lang w:val="ru-RU"/>
        </w:rPr>
        <w:t xml:space="preserve">  </w:t>
      </w:r>
      <w:proofErr w:type="gramEnd"/>
      <w:r>
        <w:rPr>
          <w:rFonts w:eastAsia="Calibri"/>
          <w:szCs w:val="28"/>
          <w:u w:val="single"/>
          <w:lang w:val="ru-RU"/>
        </w:rPr>
        <w:t xml:space="preserve">                                                                                                                                                       </w:t>
      </w:r>
      <w:r>
        <w:rPr>
          <w:rFonts w:eastAsia="Calibri"/>
          <w:color w:val="FFFFFF"/>
          <w:szCs w:val="28"/>
          <w:u w:val="single"/>
          <w:lang w:val="ru-RU"/>
        </w:rPr>
        <w:t>.</w:t>
      </w:r>
    </w:p>
    <w:p w:rsidR="000F3ADC" w:rsidRDefault="00B03320">
      <w:pPr>
        <w:pStyle w:val="afd"/>
        <w:widowControl w:val="0"/>
        <w:ind w:left="0" w:firstLine="0"/>
        <w:rPr>
          <w:color w:val="FFFFFF"/>
          <w:szCs w:val="28"/>
          <w:u w:val="single"/>
        </w:rPr>
      </w:pPr>
      <w:r>
        <w:rPr>
          <w:szCs w:val="28"/>
          <w:u w:val="single"/>
          <w:lang w:val="ru-RU"/>
        </w:rPr>
        <w:t xml:space="preserve">                                                                                                                                                                                                               </w:t>
      </w:r>
      <w:r>
        <w:rPr>
          <w:color w:val="FFFFFF"/>
          <w:szCs w:val="28"/>
          <w:u w:val="single"/>
        </w:rPr>
        <w:t>.</w:t>
      </w:r>
    </w:p>
    <w:p w:rsidR="000F3ADC" w:rsidRDefault="00B03320">
      <w:pPr>
        <w:pStyle w:val="afd"/>
        <w:widowControl w:val="0"/>
        <w:ind w:left="0" w:firstLine="0"/>
        <w:rPr>
          <w:szCs w:val="28"/>
          <w:u w:val="single"/>
        </w:rPr>
      </w:pPr>
      <w:proofErr w:type="spellStart"/>
      <w:r>
        <w:rPr>
          <w:szCs w:val="28"/>
        </w:rPr>
        <w:t>Наименование</w:t>
      </w:r>
      <w:proofErr w:type="spellEnd"/>
      <w:r>
        <w:rPr>
          <w:szCs w:val="28"/>
        </w:rPr>
        <w:t xml:space="preserve"> </w:t>
      </w:r>
      <w:proofErr w:type="spellStart"/>
      <w:r>
        <w:rPr>
          <w:szCs w:val="28"/>
        </w:rPr>
        <w:t>участника</w:t>
      </w:r>
      <w:proofErr w:type="spellEnd"/>
      <w:r>
        <w:rPr>
          <w:szCs w:val="28"/>
        </w:rPr>
        <w:t xml:space="preserve"> </w:t>
      </w:r>
      <w:proofErr w:type="spellStart"/>
      <w:r>
        <w:rPr>
          <w:szCs w:val="28"/>
        </w:rPr>
        <w:t>открытого</w:t>
      </w:r>
      <w:proofErr w:type="spellEnd"/>
      <w:r>
        <w:rPr>
          <w:szCs w:val="28"/>
        </w:rPr>
        <w:t xml:space="preserve"> </w:t>
      </w:r>
      <w:proofErr w:type="spellStart"/>
      <w:r>
        <w:rPr>
          <w:szCs w:val="28"/>
        </w:rPr>
        <w:t>конкурса</w:t>
      </w:r>
      <w:proofErr w:type="spellEnd"/>
      <w:proofErr w:type="gramStart"/>
      <w:r>
        <w:rPr>
          <w:szCs w:val="28"/>
        </w:rPr>
        <w:t xml:space="preserve">: </w:t>
      </w:r>
      <w:r>
        <w:rPr>
          <w:szCs w:val="28"/>
          <w:u w:val="single"/>
        </w:rPr>
        <w:t xml:space="preserve">                                                                                                                       </w:t>
      </w:r>
      <w:r>
        <w:rPr>
          <w:color w:val="FFFFFF"/>
          <w:szCs w:val="28"/>
          <w:u w:val="single"/>
        </w:rPr>
        <w:t>.</w:t>
      </w:r>
      <w:proofErr w:type="gramEnd"/>
    </w:p>
    <w:p w:rsidR="000F3ADC" w:rsidRDefault="000F3ADC">
      <w:pPr>
        <w:pStyle w:val="afd"/>
        <w:widowControl w:val="0"/>
        <w:ind w:left="0" w:firstLine="0"/>
        <w:rPr>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71"/>
        <w:gridCol w:w="2223"/>
        <w:gridCol w:w="2223"/>
        <w:gridCol w:w="2223"/>
        <w:gridCol w:w="2223"/>
        <w:gridCol w:w="2223"/>
      </w:tblGrid>
      <w:tr w:rsidR="000F3ADC">
        <w:trPr>
          <w:trHeight w:val="552"/>
        </w:trPr>
        <w:tc>
          <w:tcPr>
            <w:tcW w:w="3671" w:type="dxa"/>
            <w:vAlign w:val="center"/>
          </w:tcPr>
          <w:p w:rsidR="000F3ADC" w:rsidRDefault="00B03320">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 п/п</w:t>
            </w:r>
          </w:p>
        </w:tc>
        <w:tc>
          <w:tcPr>
            <w:tcW w:w="2223" w:type="dxa"/>
            <w:vAlign w:val="center"/>
          </w:tcPr>
          <w:p w:rsidR="000F3ADC" w:rsidRDefault="00B03320">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223" w:type="dxa"/>
            <w:vAlign w:val="center"/>
          </w:tcPr>
          <w:p w:rsidR="000F3ADC" w:rsidRDefault="00B03320">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2223" w:type="dxa"/>
            <w:vAlign w:val="center"/>
          </w:tcPr>
          <w:p w:rsidR="000F3ADC" w:rsidRDefault="00B03320">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2223" w:type="dxa"/>
            <w:tcBorders>
              <w:right w:val="single" w:sz="4" w:space="0" w:color="000000"/>
            </w:tcBorders>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t>…</w:t>
            </w:r>
          </w:p>
        </w:tc>
        <w:tc>
          <w:tcPr>
            <w:tcW w:w="2223" w:type="dxa"/>
            <w:tcBorders>
              <w:left w:val="single" w:sz="4" w:space="0" w:color="000000"/>
              <w:right w:val="single" w:sz="4" w:space="0" w:color="000000"/>
            </w:tcBorders>
            <w:vAlign w:val="center"/>
          </w:tcPr>
          <w:p w:rsidR="000F3ADC" w:rsidRDefault="00B03320">
            <w:pPr>
              <w:pStyle w:val="afd"/>
              <w:widowControl w:val="0"/>
              <w:ind w:left="0" w:firstLine="0"/>
              <w:jc w:val="center"/>
              <w:rPr>
                <w:sz w:val="24"/>
                <w:szCs w:val="24"/>
                <w:lang w:val="ru-RU" w:eastAsia="ru-RU"/>
              </w:rPr>
            </w:pPr>
            <w:r>
              <w:rPr>
                <w:sz w:val="24"/>
                <w:szCs w:val="24"/>
                <w:lang w:eastAsia="ru-RU"/>
              </w:rPr>
              <w:t>n</w:t>
            </w:r>
          </w:p>
        </w:tc>
      </w:tr>
      <w:tr w:rsidR="000F3ADC">
        <w:trPr>
          <w:trHeight w:val="552"/>
        </w:trPr>
        <w:tc>
          <w:tcPr>
            <w:tcW w:w="3671" w:type="dxa"/>
            <w:vAlign w:val="center"/>
          </w:tcPr>
          <w:p w:rsidR="000F3ADC" w:rsidRDefault="00B03320">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Марка и модель транспортного средства</w:t>
            </w:r>
          </w:p>
        </w:tc>
        <w:tc>
          <w:tcPr>
            <w:tcW w:w="2223" w:type="dxa"/>
            <w:vAlign w:val="center"/>
          </w:tcPr>
          <w:p w:rsidR="000F3ADC" w:rsidRDefault="000F3ADC">
            <w:pPr>
              <w:pStyle w:val="ConsPlusNormal"/>
              <w:widowControl/>
              <w:ind w:firstLine="0"/>
              <w:jc w:val="center"/>
              <w:rPr>
                <w:rFonts w:ascii="Times New Roman" w:hAnsi="Times New Roman" w:cs="Times New Roman"/>
                <w:sz w:val="24"/>
                <w:szCs w:val="24"/>
              </w:rPr>
            </w:pPr>
          </w:p>
        </w:tc>
        <w:tc>
          <w:tcPr>
            <w:tcW w:w="2223" w:type="dxa"/>
            <w:vAlign w:val="center"/>
          </w:tcPr>
          <w:p w:rsidR="000F3ADC" w:rsidRDefault="000F3ADC">
            <w:pPr>
              <w:pStyle w:val="ConsPlusNormal"/>
              <w:widowControl/>
              <w:ind w:firstLine="0"/>
              <w:jc w:val="center"/>
              <w:rPr>
                <w:rFonts w:ascii="Times New Roman" w:hAnsi="Times New Roman" w:cs="Times New Roman"/>
                <w:sz w:val="24"/>
                <w:szCs w:val="24"/>
              </w:rPr>
            </w:pPr>
          </w:p>
        </w:tc>
        <w:tc>
          <w:tcPr>
            <w:tcW w:w="2223" w:type="dxa"/>
            <w:vAlign w:val="center"/>
          </w:tcPr>
          <w:p w:rsidR="000F3ADC" w:rsidRDefault="000F3ADC">
            <w:pPr>
              <w:pStyle w:val="ConsPlusNormal"/>
              <w:widowControl/>
              <w:ind w:firstLine="0"/>
              <w:jc w:val="center"/>
              <w:rPr>
                <w:rFonts w:ascii="Times New Roman" w:hAnsi="Times New Roman" w:cs="Times New Roman"/>
                <w:sz w:val="24"/>
                <w:szCs w:val="24"/>
              </w:rPr>
            </w:pPr>
          </w:p>
        </w:tc>
        <w:tc>
          <w:tcPr>
            <w:tcW w:w="2223" w:type="dxa"/>
            <w:tcBorders>
              <w:right w:val="single" w:sz="4" w:space="0" w:color="000000"/>
            </w:tcBorders>
            <w:vAlign w:val="center"/>
          </w:tcPr>
          <w:p w:rsidR="000F3ADC" w:rsidRDefault="000F3ADC">
            <w:pPr>
              <w:pStyle w:val="afd"/>
              <w:widowControl w:val="0"/>
              <w:ind w:left="0" w:firstLine="0"/>
              <w:jc w:val="center"/>
              <w:rPr>
                <w:sz w:val="24"/>
                <w:szCs w:val="24"/>
                <w:lang w:val="ru-RU" w:eastAsia="ru-RU"/>
              </w:rPr>
            </w:pPr>
          </w:p>
        </w:tc>
        <w:tc>
          <w:tcPr>
            <w:tcW w:w="2223" w:type="dxa"/>
            <w:tcBorders>
              <w:left w:val="single" w:sz="4" w:space="0" w:color="000000"/>
              <w:right w:val="single" w:sz="4" w:space="0" w:color="000000"/>
            </w:tcBorders>
            <w:vAlign w:val="center"/>
          </w:tcPr>
          <w:p w:rsidR="000F3ADC" w:rsidRDefault="000F3ADC">
            <w:pPr>
              <w:pStyle w:val="afd"/>
              <w:widowControl w:val="0"/>
              <w:ind w:left="0" w:firstLine="0"/>
              <w:jc w:val="center"/>
              <w:rPr>
                <w:sz w:val="24"/>
                <w:szCs w:val="24"/>
                <w:lang w:val="ru-RU" w:eastAsia="ru-RU"/>
              </w:rPr>
            </w:pPr>
          </w:p>
        </w:tc>
      </w:tr>
      <w:tr w:rsidR="000F3ADC">
        <w:tc>
          <w:tcPr>
            <w:tcW w:w="3671" w:type="dxa"/>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t>Государственный регистрационный знак или регистрационный (инвентарный) номер</w:t>
            </w: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r>
      <w:tr w:rsidR="000F3ADC">
        <w:tc>
          <w:tcPr>
            <w:tcW w:w="3671" w:type="dxa"/>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t>Идентификационный номер транспортного средства (</w:t>
            </w:r>
            <w:r>
              <w:rPr>
                <w:sz w:val="24"/>
                <w:szCs w:val="24"/>
                <w:lang w:eastAsia="ru-RU"/>
              </w:rPr>
              <w:t>VIN</w:t>
            </w:r>
            <w:r>
              <w:rPr>
                <w:sz w:val="24"/>
                <w:szCs w:val="24"/>
                <w:lang w:val="ru-RU" w:eastAsia="ru-RU"/>
              </w:rPr>
              <w:t>)</w:t>
            </w: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r>
      <w:tr w:rsidR="000F3ADC">
        <w:tc>
          <w:tcPr>
            <w:tcW w:w="3671" w:type="dxa"/>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t>Год выпуска</w:t>
            </w: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r>
      <w:tr w:rsidR="000F3ADC">
        <w:tc>
          <w:tcPr>
            <w:tcW w:w="14786" w:type="dxa"/>
            <w:gridSpan w:val="6"/>
            <w:vAlign w:val="center"/>
          </w:tcPr>
          <w:p w:rsidR="000F3ADC" w:rsidRDefault="00B03320">
            <w:pPr>
              <w:pStyle w:val="afd"/>
              <w:widowControl w:val="0"/>
              <w:ind w:left="0" w:firstLine="0"/>
              <w:jc w:val="center"/>
              <w:rPr>
                <w:sz w:val="24"/>
                <w:szCs w:val="24"/>
                <w:lang w:val="ru-RU" w:eastAsia="ru-RU"/>
              </w:rPr>
            </w:pPr>
            <w:r>
              <w:rPr>
                <w:sz w:val="24"/>
                <w:szCs w:val="24"/>
                <w:lang w:val="ru-RU" w:eastAsia="ru-RU"/>
              </w:rPr>
              <w:t>Влияющие на качество перевозок характеристики транспортных средств:</w:t>
            </w:r>
          </w:p>
        </w:tc>
      </w:tr>
      <w:tr w:rsidR="000F3ADC">
        <w:tc>
          <w:tcPr>
            <w:tcW w:w="3671" w:type="dxa"/>
            <w:vAlign w:val="center"/>
          </w:tcPr>
          <w:p w:rsidR="000F3ADC" w:rsidRDefault="00B03320">
            <w:pPr>
              <w:pStyle w:val="afd"/>
              <w:widowControl w:val="0"/>
              <w:ind w:left="0" w:firstLine="0"/>
              <w:rPr>
                <w:sz w:val="24"/>
                <w:szCs w:val="24"/>
                <w:lang w:val="ru-RU" w:eastAsia="ru-RU"/>
              </w:rPr>
            </w:pPr>
            <w:r>
              <w:rPr>
                <w:rFonts w:eastAsia="Calibri"/>
                <w:sz w:val="24"/>
                <w:szCs w:val="24"/>
                <w:lang w:val="ru-RU"/>
              </w:rPr>
              <w:t>- наличие низкого пола салона транспортного средства</w:t>
            </w: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r>
      <w:tr w:rsidR="000F3ADC">
        <w:tc>
          <w:tcPr>
            <w:tcW w:w="3671" w:type="dxa"/>
            <w:vAlign w:val="center"/>
          </w:tcPr>
          <w:p w:rsidR="000F3ADC" w:rsidRDefault="00B03320">
            <w:pPr>
              <w:pStyle w:val="afd"/>
              <w:widowControl w:val="0"/>
              <w:ind w:left="0" w:firstLine="0"/>
              <w:rPr>
                <w:sz w:val="24"/>
                <w:szCs w:val="24"/>
                <w:lang w:val="ru-RU" w:eastAsia="ru-RU"/>
              </w:rPr>
            </w:pPr>
            <w:r>
              <w:rPr>
                <w:rFonts w:eastAsia="Calibri"/>
                <w:sz w:val="24"/>
                <w:szCs w:val="24"/>
                <w:lang w:val="ru-RU"/>
              </w:rPr>
              <w:t>- наличие кондиционера</w:t>
            </w: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r>
      <w:tr w:rsidR="000F3ADC">
        <w:tc>
          <w:tcPr>
            <w:tcW w:w="3671" w:type="dxa"/>
            <w:vAlign w:val="center"/>
          </w:tcPr>
          <w:p w:rsidR="000F3ADC" w:rsidRDefault="00B03320">
            <w:pPr>
              <w:pStyle w:val="afd"/>
              <w:widowControl w:val="0"/>
              <w:ind w:left="0" w:firstLine="0"/>
              <w:rPr>
                <w:sz w:val="24"/>
                <w:szCs w:val="24"/>
                <w:lang w:val="ru-RU" w:eastAsia="ru-RU"/>
              </w:rPr>
            </w:pPr>
            <w:r>
              <w:rPr>
                <w:rFonts w:eastAsia="Calibri"/>
                <w:sz w:val="24"/>
                <w:szCs w:val="24"/>
                <w:lang w:val="ru-RU"/>
              </w:rPr>
              <w:t xml:space="preserve">- наличие специального оборудования, предусмотренного заводом-изготовителем для осуществления безопасной посадки и высадки, и (или) перевозки пассажиров из числа </w:t>
            </w:r>
            <w:r>
              <w:rPr>
                <w:rFonts w:eastAsia="Calibri"/>
                <w:sz w:val="24"/>
                <w:szCs w:val="24"/>
                <w:lang w:val="ru-RU"/>
              </w:rPr>
              <w:lastRenderedPageBreak/>
              <w:t>инвалидов (в том числе лиц с ограниченными возможностями), и (или) пассажиров с детскими колясками</w:t>
            </w: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r>
      <w:tr w:rsidR="000F3ADC">
        <w:tc>
          <w:tcPr>
            <w:tcW w:w="3671" w:type="dxa"/>
            <w:vAlign w:val="center"/>
          </w:tcPr>
          <w:p w:rsidR="000F3ADC" w:rsidRDefault="00B03320">
            <w:pPr>
              <w:pStyle w:val="afd"/>
              <w:widowControl w:val="0"/>
              <w:ind w:left="0" w:firstLine="0"/>
              <w:rPr>
                <w:sz w:val="24"/>
                <w:szCs w:val="24"/>
                <w:lang w:val="ru-RU" w:eastAsia="ru-RU"/>
              </w:rPr>
            </w:pPr>
            <w:r>
              <w:rPr>
                <w:rFonts w:eastAsia="Calibri"/>
                <w:sz w:val="24"/>
                <w:szCs w:val="24"/>
                <w:lang w:val="ru-RU"/>
              </w:rPr>
              <w:lastRenderedPageBreak/>
              <w:t xml:space="preserve">- наличие </w:t>
            </w:r>
            <w:proofErr w:type="spellStart"/>
            <w:r>
              <w:rPr>
                <w:rFonts w:eastAsia="Calibri"/>
                <w:sz w:val="24"/>
                <w:szCs w:val="24"/>
                <w:lang w:val="ru-RU"/>
              </w:rPr>
              <w:t>внутрисалонного</w:t>
            </w:r>
            <w:proofErr w:type="spellEnd"/>
            <w:r>
              <w:rPr>
                <w:rFonts w:eastAsia="Calibri"/>
                <w:sz w:val="24"/>
                <w:szCs w:val="24"/>
                <w:lang w:val="ru-RU"/>
              </w:rPr>
              <w:t xml:space="preserve"> электронного табло с бегущей строкой, отображающей информацию о текущем и следующем остановочном пункте по маршруту регулярных перевозок, а также иную необходимую информацию по вопросам, связанным с оказанием услуг по перевозкам</w:t>
            </w: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r>
      <w:tr w:rsidR="000F3ADC">
        <w:tc>
          <w:tcPr>
            <w:tcW w:w="3671" w:type="dxa"/>
            <w:vAlign w:val="center"/>
          </w:tcPr>
          <w:p w:rsidR="000F3ADC" w:rsidRDefault="00B03320">
            <w:pPr>
              <w:pStyle w:val="afd"/>
              <w:widowControl w:val="0"/>
              <w:ind w:left="0" w:firstLine="0"/>
              <w:rPr>
                <w:sz w:val="24"/>
                <w:szCs w:val="24"/>
                <w:lang w:val="ru-RU" w:eastAsia="ru-RU"/>
              </w:rPr>
            </w:pPr>
            <w:r>
              <w:rPr>
                <w:rFonts w:eastAsia="Calibri"/>
                <w:sz w:val="24"/>
                <w:szCs w:val="24"/>
                <w:lang w:val="ru-RU"/>
              </w:rPr>
              <w:t>- наличие системы безналичной оплаты проезда</w:t>
            </w: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r>
      <w:tr w:rsidR="000F3ADC">
        <w:tc>
          <w:tcPr>
            <w:tcW w:w="3671" w:type="dxa"/>
            <w:vAlign w:val="center"/>
          </w:tcPr>
          <w:p w:rsidR="000F3ADC" w:rsidRDefault="00B03320">
            <w:pPr>
              <w:pStyle w:val="afd"/>
              <w:widowControl w:val="0"/>
              <w:ind w:left="0" w:firstLine="0"/>
              <w:rPr>
                <w:sz w:val="24"/>
                <w:szCs w:val="24"/>
                <w:lang w:val="ru-RU" w:eastAsia="ru-RU"/>
              </w:rPr>
            </w:pPr>
            <w:r>
              <w:rPr>
                <w:rFonts w:eastAsia="Calibri"/>
                <w:sz w:val="24"/>
                <w:szCs w:val="24"/>
                <w:lang w:val="ru-RU"/>
              </w:rPr>
              <w:t>- наличие транспортных средств, работающих на газомоторном топливе (метан)</w:t>
            </w: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r>
      <w:tr w:rsidR="000F3ADC">
        <w:tc>
          <w:tcPr>
            <w:tcW w:w="3671" w:type="dxa"/>
            <w:vAlign w:val="center"/>
          </w:tcPr>
          <w:p w:rsidR="000F3ADC" w:rsidRDefault="00B03320">
            <w:pPr>
              <w:pStyle w:val="afd"/>
              <w:widowControl w:val="0"/>
              <w:ind w:left="0" w:firstLine="0"/>
              <w:rPr>
                <w:sz w:val="24"/>
                <w:szCs w:val="24"/>
                <w:lang w:val="ru-RU" w:eastAsia="ru-RU"/>
              </w:rPr>
            </w:pPr>
            <w:r>
              <w:rPr>
                <w:rFonts w:eastAsia="Calibri"/>
                <w:sz w:val="24"/>
                <w:szCs w:val="24"/>
                <w:lang w:val="ru-RU"/>
              </w:rPr>
              <w:t>- наличие транспортных средств, работающих на газомоторном топливе (за исключением метана)</w:t>
            </w: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r>
      <w:tr w:rsidR="000F3ADC">
        <w:tc>
          <w:tcPr>
            <w:tcW w:w="3671" w:type="dxa"/>
            <w:vAlign w:val="center"/>
          </w:tcPr>
          <w:p w:rsidR="000F3ADC" w:rsidRDefault="00B03320">
            <w:pPr>
              <w:pStyle w:val="afd"/>
              <w:widowControl w:val="0"/>
              <w:ind w:left="0" w:firstLine="0"/>
              <w:rPr>
                <w:sz w:val="24"/>
                <w:szCs w:val="24"/>
                <w:lang w:val="ru-RU" w:eastAsia="ru-RU"/>
              </w:rPr>
            </w:pPr>
            <w:r>
              <w:rPr>
                <w:rFonts w:eastAsia="Calibri"/>
                <w:sz w:val="24"/>
                <w:szCs w:val="24"/>
                <w:lang w:val="ru-RU"/>
              </w:rPr>
              <w:t>- наличие речевого автоинформатора, выдающего в автоматическом режиме информацию о текущем и следующем остановочном пункте по маршруту регулярных перевозок, а также иную необходимую информацию по вопросам, связанным с оказанием услуг по перевозкам</w:t>
            </w: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r>
      <w:tr w:rsidR="000F3ADC">
        <w:tc>
          <w:tcPr>
            <w:tcW w:w="3671" w:type="dxa"/>
            <w:vAlign w:val="center"/>
          </w:tcPr>
          <w:p w:rsidR="000F3ADC" w:rsidRDefault="00B03320">
            <w:pPr>
              <w:pStyle w:val="afd"/>
              <w:widowControl w:val="0"/>
              <w:ind w:left="0" w:firstLine="0"/>
              <w:rPr>
                <w:sz w:val="24"/>
                <w:szCs w:val="24"/>
                <w:lang w:val="ru-RU" w:eastAsia="ru-RU"/>
              </w:rPr>
            </w:pPr>
            <w:r>
              <w:rPr>
                <w:rFonts w:eastAsia="Calibri"/>
                <w:sz w:val="24"/>
                <w:szCs w:val="24"/>
                <w:lang w:val="ru-RU"/>
              </w:rPr>
              <w:t xml:space="preserve">- наличие транспортных средств с </w:t>
            </w:r>
            <w:r>
              <w:rPr>
                <w:rFonts w:eastAsia="Calibri"/>
                <w:sz w:val="24"/>
                <w:szCs w:val="24"/>
                <w:lang w:val="ru-RU"/>
              </w:rPr>
              <w:lastRenderedPageBreak/>
              <w:t>креслами повышенной комфортности с регулируемым наклоном спинки сиденья не менее двух третьей от общего количества мест для сиденья (для маршрутов регулярных перевозок междугородного сообщения)</w:t>
            </w: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r>
      <w:tr w:rsidR="000F3ADC">
        <w:tc>
          <w:tcPr>
            <w:tcW w:w="3671" w:type="dxa"/>
            <w:vAlign w:val="center"/>
          </w:tcPr>
          <w:p w:rsidR="000F3ADC" w:rsidRDefault="00B03320">
            <w:pPr>
              <w:pStyle w:val="afd"/>
              <w:widowControl w:val="0"/>
              <w:ind w:left="0" w:firstLine="0"/>
              <w:rPr>
                <w:sz w:val="24"/>
                <w:szCs w:val="24"/>
                <w:lang w:val="ru-RU" w:eastAsia="ru-RU"/>
              </w:rPr>
            </w:pPr>
            <w:r>
              <w:rPr>
                <w:rFonts w:eastAsia="Calibri"/>
                <w:sz w:val="24"/>
                <w:szCs w:val="24"/>
                <w:lang w:val="ru-RU"/>
              </w:rPr>
              <w:lastRenderedPageBreak/>
              <w:t>- наличие багажного отсека (для маршрутов регулярных перевозок междугородного сообщения)</w:t>
            </w: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r>
      <w:tr w:rsidR="000F3ADC">
        <w:tc>
          <w:tcPr>
            <w:tcW w:w="3671" w:type="dxa"/>
            <w:vAlign w:val="center"/>
          </w:tcPr>
          <w:p w:rsidR="000F3ADC" w:rsidRDefault="00B03320">
            <w:pPr>
              <w:pStyle w:val="afd"/>
              <w:widowControl w:val="0"/>
              <w:ind w:left="0" w:firstLine="0"/>
              <w:rPr>
                <w:sz w:val="24"/>
                <w:szCs w:val="24"/>
                <w:lang w:val="ru-RU" w:eastAsia="ru-RU"/>
              </w:rPr>
            </w:pPr>
            <w:r>
              <w:rPr>
                <w:rFonts w:eastAsia="Calibri"/>
                <w:sz w:val="24"/>
                <w:szCs w:val="24"/>
                <w:lang w:val="ru-RU"/>
              </w:rPr>
              <w:t>- наличие автоматического привода для открывания и закрывания двери (дверей) транспортного средства</w:t>
            </w: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r>
      <w:tr w:rsidR="000F3ADC">
        <w:tc>
          <w:tcPr>
            <w:tcW w:w="3671" w:type="dxa"/>
            <w:vAlign w:val="center"/>
          </w:tcPr>
          <w:p w:rsidR="000F3ADC" w:rsidRDefault="00B03320">
            <w:pPr>
              <w:pStyle w:val="afd"/>
              <w:widowControl w:val="0"/>
              <w:ind w:left="0" w:firstLine="0"/>
              <w:rPr>
                <w:sz w:val="24"/>
                <w:szCs w:val="24"/>
                <w:lang w:val="ru-RU" w:eastAsia="ru-RU"/>
              </w:rPr>
            </w:pPr>
            <w:r>
              <w:rPr>
                <w:rFonts w:eastAsia="Calibri"/>
                <w:sz w:val="24"/>
                <w:szCs w:val="24"/>
                <w:lang w:val="ru-RU"/>
              </w:rPr>
              <w:t>- соответствие транспортного средства экологическим характеристикам Евро-3 и ниже</w:t>
            </w: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r>
      <w:tr w:rsidR="000F3ADC">
        <w:tc>
          <w:tcPr>
            <w:tcW w:w="3671" w:type="dxa"/>
            <w:vAlign w:val="center"/>
          </w:tcPr>
          <w:p w:rsidR="000F3ADC" w:rsidRDefault="00B03320">
            <w:pPr>
              <w:pStyle w:val="afd"/>
              <w:widowControl w:val="0"/>
              <w:ind w:left="0" w:firstLine="0"/>
              <w:rPr>
                <w:sz w:val="24"/>
                <w:szCs w:val="24"/>
                <w:lang w:val="ru-RU" w:eastAsia="ru-RU"/>
              </w:rPr>
            </w:pPr>
            <w:r>
              <w:rPr>
                <w:rFonts w:eastAsia="Calibri"/>
                <w:sz w:val="24"/>
                <w:szCs w:val="24"/>
                <w:lang w:val="ru-RU"/>
              </w:rPr>
              <w:t>- соответствие транспортного средства экологическим характеристикам Евро-4</w:t>
            </w: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r>
      <w:tr w:rsidR="000F3ADC">
        <w:tc>
          <w:tcPr>
            <w:tcW w:w="3671" w:type="dxa"/>
            <w:vAlign w:val="center"/>
          </w:tcPr>
          <w:p w:rsidR="000F3ADC" w:rsidRDefault="00B03320">
            <w:pPr>
              <w:pStyle w:val="afd"/>
              <w:widowControl w:val="0"/>
              <w:ind w:left="0" w:firstLine="0"/>
              <w:rPr>
                <w:sz w:val="24"/>
                <w:szCs w:val="24"/>
                <w:lang w:val="ru-RU" w:eastAsia="ru-RU"/>
              </w:rPr>
            </w:pPr>
            <w:r>
              <w:rPr>
                <w:rFonts w:eastAsia="Calibri"/>
                <w:sz w:val="24"/>
                <w:szCs w:val="24"/>
                <w:lang w:val="ru-RU"/>
              </w:rPr>
              <w:t>- соответствие транспортного средства экологическим характеристикам Евро-5 и выше</w:t>
            </w: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c>
          <w:tcPr>
            <w:tcW w:w="2223" w:type="dxa"/>
            <w:vAlign w:val="center"/>
          </w:tcPr>
          <w:p w:rsidR="000F3ADC" w:rsidRDefault="000F3ADC">
            <w:pPr>
              <w:pStyle w:val="afd"/>
              <w:widowControl w:val="0"/>
              <w:ind w:left="0" w:firstLine="0"/>
              <w:jc w:val="center"/>
              <w:rPr>
                <w:sz w:val="24"/>
                <w:szCs w:val="24"/>
                <w:lang w:val="ru-RU" w:eastAsia="ru-RU"/>
              </w:rPr>
            </w:pPr>
          </w:p>
        </w:tc>
      </w:tr>
    </w:tbl>
    <w:p w:rsidR="000F3ADC" w:rsidRDefault="000F3ADC">
      <w:pPr>
        <w:pStyle w:val="afd"/>
        <w:widowControl w:val="0"/>
        <w:ind w:left="0" w:firstLine="0"/>
        <w:rPr>
          <w:sz w:val="16"/>
          <w:szCs w:val="16"/>
          <w:lang w:val="ru-RU"/>
        </w:rPr>
      </w:pPr>
    </w:p>
    <w:p w:rsidR="000F3ADC" w:rsidRDefault="00B03320">
      <w:pPr>
        <w:pStyle w:val="afd"/>
        <w:widowControl w:val="0"/>
        <w:ind w:left="0" w:firstLine="0"/>
        <w:jc w:val="center"/>
        <w:rPr>
          <w:szCs w:val="28"/>
          <w:lang w:val="ru-RU"/>
        </w:rPr>
      </w:pPr>
      <w:r>
        <w:rPr>
          <w:szCs w:val="28"/>
          <w:lang w:val="ru-RU"/>
        </w:rPr>
        <w:t>О С О Б Ы Е   О Т М Е Т К И:</w:t>
      </w:r>
    </w:p>
    <w:p w:rsidR="000F3ADC" w:rsidRDefault="00B03320">
      <w:pPr>
        <w:pStyle w:val="afd"/>
        <w:widowControl w:val="0"/>
        <w:ind w:left="0" w:firstLine="0"/>
        <w:rPr>
          <w:color w:val="FFFFFF"/>
          <w:szCs w:val="28"/>
          <w:u w:val="single"/>
          <w:lang w:val="ru-RU"/>
        </w:rPr>
      </w:pPr>
      <w:r>
        <w:rPr>
          <w:szCs w:val="28"/>
          <w:u w:val="single"/>
          <w:lang w:val="ru-RU"/>
        </w:rPr>
        <w:t xml:space="preserve">                                                                                                                                                                                                               </w:t>
      </w:r>
      <w:r>
        <w:rPr>
          <w:color w:val="FFFFFF"/>
          <w:szCs w:val="28"/>
          <w:u w:val="single"/>
          <w:lang w:val="ru-RU"/>
        </w:rPr>
        <w:t>.</w:t>
      </w:r>
    </w:p>
    <w:p w:rsidR="000F3ADC" w:rsidRDefault="00B03320">
      <w:pPr>
        <w:pStyle w:val="afd"/>
        <w:widowControl w:val="0"/>
        <w:ind w:left="0" w:firstLine="0"/>
        <w:rPr>
          <w:color w:val="FFFFFF"/>
          <w:szCs w:val="28"/>
          <w:u w:val="single"/>
          <w:lang w:val="ru-RU"/>
        </w:rPr>
      </w:pPr>
      <w:r>
        <w:rPr>
          <w:szCs w:val="28"/>
          <w:u w:val="single"/>
          <w:lang w:val="ru-RU"/>
        </w:rPr>
        <w:t xml:space="preserve">                                                                                                                                                                                                               </w:t>
      </w:r>
      <w:r>
        <w:rPr>
          <w:color w:val="FFFFFF"/>
          <w:szCs w:val="28"/>
          <w:u w:val="single"/>
          <w:lang w:val="ru-RU"/>
        </w:rPr>
        <w:t>.</w:t>
      </w:r>
    </w:p>
    <w:p w:rsidR="000F3ADC" w:rsidRDefault="00B03320">
      <w:pPr>
        <w:pStyle w:val="afd"/>
        <w:widowControl w:val="0"/>
        <w:ind w:left="0" w:firstLine="0"/>
        <w:rPr>
          <w:color w:val="FFFFFF"/>
          <w:szCs w:val="28"/>
          <w:u w:val="single"/>
          <w:lang w:val="ru-RU"/>
        </w:rPr>
      </w:pPr>
      <w:r>
        <w:rPr>
          <w:szCs w:val="28"/>
          <w:u w:val="single"/>
          <w:lang w:val="ru-RU"/>
        </w:rPr>
        <w:t xml:space="preserve">                                                                                                                                                                                                               </w:t>
      </w:r>
      <w:r>
        <w:rPr>
          <w:color w:val="FFFFFF"/>
          <w:szCs w:val="28"/>
          <w:u w:val="single"/>
          <w:lang w:val="ru-RU"/>
        </w:rPr>
        <w:t>.</w:t>
      </w:r>
    </w:p>
    <w:p w:rsidR="000F3ADC" w:rsidRDefault="00B03320">
      <w:pPr>
        <w:pStyle w:val="afd"/>
        <w:widowControl w:val="0"/>
        <w:ind w:left="0" w:firstLine="0"/>
        <w:rPr>
          <w:color w:val="FFFFFF"/>
          <w:szCs w:val="28"/>
          <w:u w:val="single"/>
          <w:lang w:val="ru-RU"/>
        </w:rPr>
      </w:pPr>
      <w:r>
        <w:rPr>
          <w:szCs w:val="28"/>
          <w:u w:val="single"/>
          <w:lang w:val="ru-RU"/>
        </w:rPr>
        <w:t xml:space="preserve">                                                                                                                                                                                                               </w:t>
      </w:r>
      <w:r>
        <w:rPr>
          <w:color w:val="FFFFFF"/>
          <w:szCs w:val="28"/>
          <w:u w:val="single"/>
          <w:lang w:val="ru-RU"/>
        </w:rPr>
        <w:t>.</w:t>
      </w:r>
    </w:p>
    <w:p w:rsidR="000F3ADC" w:rsidRDefault="00B03320">
      <w:pPr>
        <w:pStyle w:val="afd"/>
        <w:widowControl w:val="0"/>
        <w:ind w:left="0" w:firstLine="0"/>
        <w:rPr>
          <w:color w:val="FFFFFF"/>
          <w:szCs w:val="28"/>
          <w:u w:val="single"/>
          <w:lang w:val="ru-RU"/>
        </w:rPr>
      </w:pPr>
      <w:r>
        <w:rPr>
          <w:szCs w:val="28"/>
          <w:u w:val="single"/>
          <w:lang w:val="ru-RU"/>
        </w:rPr>
        <w:t xml:space="preserve">                                                                                                                                                                                                               </w:t>
      </w:r>
      <w:r>
        <w:rPr>
          <w:color w:val="FFFFFF"/>
          <w:szCs w:val="28"/>
          <w:u w:val="single"/>
          <w:lang w:val="ru-RU"/>
        </w:rPr>
        <w:t>.</w:t>
      </w:r>
    </w:p>
    <w:p w:rsidR="000F3ADC" w:rsidRDefault="00B03320">
      <w:pPr>
        <w:pStyle w:val="afd"/>
        <w:widowControl w:val="0"/>
        <w:ind w:left="0" w:firstLine="0"/>
        <w:rPr>
          <w:color w:val="FFFFFF"/>
          <w:szCs w:val="28"/>
          <w:u w:val="single"/>
          <w:lang w:val="ru-RU"/>
        </w:rPr>
      </w:pPr>
      <w:r>
        <w:rPr>
          <w:szCs w:val="28"/>
          <w:u w:val="single"/>
          <w:lang w:val="ru-RU"/>
        </w:rPr>
        <w:lastRenderedPageBreak/>
        <w:t xml:space="preserve">                                                                                                                                                                                                               </w:t>
      </w:r>
      <w:r>
        <w:rPr>
          <w:color w:val="FFFFFF"/>
          <w:szCs w:val="28"/>
          <w:u w:val="single"/>
          <w:lang w:val="ru-RU"/>
        </w:rPr>
        <w:t>.</w:t>
      </w:r>
    </w:p>
    <w:p w:rsidR="000F3ADC" w:rsidRDefault="00B03320">
      <w:pPr>
        <w:pStyle w:val="afd"/>
        <w:widowControl w:val="0"/>
        <w:ind w:left="0" w:firstLine="0"/>
        <w:rPr>
          <w:color w:val="FFFFFF"/>
          <w:szCs w:val="28"/>
          <w:u w:val="single"/>
          <w:lang w:val="ru-RU"/>
        </w:rPr>
      </w:pPr>
      <w:r>
        <w:rPr>
          <w:szCs w:val="28"/>
          <w:u w:val="single"/>
          <w:lang w:val="ru-RU"/>
        </w:rPr>
        <w:t xml:space="preserve">                                                                                                                                                                                                               </w:t>
      </w:r>
      <w:r>
        <w:rPr>
          <w:color w:val="FFFFFF"/>
          <w:szCs w:val="28"/>
          <w:u w:val="single"/>
          <w:lang w:val="ru-RU"/>
        </w:rPr>
        <w:t>.</w:t>
      </w:r>
    </w:p>
    <w:p w:rsidR="000F3ADC" w:rsidRDefault="00B03320">
      <w:pPr>
        <w:pStyle w:val="afd"/>
        <w:widowControl w:val="0"/>
        <w:ind w:left="0" w:firstLine="0"/>
        <w:rPr>
          <w:color w:val="FFFFFF"/>
          <w:szCs w:val="28"/>
          <w:u w:val="single"/>
          <w:lang w:val="ru-RU"/>
        </w:rPr>
      </w:pPr>
      <w:r>
        <w:rPr>
          <w:szCs w:val="28"/>
          <w:u w:val="single"/>
          <w:lang w:val="ru-RU"/>
        </w:rPr>
        <w:t xml:space="preserve">                                                                                                                                                                                                               </w:t>
      </w:r>
      <w:r>
        <w:rPr>
          <w:color w:val="FFFFFF"/>
          <w:szCs w:val="28"/>
          <w:u w:val="single"/>
          <w:lang w:val="ru-RU"/>
        </w:rPr>
        <w:t>.</w:t>
      </w:r>
    </w:p>
    <w:p w:rsidR="000F3ADC" w:rsidRDefault="00B03320">
      <w:pPr>
        <w:pStyle w:val="afd"/>
        <w:widowControl w:val="0"/>
        <w:ind w:left="0" w:firstLine="0"/>
        <w:rPr>
          <w:color w:val="FFFFFF"/>
          <w:szCs w:val="28"/>
          <w:u w:val="single"/>
          <w:lang w:val="ru-RU"/>
        </w:rPr>
      </w:pPr>
      <w:r>
        <w:rPr>
          <w:szCs w:val="28"/>
          <w:u w:val="single"/>
          <w:lang w:val="ru-RU"/>
        </w:rPr>
        <w:t xml:space="preserve">                                                                                                                                                                                                               </w:t>
      </w:r>
      <w:r>
        <w:rPr>
          <w:color w:val="FFFFFF"/>
          <w:szCs w:val="28"/>
          <w:u w:val="single"/>
          <w:lang w:val="ru-RU"/>
        </w:rPr>
        <w:t>.</w:t>
      </w:r>
    </w:p>
    <w:p w:rsidR="000F3ADC" w:rsidRDefault="00B03320">
      <w:pPr>
        <w:pStyle w:val="afd"/>
        <w:widowControl w:val="0"/>
        <w:ind w:left="0" w:firstLine="0"/>
        <w:rPr>
          <w:color w:val="FFFFFF"/>
          <w:szCs w:val="28"/>
          <w:u w:val="single"/>
          <w:lang w:val="ru-RU"/>
        </w:rPr>
      </w:pPr>
      <w:r>
        <w:rPr>
          <w:szCs w:val="28"/>
          <w:u w:val="single"/>
          <w:lang w:val="ru-RU"/>
        </w:rPr>
        <w:t xml:space="preserve">                                                                                                                                                                                                               </w:t>
      </w:r>
      <w:r>
        <w:rPr>
          <w:color w:val="FFFFFF"/>
          <w:szCs w:val="28"/>
          <w:u w:val="single"/>
          <w:lang w:val="ru-RU"/>
        </w:rPr>
        <w:t>.</w:t>
      </w:r>
    </w:p>
    <w:p w:rsidR="000F3ADC" w:rsidRDefault="00B03320">
      <w:pPr>
        <w:pStyle w:val="afd"/>
        <w:widowControl w:val="0"/>
        <w:ind w:left="0" w:firstLine="0"/>
        <w:rPr>
          <w:color w:val="FFFFFF"/>
          <w:szCs w:val="28"/>
          <w:u w:val="single"/>
          <w:lang w:val="ru-RU"/>
        </w:rPr>
      </w:pPr>
      <w:r>
        <w:rPr>
          <w:szCs w:val="28"/>
          <w:u w:val="single"/>
          <w:lang w:val="ru-RU"/>
        </w:rPr>
        <w:t xml:space="preserve">                                                                                                                                                                                                               </w:t>
      </w:r>
      <w:r>
        <w:rPr>
          <w:color w:val="FFFFFF"/>
          <w:szCs w:val="28"/>
          <w:u w:val="single"/>
          <w:lang w:val="ru-RU"/>
        </w:rPr>
        <w:t>.</w:t>
      </w:r>
    </w:p>
    <w:p w:rsidR="000F3ADC" w:rsidRDefault="00B03320">
      <w:pPr>
        <w:pStyle w:val="afd"/>
        <w:widowControl w:val="0"/>
        <w:ind w:left="0" w:firstLine="0"/>
        <w:rPr>
          <w:color w:val="FFFFFF"/>
          <w:szCs w:val="28"/>
          <w:u w:val="single"/>
          <w:lang w:val="ru-RU"/>
        </w:rPr>
      </w:pPr>
      <w:r>
        <w:rPr>
          <w:szCs w:val="28"/>
          <w:u w:val="single"/>
          <w:lang w:val="ru-RU"/>
        </w:rPr>
        <w:t xml:space="preserve">                                                                                                                                                                                                               </w:t>
      </w:r>
      <w:r>
        <w:rPr>
          <w:color w:val="FFFFFF"/>
          <w:szCs w:val="28"/>
          <w:u w:val="single"/>
          <w:lang w:val="ru-RU"/>
        </w:rPr>
        <w:t>.</w:t>
      </w:r>
    </w:p>
    <w:p w:rsidR="000F3ADC" w:rsidRDefault="00B03320">
      <w:pPr>
        <w:pStyle w:val="afd"/>
        <w:widowControl w:val="0"/>
        <w:ind w:left="0" w:firstLine="0"/>
        <w:rPr>
          <w:color w:val="FFFFFF"/>
          <w:szCs w:val="28"/>
          <w:u w:val="single"/>
          <w:lang w:val="ru-RU"/>
        </w:rPr>
      </w:pPr>
      <w:r>
        <w:rPr>
          <w:szCs w:val="28"/>
          <w:u w:val="single"/>
          <w:lang w:val="ru-RU"/>
        </w:rPr>
        <w:t xml:space="preserve">                                                                                                                                                                                                               </w:t>
      </w:r>
      <w:r>
        <w:rPr>
          <w:color w:val="FFFFFF"/>
          <w:szCs w:val="28"/>
          <w:u w:val="single"/>
          <w:lang w:val="ru-RU"/>
        </w:rPr>
        <w:t>.</w:t>
      </w:r>
    </w:p>
    <w:p w:rsidR="000F3ADC" w:rsidRDefault="00B03320">
      <w:pPr>
        <w:pStyle w:val="afd"/>
        <w:widowControl w:val="0"/>
        <w:ind w:left="0" w:firstLine="0"/>
        <w:rPr>
          <w:color w:val="FFFFFF"/>
          <w:szCs w:val="28"/>
          <w:u w:val="single"/>
          <w:lang w:val="ru-RU"/>
        </w:rPr>
      </w:pPr>
      <w:r>
        <w:rPr>
          <w:szCs w:val="28"/>
          <w:u w:val="single"/>
          <w:lang w:val="ru-RU"/>
        </w:rPr>
        <w:t xml:space="preserve">                                                                                                                                                                                                               </w:t>
      </w:r>
      <w:r>
        <w:rPr>
          <w:color w:val="FFFFFF"/>
          <w:szCs w:val="28"/>
          <w:u w:val="single"/>
          <w:lang w:val="ru-RU"/>
        </w:rPr>
        <w:t>.</w:t>
      </w:r>
    </w:p>
    <w:p w:rsidR="000F3ADC" w:rsidRDefault="00B03320">
      <w:pPr>
        <w:pStyle w:val="afd"/>
        <w:widowControl w:val="0"/>
        <w:ind w:left="0" w:firstLine="0"/>
        <w:rPr>
          <w:color w:val="FFFFFF"/>
          <w:szCs w:val="28"/>
          <w:u w:val="single"/>
          <w:lang w:val="ru-RU"/>
        </w:rPr>
      </w:pPr>
      <w:r>
        <w:rPr>
          <w:szCs w:val="28"/>
          <w:u w:val="single"/>
          <w:lang w:val="ru-RU"/>
        </w:rPr>
        <w:t xml:space="preserve">                                                                                                                                                                                                               </w:t>
      </w:r>
      <w:r>
        <w:rPr>
          <w:color w:val="FFFFFF"/>
          <w:szCs w:val="28"/>
          <w:u w:val="single"/>
          <w:lang w:val="ru-RU"/>
        </w:rPr>
        <w:t>.</w:t>
      </w:r>
    </w:p>
    <w:p w:rsidR="000F3ADC" w:rsidRDefault="00B03320">
      <w:pPr>
        <w:pStyle w:val="afd"/>
        <w:widowControl w:val="0"/>
        <w:ind w:left="0" w:firstLine="0"/>
        <w:rPr>
          <w:color w:val="FFFFFF"/>
          <w:szCs w:val="28"/>
          <w:u w:val="single"/>
          <w:lang w:val="ru-RU"/>
        </w:rPr>
      </w:pPr>
      <w:r>
        <w:rPr>
          <w:szCs w:val="28"/>
          <w:u w:val="single"/>
          <w:lang w:val="ru-RU"/>
        </w:rPr>
        <w:t xml:space="preserve">                                                                                                                                                                                                               </w:t>
      </w:r>
      <w:r>
        <w:rPr>
          <w:color w:val="FFFFFF"/>
          <w:szCs w:val="28"/>
          <w:u w:val="single"/>
          <w:lang w:val="ru-RU"/>
        </w:rPr>
        <w:t>.</w:t>
      </w:r>
    </w:p>
    <w:p w:rsidR="000F3ADC" w:rsidRDefault="00B03320">
      <w:pPr>
        <w:pStyle w:val="afd"/>
        <w:widowControl w:val="0"/>
        <w:ind w:left="0" w:firstLine="0"/>
        <w:rPr>
          <w:color w:val="FFFFFF"/>
          <w:szCs w:val="28"/>
          <w:u w:val="single"/>
          <w:lang w:val="ru-RU"/>
        </w:rPr>
      </w:pPr>
      <w:r>
        <w:rPr>
          <w:szCs w:val="28"/>
          <w:u w:val="single"/>
          <w:lang w:val="ru-RU"/>
        </w:rPr>
        <w:t xml:space="preserve">                                                                                                                                                                                                               </w:t>
      </w:r>
      <w:r>
        <w:rPr>
          <w:color w:val="FFFFFF"/>
          <w:szCs w:val="28"/>
          <w:u w:val="single"/>
          <w:lang w:val="ru-RU"/>
        </w:rPr>
        <w:t>.</w:t>
      </w:r>
    </w:p>
    <w:p w:rsidR="000F3ADC" w:rsidRDefault="00B03320">
      <w:pPr>
        <w:pStyle w:val="afd"/>
        <w:widowControl w:val="0"/>
        <w:ind w:left="0" w:firstLine="0"/>
        <w:rPr>
          <w:color w:val="FFFFFF"/>
          <w:szCs w:val="28"/>
          <w:u w:val="single"/>
          <w:lang w:val="ru-RU"/>
        </w:rPr>
      </w:pPr>
      <w:r>
        <w:rPr>
          <w:szCs w:val="28"/>
          <w:u w:val="single"/>
          <w:lang w:val="ru-RU"/>
        </w:rPr>
        <w:t xml:space="preserve">                                                                                                                                                                                                               </w:t>
      </w:r>
      <w:r>
        <w:rPr>
          <w:color w:val="FFFFFF"/>
          <w:szCs w:val="28"/>
          <w:u w:val="single"/>
          <w:lang w:val="ru-RU"/>
        </w:rPr>
        <w:t>.</w:t>
      </w:r>
    </w:p>
    <w:p w:rsidR="000F3ADC" w:rsidRDefault="00B03320">
      <w:pPr>
        <w:pStyle w:val="afd"/>
        <w:widowControl w:val="0"/>
        <w:ind w:left="0" w:firstLine="0"/>
        <w:rPr>
          <w:color w:val="FFFFFF"/>
          <w:szCs w:val="28"/>
          <w:u w:val="single"/>
          <w:lang w:val="ru-RU"/>
        </w:rPr>
      </w:pPr>
      <w:r>
        <w:rPr>
          <w:szCs w:val="28"/>
          <w:u w:val="single"/>
          <w:lang w:val="ru-RU"/>
        </w:rPr>
        <w:t xml:space="preserve">                                                                                                                                                                                                               </w:t>
      </w:r>
      <w:r>
        <w:rPr>
          <w:color w:val="FFFFFF"/>
          <w:szCs w:val="28"/>
          <w:u w:val="single"/>
          <w:lang w:val="ru-RU"/>
        </w:rPr>
        <w:t>.</w:t>
      </w:r>
    </w:p>
    <w:p w:rsidR="000F3ADC" w:rsidRDefault="00B03320">
      <w:pPr>
        <w:pStyle w:val="afd"/>
        <w:widowControl w:val="0"/>
        <w:ind w:left="0" w:firstLine="0"/>
        <w:rPr>
          <w:color w:val="FFFFFF"/>
          <w:szCs w:val="28"/>
          <w:u w:val="single"/>
          <w:lang w:val="ru-RU"/>
        </w:rPr>
      </w:pPr>
      <w:r>
        <w:rPr>
          <w:szCs w:val="28"/>
          <w:u w:val="single"/>
          <w:lang w:val="ru-RU"/>
        </w:rPr>
        <w:t xml:space="preserve">                                                                                                                                                                                                               </w:t>
      </w:r>
      <w:r>
        <w:rPr>
          <w:color w:val="FFFFFF"/>
          <w:szCs w:val="28"/>
          <w:u w:val="single"/>
          <w:lang w:val="ru-RU"/>
        </w:rPr>
        <w:t>.</w:t>
      </w:r>
    </w:p>
    <w:p w:rsidR="000F3ADC" w:rsidRDefault="00B03320">
      <w:pPr>
        <w:pStyle w:val="afd"/>
        <w:widowControl w:val="0"/>
        <w:ind w:left="0" w:firstLine="0"/>
        <w:rPr>
          <w:sz w:val="20"/>
          <w:szCs w:val="20"/>
          <w:lang w:val="ru-RU"/>
        </w:rPr>
      </w:pPr>
      <w:r>
        <w:rPr>
          <w:sz w:val="20"/>
          <w:szCs w:val="20"/>
          <w:lang w:val="ru-RU"/>
        </w:rPr>
        <w:tab/>
      </w:r>
      <w:r>
        <w:rPr>
          <w:sz w:val="20"/>
          <w:szCs w:val="20"/>
          <w:lang w:val="ru-RU"/>
        </w:rPr>
        <w:tab/>
      </w:r>
      <w:r>
        <w:rPr>
          <w:sz w:val="20"/>
          <w:szCs w:val="20"/>
          <w:lang w:val="ru-RU"/>
        </w:rPr>
        <w:tab/>
      </w:r>
      <w:r>
        <w:rPr>
          <w:sz w:val="20"/>
          <w:szCs w:val="20"/>
          <w:lang w:val="ru-RU"/>
        </w:rPr>
        <w:tab/>
      </w:r>
      <w:r>
        <w:rPr>
          <w:sz w:val="20"/>
          <w:szCs w:val="20"/>
          <w:lang w:val="ru-RU"/>
        </w:rPr>
        <w:tab/>
        <w:t xml:space="preserve">      (подпись)</w:t>
      </w:r>
      <w:r>
        <w:rPr>
          <w:sz w:val="20"/>
          <w:szCs w:val="20"/>
          <w:lang w:val="ru-RU"/>
        </w:rPr>
        <w:tab/>
        <w:t xml:space="preserve">  </w:t>
      </w:r>
      <w:proofErr w:type="gramStart"/>
      <w:r>
        <w:rPr>
          <w:sz w:val="20"/>
          <w:szCs w:val="20"/>
          <w:lang w:val="ru-RU"/>
        </w:rPr>
        <w:t xml:space="preserve">   (</w:t>
      </w:r>
      <w:proofErr w:type="gramEnd"/>
      <w:r>
        <w:rPr>
          <w:sz w:val="20"/>
          <w:szCs w:val="20"/>
          <w:lang w:val="ru-RU"/>
        </w:rPr>
        <w:t>расшифровка подписи)</w:t>
      </w:r>
    </w:p>
    <w:p w:rsidR="000F3ADC" w:rsidRDefault="000F3ADC">
      <w:pPr>
        <w:pStyle w:val="afd"/>
        <w:widowControl w:val="0"/>
        <w:ind w:left="0" w:firstLine="0"/>
        <w:rPr>
          <w:sz w:val="16"/>
          <w:szCs w:val="16"/>
          <w:lang w:val="ru-RU"/>
        </w:rPr>
      </w:pPr>
    </w:p>
    <w:p w:rsidR="000F3ADC" w:rsidRDefault="00B03320">
      <w:pPr>
        <w:pStyle w:val="afd"/>
        <w:widowControl w:val="0"/>
        <w:ind w:left="0" w:firstLine="0"/>
        <w:rPr>
          <w:szCs w:val="28"/>
          <w:lang w:val="ru-RU"/>
        </w:rPr>
      </w:pPr>
      <w:r>
        <w:rPr>
          <w:szCs w:val="28"/>
          <w:lang w:val="ru-RU"/>
        </w:rPr>
        <w:t xml:space="preserve">Члены </w:t>
      </w:r>
      <w:proofErr w:type="gramStart"/>
      <w:r>
        <w:rPr>
          <w:szCs w:val="28"/>
          <w:lang w:val="ru-RU"/>
        </w:rPr>
        <w:t>комиссии:</w:t>
      </w:r>
      <w:r>
        <w:rPr>
          <w:szCs w:val="28"/>
          <w:lang w:val="ru-RU"/>
        </w:rPr>
        <w:tab/>
      </w:r>
      <w:proofErr w:type="gramEnd"/>
      <w:r>
        <w:rPr>
          <w:szCs w:val="28"/>
          <w:lang w:val="ru-RU"/>
        </w:rPr>
        <w:tab/>
      </w:r>
      <w:r>
        <w:rPr>
          <w:szCs w:val="28"/>
          <w:lang w:val="ru-RU"/>
        </w:rPr>
        <w:tab/>
        <w:t>__________ _______________</w:t>
      </w:r>
      <w:r>
        <w:rPr>
          <w:szCs w:val="28"/>
          <w:lang w:val="ru-RU"/>
        </w:rPr>
        <w:tab/>
      </w:r>
      <w:r>
        <w:rPr>
          <w:szCs w:val="28"/>
          <w:lang w:val="ru-RU"/>
        </w:rPr>
        <w:tab/>
        <w:t>__________ _______________</w:t>
      </w:r>
    </w:p>
    <w:p w:rsidR="000F3ADC" w:rsidRDefault="00B03320">
      <w:pPr>
        <w:pStyle w:val="afd"/>
        <w:widowControl w:val="0"/>
        <w:ind w:left="0" w:firstLine="0"/>
        <w:rPr>
          <w:sz w:val="20"/>
          <w:szCs w:val="20"/>
          <w:lang w:val="ru-RU"/>
        </w:rPr>
      </w:pPr>
      <w:r>
        <w:rPr>
          <w:sz w:val="20"/>
          <w:szCs w:val="20"/>
          <w:lang w:val="ru-RU"/>
        </w:rPr>
        <w:tab/>
      </w:r>
      <w:r>
        <w:rPr>
          <w:sz w:val="20"/>
          <w:szCs w:val="20"/>
          <w:lang w:val="ru-RU"/>
        </w:rPr>
        <w:tab/>
      </w:r>
      <w:r>
        <w:rPr>
          <w:sz w:val="20"/>
          <w:szCs w:val="20"/>
          <w:lang w:val="ru-RU"/>
        </w:rPr>
        <w:tab/>
      </w:r>
      <w:r>
        <w:rPr>
          <w:sz w:val="20"/>
          <w:szCs w:val="20"/>
          <w:lang w:val="ru-RU"/>
        </w:rPr>
        <w:tab/>
      </w:r>
      <w:r>
        <w:rPr>
          <w:sz w:val="20"/>
          <w:szCs w:val="20"/>
          <w:lang w:val="ru-RU"/>
        </w:rPr>
        <w:tab/>
        <w:t xml:space="preserve">      (подпись)</w:t>
      </w:r>
      <w:r>
        <w:rPr>
          <w:sz w:val="20"/>
          <w:szCs w:val="20"/>
          <w:lang w:val="ru-RU"/>
        </w:rPr>
        <w:tab/>
        <w:t xml:space="preserve">  </w:t>
      </w:r>
      <w:proofErr w:type="gramStart"/>
      <w:r>
        <w:rPr>
          <w:sz w:val="20"/>
          <w:szCs w:val="20"/>
          <w:lang w:val="ru-RU"/>
        </w:rPr>
        <w:t xml:space="preserve">   (</w:t>
      </w:r>
      <w:proofErr w:type="gramEnd"/>
      <w:r>
        <w:rPr>
          <w:sz w:val="20"/>
          <w:szCs w:val="20"/>
          <w:lang w:val="ru-RU"/>
        </w:rPr>
        <w:t>расшифровка подписи)</w:t>
      </w:r>
      <w:r>
        <w:rPr>
          <w:sz w:val="20"/>
          <w:szCs w:val="20"/>
          <w:lang w:val="ru-RU"/>
        </w:rPr>
        <w:tab/>
      </w:r>
      <w:r>
        <w:rPr>
          <w:sz w:val="20"/>
          <w:szCs w:val="20"/>
          <w:lang w:val="ru-RU"/>
        </w:rPr>
        <w:tab/>
        <w:t xml:space="preserve">      (подпись)</w:t>
      </w:r>
      <w:r>
        <w:rPr>
          <w:sz w:val="20"/>
          <w:szCs w:val="20"/>
          <w:lang w:val="ru-RU"/>
        </w:rPr>
        <w:tab/>
        <w:t xml:space="preserve">     (расшифровка подписи)</w:t>
      </w:r>
    </w:p>
    <w:p w:rsidR="000F3ADC" w:rsidRDefault="000F3ADC">
      <w:pPr>
        <w:pStyle w:val="afd"/>
        <w:widowControl w:val="0"/>
        <w:ind w:left="0" w:firstLine="0"/>
        <w:rPr>
          <w:sz w:val="16"/>
          <w:szCs w:val="16"/>
          <w:lang w:val="ru-RU"/>
        </w:rPr>
      </w:pPr>
    </w:p>
    <w:p w:rsidR="000F3ADC" w:rsidRDefault="00B03320">
      <w:pPr>
        <w:pStyle w:val="afd"/>
        <w:widowControl w:val="0"/>
        <w:ind w:left="2832" w:firstLine="708"/>
        <w:rPr>
          <w:szCs w:val="28"/>
          <w:lang w:val="ru-RU"/>
        </w:rPr>
      </w:pPr>
      <w:r>
        <w:rPr>
          <w:szCs w:val="28"/>
          <w:lang w:val="ru-RU"/>
        </w:rPr>
        <w:t>__________ _______________</w:t>
      </w:r>
      <w:r>
        <w:rPr>
          <w:szCs w:val="28"/>
          <w:lang w:val="ru-RU"/>
        </w:rPr>
        <w:tab/>
      </w:r>
      <w:r>
        <w:rPr>
          <w:szCs w:val="28"/>
          <w:lang w:val="ru-RU"/>
        </w:rPr>
        <w:tab/>
        <w:t>__________ _______________</w:t>
      </w:r>
    </w:p>
    <w:p w:rsidR="000F3ADC" w:rsidRDefault="00B03320">
      <w:pPr>
        <w:pStyle w:val="afd"/>
        <w:widowControl w:val="0"/>
        <w:ind w:left="0" w:firstLine="0"/>
        <w:rPr>
          <w:sz w:val="20"/>
          <w:szCs w:val="20"/>
          <w:lang w:val="ru-RU"/>
        </w:rPr>
      </w:pPr>
      <w:r>
        <w:rPr>
          <w:sz w:val="20"/>
          <w:szCs w:val="20"/>
          <w:lang w:val="ru-RU"/>
        </w:rPr>
        <w:tab/>
      </w:r>
      <w:r>
        <w:rPr>
          <w:sz w:val="20"/>
          <w:szCs w:val="20"/>
          <w:lang w:val="ru-RU"/>
        </w:rPr>
        <w:tab/>
      </w:r>
      <w:r>
        <w:rPr>
          <w:sz w:val="20"/>
          <w:szCs w:val="20"/>
          <w:lang w:val="ru-RU"/>
        </w:rPr>
        <w:tab/>
      </w:r>
      <w:r>
        <w:rPr>
          <w:sz w:val="20"/>
          <w:szCs w:val="20"/>
          <w:lang w:val="ru-RU"/>
        </w:rPr>
        <w:tab/>
      </w:r>
      <w:r>
        <w:rPr>
          <w:sz w:val="20"/>
          <w:szCs w:val="20"/>
          <w:lang w:val="ru-RU"/>
        </w:rPr>
        <w:tab/>
        <w:t xml:space="preserve">      (подпись)</w:t>
      </w:r>
      <w:r>
        <w:rPr>
          <w:sz w:val="20"/>
          <w:szCs w:val="20"/>
          <w:lang w:val="ru-RU"/>
        </w:rPr>
        <w:tab/>
        <w:t xml:space="preserve">  </w:t>
      </w:r>
      <w:proofErr w:type="gramStart"/>
      <w:r>
        <w:rPr>
          <w:sz w:val="20"/>
          <w:szCs w:val="20"/>
          <w:lang w:val="ru-RU"/>
        </w:rPr>
        <w:t xml:space="preserve">   (</w:t>
      </w:r>
      <w:proofErr w:type="gramEnd"/>
      <w:r>
        <w:rPr>
          <w:sz w:val="20"/>
          <w:szCs w:val="20"/>
          <w:lang w:val="ru-RU"/>
        </w:rPr>
        <w:t>расшифровка подписи)</w:t>
      </w:r>
      <w:r>
        <w:rPr>
          <w:sz w:val="20"/>
          <w:szCs w:val="20"/>
          <w:lang w:val="ru-RU"/>
        </w:rPr>
        <w:tab/>
      </w:r>
      <w:r>
        <w:rPr>
          <w:sz w:val="20"/>
          <w:szCs w:val="20"/>
          <w:lang w:val="ru-RU"/>
        </w:rPr>
        <w:tab/>
        <w:t xml:space="preserve">      (подпись)</w:t>
      </w:r>
      <w:r>
        <w:rPr>
          <w:sz w:val="20"/>
          <w:szCs w:val="20"/>
          <w:lang w:val="ru-RU"/>
        </w:rPr>
        <w:tab/>
        <w:t xml:space="preserve">     (расшифровка подписи)</w:t>
      </w:r>
    </w:p>
    <w:p w:rsidR="000F3ADC" w:rsidRDefault="000F3ADC">
      <w:pPr>
        <w:pStyle w:val="afd"/>
        <w:widowControl w:val="0"/>
        <w:ind w:left="0" w:firstLine="0"/>
        <w:rPr>
          <w:sz w:val="16"/>
          <w:szCs w:val="16"/>
          <w:lang w:val="ru-RU"/>
        </w:rPr>
      </w:pPr>
    </w:p>
    <w:p w:rsidR="000F3ADC" w:rsidRDefault="00B03320">
      <w:pPr>
        <w:pStyle w:val="afd"/>
        <w:widowControl w:val="0"/>
        <w:ind w:left="0" w:firstLine="0"/>
        <w:rPr>
          <w:szCs w:val="28"/>
          <w:lang w:val="ru-RU"/>
        </w:rPr>
      </w:pPr>
      <w:r>
        <w:rPr>
          <w:szCs w:val="28"/>
          <w:lang w:val="ru-RU"/>
        </w:rPr>
        <w:t>Победитель (представитель победителя)</w:t>
      </w:r>
    </w:p>
    <w:p w:rsidR="000F3ADC" w:rsidRDefault="00B03320">
      <w:pPr>
        <w:pStyle w:val="afd"/>
        <w:widowControl w:val="0"/>
        <w:ind w:left="0" w:firstLine="0"/>
        <w:rPr>
          <w:szCs w:val="28"/>
          <w:lang w:val="ru-RU"/>
        </w:rPr>
      </w:pPr>
      <w:r>
        <w:rPr>
          <w:szCs w:val="28"/>
          <w:lang w:val="ru-RU"/>
        </w:rPr>
        <w:t xml:space="preserve">открытого </w:t>
      </w:r>
      <w:proofErr w:type="gramStart"/>
      <w:r>
        <w:rPr>
          <w:szCs w:val="28"/>
          <w:lang w:val="ru-RU"/>
        </w:rPr>
        <w:t>конкурса:</w:t>
      </w:r>
      <w:r>
        <w:rPr>
          <w:sz w:val="16"/>
          <w:szCs w:val="16"/>
          <w:lang w:val="ru-RU"/>
        </w:rPr>
        <w:tab/>
      </w:r>
      <w:proofErr w:type="gramEnd"/>
      <w:r>
        <w:rPr>
          <w:szCs w:val="28"/>
          <w:lang w:val="ru-RU"/>
        </w:rPr>
        <w:tab/>
        <w:t xml:space="preserve"> __________ _______________</w:t>
      </w:r>
    </w:p>
    <w:p w:rsidR="000F3ADC" w:rsidRDefault="00B03320">
      <w:pPr>
        <w:pStyle w:val="afd"/>
        <w:widowControl w:val="0"/>
        <w:ind w:left="0" w:firstLine="0"/>
        <w:rPr>
          <w:sz w:val="20"/>
          <w:szCs w:val="20"/>
          <w:lang w:val="ru-RU"/>
        </w:rPr>
      </w:pPr>
      <w:r>
        <w:rPr>
          <w:sz w:val="20"/>
          <w:szCs w:val="20"/>
          <w:lang w:val="ru-RU"/>
        </w:rPr>
        <w:tab/>
      </w:r>
      <w:r>
        <w:rPr>
          <w:sz w:val="20"/>
          <w:szCs w:val="20"/>
          <w:lang w:val="ru-RU"/>
        </w:rPr>
        <w:tab/>
      </w:r>
      <w:r>
        <w:rPr>
          <w:sz w:val="20"/>
          <w:szCs w:val="20"/>
          <w:lang w:val="ru-RU"/>
        </w:rPr>
        <w:tab/>
      </w:r>
      <w:r>
        <w:rPr>
          <w:sz w:val="20"/>
          <w:szCs w:val="20"/>
          <w:lang w:val="ru-RU"/>
        </w:rPr>
        <w:tab/>
      </w:r>
      <w:r>
        <w:rPr>
          <w:sz w:val="20"/>
          <w:szCs w:val="20"/>
          <w:lang w:val="ru-RU"/>
        </w:rPr>
        <w:tab/>
        <w:t xml:space="preserve">      (подпись)</w:t>
      </w:r>
      <w:r>
        <w:rPr>
          <w:sz w:val="20"/>
          <w:szCs w:val="20"/>
          <w:lang w:val="ru-RU"/>
        </w:rPr>
        <w:tab/>
        <w:t xml:space="preserve">  </w:t>
      </w:r>
      <w:proofErr w:type="gramStart"/>
      <w:r>
        <w:rPr>
          <w:sz w:val="20"/>
          <w:szCs w:val="20"/>
          <w:lang w:val="ru-RU"/>
        </w:rPr>
        <w:t xml:space="preserve">   (</w:t>
      </w:r>
      <w:proofErr w:type="gramEnd"/>
      <w:r>
        <w:rPr>
          <w:sz w:val="20"/>
          <w:szCs w:val="20"/>
          <w:lang w:val="ru-RU"/>
        </w:rPr>
        <w:t>расшифровка подписи)</w:t>
      </w:r>
    </w:p>
    <w:p w:rsidR="007163E5" w:rsidRDefault="007163E5">
      <w:pPr>
        <w:pStyle w:val="afd"/>
        <w:widowControl w:val="0"/>
        <w:ind w:left="0" w:firstLine="0"/>
        <w:rPr>
          <w:sz w:val="20"/>
          <w:szCs w:val="20"/>
          <w:lang w:val="ru-RU"/>
        </w:rPr>
      </w:pPr>
    </w:p>
    <w:p w:rsidR="007163E5" w:rsidRDefault="007163E5">
      <w:pPr>
        <w:pStyle w:val="afd"/>
        <w:widowControl w:val="0"/>
        <w:ind w:left="0" w:firstLine="0"/>
        <w:rPr>
          <w:sz w:val="20"/>
          <w:szCs w:val="20"/>
          <w:lang w:val="ru-RU"/>
        </w:rPr>
      </w:pPr>
    </w:p>
    <w:p w:rsidR="007163E5" w:rsidRDefault="007163E5" w:rsidP="007163E5">
      <w:pPr>
        <w:pStyle w:val="a4"/>
        <w:contextualSpacing/>
        <w:rPr>
          <w:rFonts w:ascii="Times New Roman" w:hAnsi="Times New Roman"/>
          <w:sz w:val="28"/>
          <w:szCs w:val="28"/>
        </w:rPr>
      </w:pPr>
      <w:r>
        <w:rPr>
          <w:rFonts w:ascii="Times New Roman" w:hAnsi="Times New Roman"/>
          <w:sz w:val="28"/>
          <w:szCs w:val="28"/>
        </w:rPr>
        <w:t xml:space="preserve">ВЕРНО: руководитель аппарата </w:t>
      </w:r>
    </w:p>
    <w:p w:rsidR="007163E5" w:rsidRDefault="007163E5" w:rsidP="007163E5">
      <w:pPr>
        <w:pStyle w:val="a4"/>
        <w:contextualSpacing/>
        <w:rPr>
          <w:rStyle w:val="aff5"/>
          <w:rFonts w:ascii="Times New Roman" w:hAnsi="Times New Roman"/>
          <w:color w:val="000000" w:themeColor="text1"/>
          <w:sz w:val="28"/>
          <w:szCs w:val="28"/>
        </w:rPr>
      </w:pPr>
      <w:r>
        <w:rPr>
          <w:rFonts w:ascii="Times New Roman" w:hAnsi="Times New Roman"/>
          <w:sz w:val="28"/>
          <w:szCs w:val="28"/>
        </w:rPr>
        <w:t>администрации муниципального района                                                                                                                А.А. Строганов</w:t>
      </w:r>
    </w:p>
    <w:p w:rsidR="007163E5" w:rsidRDefault="007163E5" w:rsidP="007163E5">
      <w:pPr>
        <w:rPr>
          <w:sz w:val="28"/>
          <w:szCs w:val="28"/>
        </w:rPr>
      </w:pPr>
    </w:p>
    <w:p w:rsidR="007163E5" w:rsidRDefault="007163E5" w:rsidP="007163E5">
      <w:pPr>
        <w:rPr>
          <w:sz w:val="28"/>
          <w:szCs w:val="28"/>
        </w:rPr>
      </w:pPr>
    </w:p>
    <w:p w:rsidR="007163E5" w:rsidRDefault="007163E5">
      <w:pPr>
        <w:pStyle w:val="afd"/>
        <w:widowControl w:val="0"/>
        <w:ind w:left="0" w:firstLine="0"/>
        <w:rPr>
          <w:sz w:val="20"/>
          <w:szCs w:val="20"/>
          <w:lang w:val="ru-RU"/>
        </w:rPr>
      </w:pPr>
    </w:p>
    <w:sectPr w:rsidR="007163E5">
      <w:pgSz w:w="16838" w:h="11905" w:orient="landscape"/>
      <w:pgMar w:top="1701" w:right="1134" w:bottom="850" w:left="1134"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0CB2" w:rsidRDefault="00C30CB2">
      <w:r>
        <w:separator/>
      </w:r>
    </w:p>
  </w:endnote>
  <w:endnote w:type="continuationSeparator" w:id="0">
    <w:p w:rsidR="00C30CB2" w:rsidRDefault="00C30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CB2" w:rsidRDefault="00C30CB2">
    <w:pPr>
      <w:pStyle w:val="ae"/>
      <w:jc w:val="right"/>
      <w:rPr>
        <w:sz w:val="20"/>
        <w:szCs w:val="20"/>
      </w:rPr>
    </w:pPr>
    <w:r>
      <w:rPr>
        <w:sz w:val="20"/>
        <w:szCs w:val="20"/>
      </w:rPr>
      <w:fldChar w:fldCharType="begin"/>
    </w:r>
    <w:r>
      <w:rPr>
        <w:sz w:val="20"/>
        <w:szCs w:val="20"/>
      </w:rPr>
      <w:instrText xml:space="preserve"> PAGE   \* MERGEFORMAT </w:instrText>
    </w:r>
    <w:r>
      <w:rPr>
        <w:sz w:val="20"/>
        <w:szCs w:val="20"/>
      </w:rPr>
      <w:fldChar w:fldCharType="separate"/>
    </w:r>
    <w:r w:rsidR="00F71BA0">
      <w:rPr>
        <w:noProof/>
        <w:sz w:val="20"/>
        <w:szCs w:val="20"/>
      </w:rPr>
      <w:t>36</w:t>
    </w:r>
    <w:r>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0CB2" w:rsidRDefault="00C30CB2">
      <w:r>
        <w:separator/>
      </w:r>
    </w:p>
  </w:footnote>
  <w:footnote w:type="continuationSeparator" w:id="0">
    <w:p w:rsidR="00C30CB2" w:rsidRDefault="00C30CB2">
      <w:r>
        <w:continuationSeparator/>
      </w:r>
    </w:p>
  </w:footnote>
  <w:footnote w:id="1">
    <w:p w:rsidR="00C30CB2" w:rsidRDefault="00C30CB2">
      <w:pPr>
        <w:pStyle w:val="af3"/>
        <w:jc w:val="both"/>
        <w:rPr>
          <w:sz w:val="22"/>
          <w:szCs w:val="22"/>
          <w:lang w:val="ru-RU"/>
        </w:rPr>
      </w:pPr>
      <w:r>
        <w:rPr>
          <w:rStyle w:val="af5"/>
          <w:sz w:val="22"/>
          <w:szCs w:val="22"/>
        </w:rPr>
        <w:footnoteRef/>
      </w:r>
      <w:r>
        <w:rPr>
          <w:sz w:val="22"/>
          <w:szCs w:val="22"/>
          <w:lang w:val="ru-RU"/>
        </w:rPr>
        <w:t xml:space="preserve"> В графе «Сезонность работы» приняты следующие условные обозначения: «ВЛП» - весенне-летний период, «ОЗП» - осенне-зимний период, «КРГ» - круглогодично. Период осуществления регулярных перевозок пассажиров и багажа по межмуниципальным маршрутам регулярных перевозок в Саратовской области в весенне-летний период и осенне-зимний период определяется организатором открытого конкурса;</w:t>
      </w:r>
    </w:p>
  </w:footnote>
  <w:footnote w:id="2">
    <w:p w:rsidR="00C30CB2" w:rsidRDefault="00C30CB2">
      <w:pPr>
        <w:pStyle w:val="af3"/>
        <w:jc w:val="both"/>
        <w:rPr>
          <w:sz w:val="22"/>
          <w:szCs w:val="22"/>
          <w:lang w:val="ru-RU"/>
        </w:rPr>
      </w:pPr>
      <w:r>
        <w:rPr>
          <w:rStyle w:val="af5"/>
          <w:sz w:val="22"/>
          <w:szCs w:val="22"/>
        </w:rPr>
        <w:footnoteRef/>
      </w:r>
      <w:r>
        <w:rPr>
          <w:sz w:val="22"/>
          <w:szCs w:val="22"/>
          <w:lang w:val="ru-RU"/>
        </w:rPr>
        <w:t xml:space="preserve"> В графе «Режим работы» и «Время отправления» приняты следующие условные обозначения: «</w:t>
      </w:r>
      <w:proofErr w:type="spellStart"/>
      <w:r>
        <w:rPr>
          <w:sz w:val="22"/>
          <w:szCs w:val="22"/>
          <w:lang w:val="ru-RU"/>
        </w:rPr>
        <w:t>ежедн</w:t>
      </w:r>
      <w:proofErr w:type="spellEnd"/>
      <w:r>
        <w:rPr>
          <w:sz w:val="22"/>
          <w:szCs w:val="22"/>
          <w:lang w:val="ru-RU"/>
        </w:rPr>
        <w:t>.» – ежедневно, «</w:t>
      </w:r>
      <w:proofErr w:type="spellStart"/>
      <w:r>
        <w:rPr>
          <w:sz w:val="22"/>
          <w:szCs w:val="22"/>
          <w:lang w:val="ru-RU"/>
        </w:rPr>
        <w:t>кр</w:t>
      </w:r>
      <w:proofErr w:type="spellEnd"/>
      <w:r>
        <w:rPr>
          <w:sz w:val="22"/>
          <w:szCs w:val="22"/>
          <w:lang w:val="ru-RU"/>
        </w:rPr>
        <w:t>.» – кроме, «пн.» – понедельник, «вт.» - вторник, «ср.» – среда, «чт.» – четверг, «пт.» – пятница, «сб.» – суббота, «вс.» – воскресенье;</w:t>
      </w:r>
    </w:p>
  </w:footnote>
  <w:footnote w:id="3">
    <w:p w:rsidR="00C30CB2" w:rsidRDefault="00C30CB2">
      <w:pPr>
        <w:pStyle w:val="af3"/>
        <w:jc w:val="both"/>
        <w:rPr>
          <w:sz w:val="22"/>
          <w:szCs w:val="22"/>
          <w:lang w:val="ru-RU"/>
        </w:rPr>
      </w:pPr>
      <w:r>
        <w:rPr>
          <w:rStyle w:val="af5"/>
          <w:sz w:val="22"/>
          <w:szCs w:val="22"/>
        </w:rPr>
        <w:footnoteRef/>
      </w:r>
      <w:r>
        <w:rPr>
          <w:sz w:val="22"/>
          <w:szCs w:val="22"/>
          <w:lang w:val="ru-RU"/>
        </w:rPr>
        <w:t xml:space="preserve"> В графе «Время отправления» указано местное время (</w:t>
      </w:r>
      <w:r>
        <w:rPr>
          <w:bCs/>
          <w:sz w:val="22"/>
          <w:szCs w:val="22"/>
          <w:lang w:val="ru-RU"/>
        </w:rPr>
        <w:t xml:space="preserve">МСК+1, московское время плюс 1 час, </w:t>
      </w:r>
      <w:r>
        <w:rPr>
          <w:bCs/>
          <w:sz w:val="22"/>
          <w:szCs w:val="22"/>
        </w:rPr>
        <w:t>UTC</w:t>
      </w:r>
      <w:r>
        <w:rPr>
          <w:bCs/>
          <w:sz w:val="22"/>
          <w:szCs w:val="22"/>
          <w:lang w:val="ru-RU"/>
        </w:rPr>
        <w:t>+4);</w:t>
      </w:r>
    </w:p>
  </w:footnote>
  <w:footnote w:id="4">
    <w:p w:rsidR="00C30CB2" w:rsidRDefault="00C30CB2">
      <w:pPr>
        <w:pStyle w:val="af3"/>
        <w:jc w:val="both"/>
        <w:rPr>
          <w:sz w:val="22"/>
          <w:szCs w:val="22"/>
          <w:lang w:val="ru-RU"/>
        </w:rPr>
      </w:pPr>
      <w:r>
        <w:rPr>
          <w:rStyle w:val="af5"/>
          <w:sz w:val="22"/>
          <w:szCs w:val="22"/>
        </w:rPr>
        <w:footnoteRef/>
      </w:r>
      <w:r>
        <w:rPr>
          <w:sz w:val="22"/>
          <w:szCs w:val="22"/>
          <w:lang w:val="ru-RU"/>
        </w:rPr>
        <w:t xml:space="preserve"> В графе «Максимальное количество транспортных средств» указано максимальное количество транспортных средств каждого класса, которое допускается использовать для перевозок по маршруту регулярных перевозок. В скобках указано резервное количество транспортных средств каждого класса, которое допускается использовать при необходимости замены транспортных средств в процессе регулярных перевозок. </w:t>
      </w:r>
      <w:r>
        <w:rPr>
          <w:sz w:val="22"/>
          <w:szCs w:val="22"/>
          <w:lang w:val="ru-RU"/>
        </w:rPr>
        <w:t xml:space="preserve">В данной графе приняты следующие условные обозначения: </w:t>
      </w:r>
      <w:bookmarkStart w:id="11" w:name="_GoBack"/>
      <w:bookmarkEnd w:id="11"/>
      <w:r>
        <w:rPr>
          <w:sz w:val="22"/>
          <w:szCs w:val="22"/>
          <w:lang w:val="ru-RU"/>
        </w:rPr>
        <w:t>М</w:t>
      </w:r>
      <w:r>
        <w:rPr>
          <w:sz w:val="22"/>
          <w:szCs w:val="22"/>
        </w:rPr>
        <w:t> </w:t>
      </w:r>
      <w:r>
        <w:rPr>
          <w:sz w:val="22"/>
          <w:szCs w:val="22"/>
          <w:lang w:val="ru-RU"/>
        </w:rPr>
        <w:t>–</w:t>
      </w:r>
      <w:r>
        <w:rPr>
          <w:sz w:val="22"/>
          <w:szCs w:val="22"/>
        </w:rPr>
        <w:t> </w:t>
      </w:r>
      <w:r>
        <w:rPr>
          <w:sz w:val="22"/>
          <w:szCs w:val="22"/>
          <w:lang w:val="ru-RU"/>
        </w:rPr>
        <w:t>транспортные средства малого класса (длина от более чем 5</w:t>
      </w:r>
      <w:r>
        <w:rPr>
          <w:sz w:val="22"/>
          <w:szCs w:val="22"/>
        </w:rPr>
        <w:t> </w:t>
      </w:r>
      <w:r>
        <w:rPr>
          <w:sz w:val="22"/>
          <w:szCs w:val="22"/>
          <w:lang w:val="ru-RU"/>
        </w:rPr>
        <w:t>метров до 7,5 метра включительно), С – транспортные средства среднего класса (длина от более чем 7,5</w:t>
      </w:r>
      <w:r>
        <w:rPr>
          <w:sz w:val="22"/>
          <w:szCs w:val="22"/>
        </w:rPr>
        <w:t> </w:t>
      </w:r>
      <w:r>
        <w:rPr>
          <w:sz w:val="22"/>
          <w:szCs w:val="22"/>
          <w:lang w:val="ru-RU"/>
        </w:rPr>
        <w:t>метров до 10 метров включительно), Б – транспортные средства большого класса (длина от более чем 10 метров до 16 метров включительно), ОБ – транспортные средства особо большого класса (длина более чем 16</w:t>
      </w:r>
      <w:r>
        <w:rPr>
          <w:sz w:val="22"/>
          <w:szCs w:val="22"/>
        </w:rPr>
        <w:t> </w:t>
      </w:r>
      <w:r>
        <w:rPr>
          <w:sz w:val="22"/>
          <w:szCs w:val="22"/>
          <w:lang w:val="ru-RU"/>
        </w:rPr>
        <w:t>метров).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CB2" w:rsidRDefault="00C30CB2">
    <w:pPr>
      <w:pStyle w:val="13"/>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CB2" w:rsidRDefault="00C30CB2">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1D2718"/>
    <w:multiLevelType w:val="hybridMultilevel"/>
    <w:tmpl w:val="0736EFB0"/>
    <w:lvl w:ilvl="0" w:tplc="EC3C6B6E">
      <w:start w:val="1"/>
      <w:numFmt w:val="decimal"/>
      <w:lvlText w:val="%1)"/>
      <w:lvlJc w:val="left"/>
      <w:pPr>
        <w:ind w:left="1068" w:hanging="360"/>
      </w:pPr>
    </w:lvl>
    <w:lvl w:ilvl="1" w:tplc="C65E8520">
      <w:start w:val="1"/>
      <w:numFmt w:val="lowerLetter"/>
      <w:lvlText w:val="%2."/>
      <w:lvlJc w:val="left"/>
      <w:pPr>
        <w:ind w:left="1788" w:hanging="360"/>
      </w:pPr>
    </w:lvl>
    <w:lvl w:ilvl="2" w:tplc="9C8E80FA">
      <w:start w:val="1"/>
      <w:numFmt w:val="lowerRoman"/>
      <w:lvlText w:val="%3."/>
      <w:lvlJc w:val="right"/>
      <w:pPr>
        <w:ind w:left="2508" w:hanging="180"/>
      </w:pPr>
    </w:lvl>
    <w:lvl w:ilvl="3" w:tplc="8C504C40">
      <w:start w:val="1"/>
      <w:numFmt w:val="decimal"/>
      <w:lvlText w:val="%4."/>
      <w:lvlJc w:val="left"/>
      <w:pPr>
        <w:ind w:left="3228" w:hanging="360"/>
      </w:pPr>
    </w:lvl>
    <w:lvl w:ilvl="4" w:tplc="A978F5AC">
      <w:start w:val="1"/>
      <w:numFmt w:val="lowerLetter"/>
      <w:lvlText w:val="%5."/>
      <w:lvlJc w:val="left"/>
      <w:pPr>
        <w:ind w:left="3948" w:hanging="360"/>
      </w:pPr>
    </w:lvl>
    <w:lvl w:ilvl="5" w:tplc="48FAF10E">
      <w:start w:val="1"/>
      <w:numFmt w:val="lowerRoman"/>
      <w:lvlText w:val="%6."/>
      <w:lvlJc w:val="right"/>
      <w:pPr>
        <w:ind w:left="4668" w:hanging="180"/>
      </w:pPr>
    </w:lvl>
    <w:lvl w:ilvl="6" w:tplc="58E23274">
      <w:start w:val="1"/>
      <w:numFmt w:val="decimal"/>
      <w:lvlText w:val="%7."/>
      <w:lvlJc w:val="left"/>
      <w:pPr>
        <w:ind w:left="5388" w:hanging="360"/>
      </w:pPr>
    </w:lvl>
    <w:lvl w:ilvl="7" w:tplc="FD0E9D32">
      <w:start w:val="1"/>
      <w:numFmt w:val="lowerLetter"/>
      <w:lvlText w:val="%8."/>
      <w:lvlJc w:val="left"/>
      <w:pPr>
        <w:ind w:left="6108" w:hanging="360"/>
      </w:pPr>
    </w:lvl>
    <w:lvl w:ilvl="8" w:tplc="173EFDCE">
      <w:start w:val="1"/>
      <w:numFmt w:val="lowerRoman"/>
      <w:lvlText w:val="%9."/>
      <w:lvlJc w:val="right"/>
      <w:pPr>
        <w:ind w:left="6828" w:hanging="180"/>
      </w:pPr>
    </w:lvl>
  </w:abstractNum>
  <w:abstractNum w:abstractNumId="1">
    <w:nsid w:val="30282E52"/>
    <w:multiLevelType w:val="hybridMultilevel"/>
    <w:tmpl w:val="9860467A"/>
    <w:lvl w:ilvl="0" w:tplc="23B894FC">
      <w:start w:val="1"/>
      <w:numFmt w:val="decimal"/>
      <w:lvlText w:val="%1."/>
      <w:lvlJc w:val="left"/>
      <w:pPr>
        <w:tabs>
          <w:tab w:val="num" w:pos="720"/>
        </w:tabs>
        <w:ind w:left="720" w:hanging="360"/>
      </w:pPr>
    </w:lvl>
    <w:lvl w:ilvl="1" w:tplc="3426EFB4">
      <w:start w:val="1"/>
      <w:numFmt w:val="lowerLetter"/>
      <w:lvlText w:val="%2."/>
      <w:lvlJc w:val="left"/>
      <w:pPr>
        <w:tabs>
          <w:tab w:val="num" w:pos="1440"/>
        </w:tabs>
        <w:ind w:left="1440" w:hanging="360"/>
      </w:pPr>
    </w:lvl>
    <w:lvl w:ilvl="2" w:tplc="81E2201E">
      <w:start w:val="1"/>
      <w:numFmt w:val="lowerRoman"/>
      <w:lvlText w:val="%3."/>
      <w:lvlJc w:val="right"/>
      <w:pPr>
        <w:tabs>
          <w:tab w:val="num" w:pos="2160"/>
        </w:tabs>
        <w:ind w:left="2160" w:hanging="180"/>
      </w:pPr>
    </w:lvl>
    <w:lvl w:ilvl="3" w:tplc="A008EE80">
      <w:start w:val="1"/>
      <w:numFmt w:val="decimal"/>
      <w:lvlText w:val="%4."/>
      <w:lvlJc w:val="left"/>
      <w:pPr>
        <w:tabs>
          <w:tab w:val="num" w:pos="2880"/>
        </w:tabs>
        <w:ind w:left="2880" w:hanging="360"/>
      </w:pPr>
    </w:lvl>
    <w:lvl w:ilvl="4" w:tplc="4D587BF4">
      <w:start w:val="1"/>
      <w:numFmt w:val="lowerLetter"/>
      <w:lvlText w:val="%5."/>
      <w:lvlJc w:val="left"/>
      <w:pPr>
        <w:tabs>
          <w:tab w:val="num" w:pos="3600"/>
        </w:tabs>
        <w:ind w:left="3600" w:hanging="360"/>
      </w:pPr>
    </w:lvl>
    <w:lvl w:ilvl="5" w:tplc="A7364512">
      <w:start w:val="1"/>
      <w:numFmt w:val="lowerRoman"/>
      <w:lvlText w:val="%6."/>
      <w:lvlJc w:val="right"/>
      <w:pPr>
        <w:tabs>
          <w:tab w:val="num" w:pos="4320"/>
        </w:tabs>
        <w:ind w:left="4320" w:hanging="180"/>
      </w:pPr>
    </w:lvl>
    <w:lvl w:ilvl="6" w:tplc="47BA29DC">
      <w:start w:val="1"/>
      <w:numFmt w:val="decimal"/>
      <w:lvlText w:val="%7."/>
      <w:lvlJc w:val="left"/>
      <w:pPr>
        <w:tabs>
          <w:tab w:val="num" w:pos="5040"/>
        </w:tabs>
        <w:ind w:left="5040" w:hanging="360"/>
      </w:pPr>
    </w:lvl>
    <w:lvl w:ilvl="7" w:tplc="3AC86E5A">
      <w:start w:val="1"/>
      <w:numFmt w:val="lowerLetter"/>
      <w:lvlText w:val="%8."/>
      <w:lvlJc w:val="left"/>
      <w:pPr>
        <w:tabs>
          <w:tab w:val="num" w:pos="5760"/>
        </w:tabs>
        <w:ind w:left="5760" w:hanging="360"/>
      </w:pPr>
    </w:lvl>
    <w:lvl w:ilvl="8" w:tplc="D8829342">
      <w:start w:val="1"/>
      <w:numFmt w:val="lowerRoman"/>
      <w:lvlText w:val="%9."/>
      <w:lvlJc w:val="right"/>
      <w:pPr>
        <w:tabs>
          <w:tab w:val="num" w:pos="6480"/>
        </w:tabs>
        <w:ind w:left="6480" w:hanging="180"/>
      </w:pPr>
    </w:lvl>
  </w:abstractNum>
  <w:abstractNum w:abstractNumId="2">
    <w:nsid w:val="4E2F362F"/>
    <w:multiLevelType w:val="hybridMultilevel"/>
    <w:tmpl w:val="D040DBE8"/>
    <w:lvl w:ilvl="0" w:tplc="E8BE3F96">
      <w:start w:val="1"/>
      <w:numFmt w:val="decimal"/>
      <w:lvlText w:val="%1."/>
      <w:lvlJc w:val="left"/>
      <w:pPr>
        <w:ind w:left="1068" w:hanging="360"/>
      </w:pPr>
    </w:lvl>
    <w:lvl w:ilvl="1" w:tplc="B8BCBA96">
      <w:start w:val="1"/>
      <w:numFmt w:val="lowerLetter"/>
      <w:lvlText w:val="%2."/>
      <w:lvlJc w:val="left"/>
      <w:pPr>
        <w:ind w:left="1788" w:hanging="360"/>
      </w:pPr>
    </w:lvl>
    <w:lvl w:ilvl="2" w:tplc="A9F6B468">
      <w:start w:val="1"/>
      <w:numFmt w:val="lowerRoman"/>
      <w:lvlText w:val="%3."/>
      <w:lvlJc w:val="right"/>
      <w:pPr>
        <w:ind w:left="2508" w:hanging="180"/>
      </w:pPr>
    </w:lvl>
    <w:lvl w:ilvl="3" w:tplc="9904A0E8">
      <w:start w:val="1"/>
      <w:numFmt w:val="decimal"/>
      <w:lvlText w:val="%4."/>
      <w:lvlJc w:val="left"/>
      <w:pPr>
        <w:ind w:left="3228" w:hanging="360"/>
      </w:pPr>
    </w:lvl>
    <w:lvl w:ilvl="4" w:tplc="69E01D40">
      <w:start w:val="1"/>
      <w:numFmt w:val="lowerLetter"/>
      <w:lvlText w:val="%5."/>
      <w:lvlJc w:val="left"/>
      <w:pPr>
        <w:ind w:left="3948" w:hanging="360"/>
      </w:pPr>
    </w:lvl>
    <w:lvl w:ilvl="5" w:tplc="90E8865C">
      <w:start w:val="1"/>
      <w:numFmt w:val="lowerRoman"/>
      <w:lvlText w:val="%6."/>
      <w:lvlJc w:val="right"/>
      <w:pPr>
        <w:ind w:left="4668" w:hanging="180"/>
      </w:pPr>
    </w:lvl>
    <w:lvl w:ilvl="6" w:tplc="F4C492FE">
      <w:start w:val="1"/>
      <w:numFmt w:val="decimal"/>
      <w:lvlText w:val="%7."/>
      <w:lvlJc w:val="left"/>
      <w:pPr>
        <w:ind w:left="5388" w:hanging="360"/>
      </w:pPr>
    </w:lvl>
    <w:lvl w:ilvl="7" w:tplc="9CA01D26">
      <w:start w:val="1"/>
      <w:numFmt w:val="lowerLetter"/>
      <w:lvlText w:val="%8."/>
      <w:lvlJc w:val="left"/>
      <w:pPr>
        <w:ind w:left="6108" w:hanging="360"/>
      </w:pPr>
    </w:lvl>
    <w:lvl w:ilvl="8" w:tplc="B8DEA6FA">
      <w:start w:val="1"/>
      <w:numFmt w:val="lowerRoman"/>
      <w:lvlText w:val="%9."/>
      <w:lvlJc w:val="right"/>
      <w:pPr>
        <w:ind w:left="6828" w:hanging="180"/>
      </w:pPr>
    </w:lvl>
  </w:abstractNum>
  <w:abstractNum w:abstractNumId="3">
    <w:nsid w:val="65084031"/>
    <w:multiLevelType w:val="hybridMultilevel"/>
    <w:tmpl w:val="D35E71C2"/>
    <w:lvl w:ilvl="0" w:tplc="8CDE8C98">
      <w:start w:val="1"/>
      <w:numFmt w:val="decimal"/>
      <w:lvlText w:val="%1."/>
      <w:lvlJc w:val="left"/>
      <w:pPr>
        <w:ind w:left="720" w:hanging="360"/>
      </w:pPr>
    </w:lvl>
    <w:lvl w:ilvl="1" w:tplc="288CD754">
      <w:start w:val="1"/>
      <w:numFmt w:val="lowerLetter"/>
      <w:lvlText w:val="%2."/>
      <w:lvlJc w:val="left"/>
      <w:pPr>
        <w:ind w:left="1440" w:hanging="360"/>
      </w:pPr>
    </w:lvl>
    <w:lvl w:ilvl="2" w:tplc="29AE7F78">
      <w:start w:val="1"/>
      <w:numFmt w:val="lowerRoman"/>
      <w:lvlText w:val="%3."/>
      <w:lvlJc w:val="right"/>
      <w:pPr>
        <w:ind w:left="2160" w:hanging="180"/>
      </w:pPr>
    </w:lvl>
    <w:lvl w:ilvl="3" w:tplc="8FD8DF3E">
      <w:start w:val="1"/>
      <w:numFmt w:val="decimal"/>
      <w:lvlText w:val="%4."/>
      <w:lvlJc w:val="left"/>
      <w:pPr>
        <w:ind w:left="2880" w:hanging="360"/>
      </w:pPr>
    </w:lvl>
    <w:lvl w:ilvl="4" w:tplc="E3E69DAE">
      <w:start w:val="1"/>
      <w:numFmt w:val="lowerLetter"/>
      <w:lvlText w:val="%5."/>
      <w:lvlJc w:val="left"/>
      <w:pPr>
        <w:ind w:left="3600" w:hanging="360"/>
      </w:pPr>
    </w:lvl>
    <w:lvl w:ilvl="5" w:tplc="B7F6D60A">
      <w:start w:val="1"/>
      <w:numFmt w:val="lowerRoman"/>
      <w:lvlText w:val="%6."/>
      <w:lvlJc w:val="right"/>
      <w:pPr>
        <w:ind w:left="4320" w:hanging="180"/>
      </w:pPr>
    </w:lvl>
    <w:lvl w:ilvl="6" w:tplc="ECC4AB38">
      <w:start w:val="1"/>
      <w:numFmt w:val="decimal"/>
      <w:lvlText w:val="%7."/>
      <w:lvlJc w:val="left"/>
      <w:pPr>
        <w:ind w:left="5040" w:hanging="360"/>
      </w:pPr>
    </w:lvl>
    <w:lvl w:ilvl="7" w:tplc="F0C0A994">
      <w:start w:val="1"/>
      <w:numFmt w:val="lowerLetter"/>
      <w:lvlText w:val="%8."/>
      <w:lvlJc w:val="left"/>
      <w:pPr>
        <w:ind w:left="5760" w:hanging="360"/>
      </w:pPr>
    </w:lvl>
    <w:lvl w:ilvl="8" w:tplc="FF9CC4E8">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ADC"/>
    <w:rsid w:val="000F3ADC"/>
    <w:rsid w:val="00493756"/>
    <w:rsid w:val="0049621A"/>
    <w:rsid w:val="005E20C2"/>
    <w:rsid w:val="007163E5"/>
    <w:rsid w:val="0088648F"/>
    <w:rsid w:val="00AC0B42"/>
    <w:rsid w:val="00AD7711"/>
    <w:rsid w:val="00B03320"/>
    <w:rsid w:val="00BA4562"/>
    <w:rsid w:val="00C30CB2"/>
    <w:rsid w:val="00C44066"/>
    <w:rsid w:val="00F71B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7C075E-9F83-4444-A4B0-01AB93C3F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4"/>
      <w:szCs w:val="24"/>
      <w:lang w:eastAsia="ru-RU"/>
    </w:rPr>
  </w:style>
  <w:style w:type="paragraph" w:styleId="1">
    <w:name w:val="heading 1"/>
    <w:basedOn w:val="a"/>
    <w:next w:val="a"/>
    <w:link w:val="10"/>
    <w:qFormat/>
    <w:pPr>
      <w:keepNext/>
      <w:spacing w:before="240" w:after="60"/>
      <w:jc w:val="center"/>
      <w:outlineLvl w:val="0"/>
    </w:pPr>
    <w:rPr>
      <w:b/>
      <w:bCs/>
      <w:sz w:val="36"/>
      <w:szCs w:val="36"/>
      <w:lang w:val="en-US"/>
    </w:rPr>
  </w:style>
  <w:style w:type="paragraph" w:styleId="2">
    <w:name w:val="heading 2"/>
    <w:basedOn w:val="a"/>
    <w:next w:val="a"/>
    <w:link w:val="20"/>
    <w:uiPriority w:val="9"/>
    <w:unhideWhenUsed/>
    <w:qFormat/>
    <w:pPr>
      <w:keepNext/>
      <w:spacing w:before="240" w:after="60"/>
      <w:outlineLvl w:val="1"/>
    </w:pPr>
    <w:rPr>
      <w:rFonts w:ascii="Cambria" w:hAnsi="Cambria"/>
      <w:b/>
      <w:bCs/>
      <w:i/>
      <w:iCs/>
      <w:sz w:val="28"/>
      <w:szCs w:val="28"/>
      <w:lang w:val="en-US" w:eastAsia="en-US"/>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EndnoteTextChar">
    <w:name w:val="Endnote Text Char"/>
    <w:uiPriority w:val="99"/>
    <w:rPr>
      <w:sz w:val="20"/>
    </w:rPr>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link w:val="a5"/>
    <w:uiPriority w:val="1"/>
    <w:qFormat/>
    <w:rPr>
      <w:sz w:val="22"/>
      <w:szCs w:val="22"/>
      <w:lang w:eastAsia="en-US"/>
    </w:rPr>
  </w:style>
  <w:style w:type="paragraph" w:styleId="a6">
    <w:name w:val="Title"/>
    <w:basedOn w:val="a"/>
    <w:next w:val="a"/>
    <w:link w:val="a7"/>
    <w:uiPriority w:val="10"/>
    <w:qFormat/>
    <w:pPr>
      <w:spacing w:before="300" w:after="200"/>
      <w:contextualSpacing/>
    </w:pPr>
    <w:rPr>
      <w:sz w:val="48"/>
      <w:szCs w:val="48"/>
    </w:rPr>
  </w:style>
  <w:style w:type="character" w:customStyle="1" w:styleId="a7">
    <w:name w:val="Название Знак"/>
    <w:link w:val="a6"/>
    <w:uiPriority w:val="10"/>
    <w:rPr>
      <w:sz w:val="48"/>
      <w:szCs w:val="48"/>
    </w:rPr>
  </w:style>
  <w:style w:type="paragraph" w:styleId="a8">
    <w:name w:val="Subtitle"/>
    <w:basedOn w:val="a"/>
    <w:next w:val="a"/>
    <w:link w:val="a9"/>
    <w:uiPriority w:val="11"/>
    <w:qFormat/>
    <w:pPr>
      <w:spacing w:before="200" w:after="200"/>
    </w:pPr>
  </w:style>
  <w:style w:type="character" w:customStyle="1" w:styleId="a9">
    <w:name w:val="Подзаголовок Знак"/>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paragraph" w:styleId="ac">
    <w:name w:val="header"/>
    <w:basedOn w:val="a"/>
    <w:link w:val="ad"/>
    <w:uiPriority w:val="99"/>
    <w:unhideWhenUsed/>
    <w:pPr>
      <w:tabs>
        <w:tab w:val="center" w:pos="7143"/>
        <w:tab w:val="right" w:pos="14287"/>
      </w:tabs>
    </w:pPr>
  </w:style>
  <w:style w:type="character" w:customStyle="1" w:styleId="ad">
    <w:name w:val="Верхний колонтитул Знак"/>
    <w:link w:val="ac"/>
    <w:uiPriority w:val="99"/>
  </w:style>
  <w:style w:type="paragraph" w:styleId="ae">
    <w:name w:val="footer"/>
    <w:basedOn w:val="a"/>
    <w:link w:val="af"/>
    <w:uiPriority w:val="99"/>
    <w:unhideWhenUsed/>
    <w:pPr>
      <w:tabs>
        <w:tab w:val="center" w:pos="4677"/>
        <w:tab w:val="right" w:pos="9355"/>
      </w:tabs>
    </w:pPr>
    <w:rPr>
      <w:lang w:val="en-US" w:eastAsia="en-US"/>
    </w:rPr>
  </w:style>
  <w:style w:type="character" w:customStyle="1" w:styleId="FooterChar">
    <w:name w:val="Footer Char"/>
    <w:uiPriority w:val="99"/>
  </w:style>
  <w:style w:type="paragraph" w:styleId="af0">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1">
    <w:name w:val="Table Grid"/>
    <w:basedOn w:val="a1"/>
    <w:uiPriority w:val="59"/>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uiPriority w:val="99"/>
    <w:unhideWhenUsed/>
    <w:rPr>
      <w:color w:val="0000FF"/>
      <w:u w:val="single"/>
    </w:rPr>
  </w:style>
  <w:style w:type="paragraph" w:styleId="af3">
    <w:name w:val="footnote text"/>
    <w:basedOn w:val="a"/>
    <w:link w:val="af4"/>
    <w:uiPriority w:val="99"/>
    <w:semiHidden/>
    <w:unhideWhenUsed/>
    <w:rPr>
      <w:sz w:val="20"/>
      <w:szCs w:val="20"/>
      <w:lang w:val="en-US" w:eastAsia="en-US"/>
    </w:rPr>
  </w:style>
  <w:style w:type="character" w:customStyle="1" w:styleId="FootnoteTextChar">
    <w:name w:val="Footnote Text Char"/>
    <w:uiPriority w:val="99"/>
    <w:rPr>
      <w:sz w:val="18"/>
    </w:rPr>
  </w:style>
  <w:style w:type="character" w:styleId="af5">
    <w:name w:val="footnote reference"/>
    <w:uiPriority w:val="99"/>
    <w:semiHidden/>
    <w:unhideWhenUsed/>
    <w:rPr>
      <w:vertAlign w:val="superscript"/>
    </w:rPr>
  </w:style>
  <w:style w:type="paragraph" w:styleId="af6">
    <w:name w:val="endnote text"/>
    <w:basedOn w:val="a"/>
    <w:link w:val="af7"/>
    <w:uiPriority w:val="99"/>
    <w:semiHidden/>
    <w:unhideWhenUsed/>
    <w:rPr>
      <w:sz w:val="20"/>
    </w:rPr>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style>
  <w:style w:type="character" w:customStyle="1" w:styleId="10">
    <w:name w:val="Заголовок 1 Знак"/>
    <w:link w:val="1"/>
    <w:rPr>
      <w:rFonts w:ascii="Times New Roman" w:eastAsia="Times New Roman" w:hAnsi="Times New Roman" w:cs="Times New Roman"/>
      <w:b/>
      <w:bCs/>
      <w:sz w:val="36"/>
      <w:szCs w:val="36"/>
      <w:lang w:eastAsia="ru-RU"/>
    </w:rPr>
  </w:style>
  <w:style w:type="character" w:customStyle="1" w:styleId="afb">
    <w:name w:val="Гипертекстовая ссылка"/>
    <w:uiPriority w:val="99"/>
    <w:rPr>
      <w:rFonts w:cs="Times New Roman"/>
      <w:b/>
      <w:color w:val="008000"/>
    </w:rPr>
  </w:style>
  <w:style w:type="paragraph" w:customStyle="1" w:styleId="ConsPlusNormal">
    <w:name w:val="ConsPlusNormal"/>
    <w:pPr>
      <w:widowControl w:val="0"/>
      <w:ind w:firstLine="720"/>
    </w:pPr>
    <w:rPr>
      <w:rFonts w:ascii="Arial" w:eastAsia="Times New Roman" w:hAnsi="Arial" w:cs="Arial"/>
      <w:lang w:eastAsia="ru-RU"/>
    </w:rPr>
  </w:style>
  <w:style w:type="paragraph" w:customStyle="1" w:styleId="13">
    <w:name w:val="Верхний колонтитул;Знак;Знак Знак Знак Знак Знак Знак;Знак Знак Знак Знак Знак Знак Знак;Знак Знак Знак Знак Знак Знак Знак Знак;Знак1"/>
    <w:basedOn w:val="a"/>
    <w:link w:val="afc"/>
    <w:pPr>
      <w:tabs>
        <w:tab w:val="center" w:pos="4844"/>
        <w:tab w:val="right" w:pos="9689"/>
      </w:tabs>
    </w:pPr>
    <w:rPr>
      <w:sz w:val="28"/>
      <w:lang w:val="en-US" w:eastAsia="en-US"/>
    </w:rPr>
  </w:style>
  <w:style w:type="character" w:customStyle="1" w:styleId="afc">
    <w:name w:val="Верхний колонтитул Знак;Знак Знак"/>
    <w:link w:val="13"/>
    <w:uiPriority w:val="99"/>
    <w:rPr>
      <w:rFonts w:ascii="Times New Roman" w:eastAsia="Times New Roman" w:hAnsi="Times New Roman"/>
      <w:sz w:val="28"/>
      <w:szCs w:val="24"/>
    </w:rPr>
  </w:style>
  <w:style w:type="paragraph" w:customStyle="1" w:styleId="ConsPlusNonformat">
    <w:name w:val="ConsPlusNonformat"/>
    <w:pPr>
      <w:widowControl w:val="0"/>
    </w:pPr>
    <w:rPr>
      <w:rFonts w:ascii="Courier New" w:eastAsia="Times New Roman" w:hAnsi="Courier New" w:cs="Courier New"/>
      <w:lang w:eastAsia="ru-RU"/>
    </w:rPr>
  </w:style>
  <w:style w:type="character" w:customStyle="1" w:styleId="af">
    <w:name w:val="Нижний колонтитул Знак"/>
    <w:link w:val="ae"/>
    <w:uiPriority w:val="99"/>
    <w:rPr>
      <w:rFonts w:ascii="Times New Roman" w:eastAsia="Times New Roman" w:hAnsi="Times New Roman"/>
      <w:sz w:val="24"/>
      <w:szCs w:val="24"/>
    </w:rPr>
  </w:style>
  <w:style w:type="character" w:customStyle="1" w:styleId="20">
    <w:name w:val="Заголовок 2 Знак"/>
    <w:link w:val="2"/>
    <w:uiPriority w:val="9"/>
    <w:rPr>
      <w:rFonts w:ascii="Cambria" w:eastAsia="Times New Roman" w:hAnsi="Cambria" w:cs="Times New Roman"/>
      <w:b/>
      <w:bCs/>
      <w:i/>
      <w:iCs/>
      <w:sz w:val="28"/>
      <w:szCs w:val="28"/>
    </w:rPr>
  </w:style>
  <w:style w:type="paragraph" w:styleId="afd">
    <w:name w:val="Body Text Indent"/>
    <w:basedOn w:val="a"/>
    <w:link w:val="afe"/>
    <w:pPr>
      <w:ind w:left="-284" w:firstLine="426"/>
      <w:jc w:val="both"/>
    </w:pPr>
    <w:rPr>
      <w:bCs/>
      <w:sz w:val="28"/>
      <w:szCs w:val="26"/>
      <w:lang w:val="en-US" w:eastAsia="en-US"/>
    </w:rPr>
  </w:style>
  <w:style w:type="character" w:customStyle="1" w:styleId="afe">
    <w:name w:val="Основной текст с отступом Знак"/>
    <w:link w:val="afd"/>
    <w:rPr>
      <w:rFonts w:ascii="Times New Roman" w:eastAsia="Times New Roman" w:hAnsi="Times New Roman"/>
      <w:bCs/>
      <w:sz w:val="28"/>
      <w:szCs w:val="26"/>
    </w:rPr>
  </w:style>
  <w:style w:type="character" w:customStyle="1" w:styleId="aff">
    <w:name w:val="Цветовое выделение для Нормальный"/>
    <w:uiPriority w:val="99"/>
    <w:rPr>
      <w:sz w:val="20"/>
    </w:rPr>
  </w:style>
  <w:style w:type="paragraph" w:styleId="aff0">
    <w:name w:val="Normal (Web)"/>
    <w:basedOn w:val="a"/>
    <w:link w:val="aff1"/>
    <w:uiPriority w:val="99"/>
    <w:pPr>
      <w:spacing w:before="100" w:beforeAutospacing="1" w:after="100" w:afterAutospacing="1"/>
    </w:pPr>
    <w:rPr>
      <w:lang w:val="en-US" w:eastAsia="en-US"/>
    </w:rPr>
  </w:style>
  <w:style w:type="character" w:customStyle="1" w:styleId="aff1">
    <w:name w:val="Обычный (веб) Знак"/>
    <w:link w:val="aff0"/>
    <w:uiPriority w:val="99"/>
    <w:rPr>
      <w:rFonts w:ascii="Times New Roman" w:eastAsia="Times New Roman" w:hAnsi="Times New Roman"/>
      <w:sz w:val="24"/>
      <w:szCs w:val="24"/>
    </w:rPr>
  </w:style>
  <w:style w:type="paragraph" w:styleId="aff2">
    <w:name w:val="Balloon Text"/>
    <w:basedOn w:val="a"/>
    <w:link w:val="aff3"/>
    <w:uiPriority w:val="99"/>
    <w:semiHidden/>
    <w:unhideWhenUsed/>
    <w:rPr>
      <w:rFonts w:ascii="Tahoma" w:hAnsi="Tahoma"/>
      <w:sz w:val="16"/>
      <w:szCs w:val="16"/>
      <w:lang w:val="en-US" w:eastAsia="en-US"/>
    </w:rPr>
  </w:style>
  <w:style w:type="character" w:customStyle="1" w:styleId="aff3">
    <w:name w:val="Текст выноски Знак"/>
    <w:link w:val="aff2"/>
    <w:uiPriority w:val="99"/>
    <w:semiHidden/>
    <w:rPr>
      <w:rFonts w:ascii="Tahoma" w:eastAsia="Times New Roman" w:hAnsi="Tahoma" w:cs="Tahoma"/>
      <w:sz w:val="16"/>
      <w:szCs w:val="16"/>
    </w:rPr>
  </w:style>
  <w:style w:type="character" w:customStyle="1" w:styleId="af4">
    <w:name w:val="Текст сноски Знак"/>
    <w:link w:val="af3"/>
    <w:uiPriority w:val="99"/>
    <w:semiHidden/>
    <w:rPr>
      <w:rFonts w:ascii="Times New Roman" w:eastAsia="Times New Roman" w:hAnsi="Times New Roman"/>
    </w:rPr>
  </w:style>
  <w:style w:type="paragraph" w:customStyle="1" w:styleId="aff4">
    <w:name w:val="Нормальный (таблица)"/>
    <w:basedOn w:val="a"/>
    <w:next w:val="a"/>
    <w:pPr>
      <w:widowControl w:val="0"/>
      <w:jc w:val="both"/>
    </w:pPr>
    <w:rPr>
      <w:rFonts w:ascii="Arial" w:hAnsi="Arial" w:cs="Arial"/>
    </w:rPr>
  </w:style>
  <w:style w:type="paragraph" w:customStyle="1" w:styleId="formattext">
    <w:name w:val="formattext"/>
    <w:basedOn w:val="a"/>
    <w:pPr>
      <w:spacing w:before="100" w:beforeAutospacing="1" w:after="100" w:afterAutospacing="1"/>
    </w:pPr>
  </w:style>
  <w:style w:type="character" w:customStyle="1" w:styleId="a5">
    <w:name w:val="Без интервала Знак"/>
    <w:link w:val="a4"/>
    <w:uiPriority w:val="1"/>
    <w:locked/>
    <w:rsid w:val="007163E5"/>
    <w:rPr>
      <w:sz w:val="22"/>
      <w:szCs w:val="22"/>
      <w:lang w:eastAsia="en-US"/>
    </w:rPr>
  </w:style>
  <w:style w:type="character" w:customStyle="1" w:styleId="aff5">
    <w:name w:val="Цветовое выделение"/>
    <w:uiPriority w:val="99"/>
    <w:qFormat/>
    <w:rsid w:val="007163E5"/>
    <w:rPr>
      <w:b/>
      <w:bCs w:val="0"/>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A2A04EB76A08BB5468960F99647F929F87B3E029543038214D964DFAFE8042B8CD68E30028D3443709E59BD503E6255CBC6CF52279F45E0eDJFO" TargetMode="External"/><Relationship Id="rId18" Type="http://schemas.openxmlformats.org/officeDocument/2006/relationships/hyperlink" Target="consultantplus://offline/ref=7277A02AF37055FC57FD062A9615E4642005CDDF062140EDEC18ED1675E42A1C8696E73C9C5E7B248EE14EB846D6DE91140B679DF5F7E0ACj71EE"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consultantplus://offline/ref=A62AE6316D3D74BBB885C69AE4870D167EAD3CB7EA5764CDCEC78900284D0C07C41EE3B00562324CC0A047E2FDCE4F59C6567C57D014F" TargetMode="External"/><Relationship Id="rId7" Type="http://schemas.openxmlformats.org/officeDocument/2006/relationships/image" Target="media/image1.jpg"/><Relationship Id="rId12" Type="http://schemas.openxmlformats.org/officeDocument/2006/relationships/image" Target="media/image10.jpg"/><Relationship Id="rId17" Type="http://schemas.openxmlformats.org/officeDocument/2006/relationships/hyperlink" Target="consultantplus://offline/ref=4549C24EC4F20A9994D49683DD5506714F1285968D84BC209AE1B80787BEDFFD3E32BC60E5BB30EA90F6DFAD018B19763CED74F5E53C6E92E26377D438IBI"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7277A02AF37055FC57FD062A9615E4642005CDDF062140EDEC18ED1675E42A1C8696E73C9C5E7B248EE14EB846D6DE91140B679DF5F7E0ACj71EE" TargetMode="External"/><Relationship Id="rId20" Type="http://schemas.openxmlformats.org/officeDocument/2006/relationships/hyperlink" Target="consultantplus://offline/ref=9165EBD065A2131ED7ACB8D15734AA95D69B82C1033B1F7F44413767987B0333A2FBE2B28C265C8386AA231876E5580346A9EE19446FE846y5g5L" TargetMode="Externa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hyperlink" Target="http://www.transport.saratov.gov.ru" TargetMode="External"/><Relationship Id="rId5" Type="http://schemas.openxmlformats.org/officeDocument/2006/relationships/footnotes" Target="footnotes.xml"/><Relationship Id="rId15" Type="http://schemas.openxmlformats.org/officeDocument/2006/relationships/hyperlink" Target="consultantplus://offline/ref=7277A02AF37055FC57FD18278079B96C2A0694D306204ABAB34AEB412AB42C49C6D6E169DF1A73258DEA1BEB008887C059406A9AE2EBE0AA694C5DB4jC19E" TargetMode="External"/><Relationship Id="rId23" Type="http://schemas.openxmlformats.org/officeDocument/2006/relationships/footer" Target="footer1.xml"/><Relationship Id="rId28" Type="http://schemas.openxmlformats.org/officeDocument/2006/relationships/theme" Target="theme/theme1.xml"/><Relationship Id="rId19" Type="http://schemas.openxmlformats.org/officeDocument/2006/relationships/hyperlink" Target="consultantplus://offline/ref=A62AE6316D3D74BBB885C69AE4870D167EAD3CB7EA5764CDCEC78900284D0C07C41EE3B00669641D84FE1EB2B985425FD84A7C5113ACAB19D91CF" TargetMode="External"/><Relationship Id="rId4" Type="http://schemas.openxmlformats.org/officeDocument/2006/relationships/webSettings" Target="webSettings.xml"/><Relationship Id="rId14" Type="http://schemas.openxmlformats.org/officeDocument/2006/relationships/hyperlink" Target="consultantplus://offline/ref=7277A02AF37055FC57FD18278079B96C2A0694D306204ABAB34AEB412AB42C49C6D6E169DF1A73258DEA1BE9058887C059406A9AE2EBE0AA694C5DB4jC19E" TargetMode="External"/><Relationship Id="rId22" Type="http://schemas.openxmlformats.org/officeDocument/2006/relationships/hyperlink" Target="consultantplus://offline/ref=A62AE6316D3D74BBB885C69AE4870D167EAD3CB7EA5764CDCEC78900284D0C07C41EE3B00262324CC0A047E2FDCE4F59C6567C57D014F" TargetMode="External"/><Relationship Id="rId27"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37</Pages>
  <Words>11270</Words>
  <Characters>64245</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MINDORTRANS</Company>
  <LinksUpToDate>false</LinksUpToDate>
  <CharactersWithSpaces>75365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Пользователь</cp:lastModifiedBy>
  <cp:revision>6</cp:revision>
  <cp:lastPrinted>2025-12-02T10:38:00Z</cp:lastPrinted>
  <dcterms:created xsi:type="dcterms:W3CDTF">2025-12-02T10:27:00Z</dcterms:created>
  <dcterms:modified xsi:type="dcterms:W3CDTF">2025-12-02T10:57:00Z</dcterms:modified>
  <cp:version>983040</cp:version>
</cp:coreProperties>
</file>