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59EF" w:rsidRDefault="00554238">
      <w:pPr>
        <w:tabs>
          <w:tab w:val="left" w:pos="2478"/>
          <w:tab w:val="center" w:pos="4961"/>
        </w:tabs>
        <w:spacing w:line="252" w:lineRule="auto"/>
        <w:jc w:val="center"/>
        <w:rPr>
          <w:rFonts w:ascii="Times New Roman CYR" w:hAnsi="Times New Roman CYR" w:cs="Times New Roman CYR"/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8175" cy="8191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9EF" w:rsidRDefault="00EB59EF">
      <w:pPr>
        <w:widowControl w:val="0"/>
        <w:spacing w:line="100" w:lineRule="atLeast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АДМИНИСТРАЦИЯ </w:t>
      </w:r>
    </w:p>
    <w:p w:rsidR="00EB59EF" w:rsidRDefault="00EB59EF">
      <w:pPr>
        <w:widowControl w:val="0"/>
        <w:spacing w:line="100" w:lineRule="atLeast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ПИТЕРСКОГО МУНИЦИПАЛЬНОГО РАЙОНА</w:t>
      </w:r>
    </w:p>
    <w:p w:rsidR="00EB59EF" w:rsidRDefault="00EB59EF">
      <w:pPr>
        <w:widowControl w:val="0"/>
        <w:spacing w:line="100" w:lineRule="atLeast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</w:rPr>
        <w:t xml:space="preserve"> САРАТОВСКОЙ ОБЛАСТИ</w:t>
      </w:r>
    </w:p>
    <w:p w:rsidR="00EB59EF" w:rsidRDefault="00EB59EF">
      <w:pPr>
        <w:widowControl w:val="0"/>
        <w:spacing w:line="100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B59EF" w:rsidRDefault="00EB59EF">
      <w:pPr>
        <w:widowControl w:val="0"/>
        <w:spacing w:line="100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:rsidR="00EB59EF" w:rsidRDefault="00EB59EF">
      <w:pPr>
        <w:widowControl w:val="0"/>
        <w:spacing w:line="100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B59EF" w:rsidRDefault="00EB59EF">
      <w:pPr>
        <w:widowControl w:val="0"/>
        <w:spacing w:line="100" w:lineRule="atLeast"/>
        <w:jc w:val="center"/>
        <w:rPr>
          <w:rFonts w:ascii="Times New Roman CYR" w:hAnsi="Times New Roman CYR" w:cs="Times New Roman CYR"/>
          <w:bCs/>
          <w:i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от 22 ноября 2019 года  № 526</w:t>
      </w:r>
    </w:p>
    <w:p w:rsidR="00EB59EF" w:rsidRPr="000024CA" w:rsidRDefault="00EB59EF">
      <w:pPr>
        <w:widowControl w:val="0"/>
        <w:autoSpaceDE w:val="0"/>
        <w:spacing w:line="100" w:lineRule="atLeast"/>
        <w:jc w:val="center"/>
        <w:rPr>
          <w:bCs/>
          <w:sz w:val="28"/>
          <w:szCs w:val="28"/>
        </w:rPr>
      </w:pPr>
      <w:r w:rsidRPr="000024CA">
        <w:rPr>
          <w:rFonts w:ascii="Times New Roman CYR" w:hAnsi="Times New Roman CYR" w:cs="Times New Roman CYR"/>
          <w:bCs/>
          <w:color w:val="000000"/>
          <w:sz w:val="20"/>
          <w:szCs w:val="20"/>
        </w:rPr>
        <w:t>с. Питерка</w:t>
      </w:r>
    </w:p>
    <w:p w:rsidR="00EB59EF" w:rsidRDefault="00EB59EF">
      <w:pPr>
        <w:widowControl w:val="0"/>
        <w:autoSpaceDE w:val="0"/>
        <w:jc w:val="center"/>
        <w:rPr>
          <w:bCs/>
          <w:sz w:val="28"/>
          <w:szCs w:val="28"/>
        </w:rPr>
      </w:pPr>
    </w:p>
    <w:p w:rsidR="000024CA" w:rsidRDefault="000024CA" w:rsidP="000024CA">
      <w:pPr>
        <w:autoSpaceDE w:val="0"/>
        <w:ind w:right="4676"/>
        <w:jc w:val="both"/>
        <w:rPr>
          <w:sz w:val="28"/>
          <w:szCs w:val="28"/>
        </w:rPr>
      </w:pPr>
    </w:p>
    <w:p w:rsidR="00EB59EF" w:rsidRDefault="00EB59EF" w:rsidP="00AA39F0">
      <w:pPr>
        <w:autoSpaceDE w:val="0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поддержке социально ориентированных некоммерческих организаций </w:t>
      </w:r>
      <w:r w:rsidR="00AA39F0">
        <w:rPr>
          <w:sz w:val="28"/>
          <w:szCs w:val="28"/>
        </w:rPr>
        <w:t xml:space="preserve">- </w:t>
      </w:r>
      <w:r>
        <w:rPr>
          <w:sz w:val="28"/>
          <w:szCs w:val="28"/>
        </w:rPr>
        <w:t>исполнителей общественно полезных услуг Питерского муниципального района Саратовской области</w:t>
      </w:r>
    </w:p>
    <w:p w:rsidR="00EB59EF" w:rsidRDefault="00EB59EF" w:rsidP="000024C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024CA" w:rsidRDefault="00EB59EF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12</w:t>
      </w:r>
      <w:r w:rsidR="000024CA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1996</w:t>
      </w:r>
      <w:r w:rsidR="000024C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№7-ФЗ «О некоммерческих организациях», Уставом Питерского муниципального района  Саратовской области, </w:t>
      </w:r>
      <w:r w:rsidR="000024CA">
        <w:rPr>
          <w:sz w:val="28"/>
          <w:szCs w:val="28"/>
        </w:rPr>
        <w:t>ад</w:t>
      </w:r>
      <w:r>
        <w:rPr>
          <w:bCs/>
          <w:sz w:val="28"/>
          <w:szCs w:val="28"/>
        </w:rPr>
        <w:t>министрация</w:t>
      </w:r>
      <w:r w:rsidR="000024CA">
        <w:rPr>
          <w:sz w:val="28"/>
          <w:szCs w:val="28"/>
        </w:rPr>
        <w:t xml:space="preserve"> муниципального района</w:t>
      </w:r>
    </w:p>
    <w:p w:rsidR="00EB59EF" w:rsidRDefault="000024CA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EB59EF">
        <w:rPr>
          <w:sz w:val="28"/>
          <w:szCs w:val="28"/>
        </w:rPr>
        <w:t>:</w:t>
      </w:r>
    </w:p>
    <w:p w:rsidR="00EB59EF" w:rsidRDefault="00EB59E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оказания мер социальной поддержки некоммерческим организациям - исполнителям общественно полезных услуг </w:t>
      </w:r>
      <w:r w:rsidR="000024CA">
        <w:rPr>
          <w:sz w:val="28"/>
          <w:szCs w:val="28"/>
        </w:rPr>
        <w:t>а</w:t>
      </w:r>
      <w:r>
        <w:rPr>
          <w:sz w:val="28"/>
          <w:szCs w:val="28"/>
        </w:rPr>
        <w:t>дминистрацией Питерского муниципального района  Саратовской области</w:t>
      </w:r>
      <w:r w:rsidR="000024CA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>.</w:t>
      </w:r>
    </w:p>
    <w:p w:rsidR="00EB59EF" w:rsidRDefault="00EB59E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39F0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вступает в силу со дня опубликования на официальном сайте администрации Питерского муниципального района в информационно-телекоммуникационной сети Интернет по адресу: </w:t>
      </w:r>
      <w:r w:rsidR="00AA39F0">
        <w:rPr>
          <w:rFonts w:ascii="Times New Roman CYR" w:hAnsi="Times New Roman CYR" w:cs="Times New Roman CYR"/>
          <w:color w:val="000000"/>
          <w:sz w:val="28"/>
          <w:szCs w:val="28"/>
          <w:lang w:val="en-US" w:eastAsia="en-US" w:bidi="en-US"/>
        </w:rPr>
        <w:t>http</w:t>
      </w:r>
      <w:r w:rsidR="00AA39F0">
        <w:rPr>
          <w:rFonts w:ascii="Times New Roman CYR" w:hAnsi="Times New Roman CYR" w:cs="Times New Roman CYR"/>
          <w:color w:val="000000"/>
          <w:sz w:val="28"/>
          <w:szCs w:val="28"/>
          <w:lang w:eastAsia="en-US" w:bidi="en-US"/>
        </w:rPr>
        <w:t>://питерка.рф.</w:t>
      </w:r>
    </w:p>
    <w:p w:rsidR="00AA39F0" w:rsidRDefault="00EB59E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A39F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B59EF" w:rsidRDefault="00EB59EF">
      <w:pPr>
        <w:autoSpaceDE w:val="0"/>
        <w:ind w:firstLine="720"/>
        <w:jc w:val="both"/>
        <w:rPr>
          <w:sz w:val="28"/>
          <w:szCs w:val="28"/>
        </w:rPr>
      </w:pPr>
    </w:p>
    <w:p w:rsidR="00EB59EF" w:rsidRDefault="00EB59EF" w:rsidP="00AA39F0">
      <w:pPr>
        <w:autoSpaceDE w:val="0"/>
        <w:jc w:val="both"/>
        <w:rPr>
          <w:sz w:val="28"/>
          <w:szCs w:val="28"/>
        </w:rPr>
      </w:pPr>
    </w:p>
    <w:p w:rsidR="00AA39F0" w:rsidRDefault="00AA39F0" w:rsidP="00AA39F0">
      <w:pPr>
        <w:autoSpaceDE w:val="0"/>
        <w:jc w:val="both"/>
        <w:rPr>
          <w:sz w:val="28"/>
          <w:szCs w:val="28"/>
        </w:rPr>
      </w:pPr>
    </w:p>
    <w:p w:rsidR="00EB59EF" w:rsidRPr="000024CA" w:rsidRDefault="00EB59E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024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="000024CA">
        <w:rPr>
          <w:sz w:val="28"/>
          <w:szCs w:val="28"/>
        </w:rPr>
        <w:t xml:space="preserve">                                                  </w:t>
      </w:r>
      <w:r w:rsidR="00AA39F0">
        <w:rPr>
          <w:sz w:val="28"/>
          <w:szCs w:val="28"/>
        </w:rPr>
        <w:t xml:space="preserve">   </w:t>
      </w:r>
      <w:r w:rsidR="000024C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С.И. Егоров</w:t>
      </w:r>
    </w:p>
    <w:p w:rsidR="00EB59EF" w:rsidRDefault="00EB59EF">
      <w:pPr>
        <w:autoSpaceDE w:val="0"/>
        <w:jc w:val="both"/>
        <w:rPr>
          <w:i/>
          <w:color w:val="FF0000"/>
        </w:rPr>
      </w:pPr>
    </w:p>
    <w:p w:rsidR="00EB59EF" w:rsidRDefault="00EB59EF"/>
    <w:p w:rsidR="00EB59EF" w:rsidRDefault="00EB59EF"/>
    <w:p w:rsidR="00EB59EF" w:rsidRDefault="00EB59EF"/>
    <w:p w:rsidR="00EB59EF" w:rsidRDefault="00EB59EF"/>
    <w:p w:rsidR="00EB59EF" w:rsidRDefault="00EB59EF"/>
    <w:p w:rsidR="00EB59EF" w:rsidRDefault="00EB59EF"/>
    <w:p w:rsidR="00EB59EF" w:rsidRDefault="00EB59EF"/>
    <w:p w:rsidR="00EB59EF" w:rsidRDefault="00EB59EF">
      <w:pPr>
        <w:sectPr w:rsidR="00EB59EF" w:rsidSect="000024CA">
          <w:footerReference w:type="default" r:id="rId8"/>
          <w:pgSz w:w="11906" w:h="16838"/>
          <w:pgMar w:top="1191" w:right="709" w:bottom="992" w:left="1418" w:header="720" w:footer="709" w:gutter="0"/>
          <w:cols w:space="720"/>
          <w:titlePg/>
          <w:docGrid w:linePitch="600" w:charSpace="32768"/>
        </w:sectPr>
      </w:pPr>
    </w:p>
    <w:p w:rsidR="00EB59EF" w:rsidRPr="000024CA" w:rsidRDefault="000024CA" w:rsidP="000024CA">
      <w:pPr>
        <w:pStyle w:val="ae"/>
        <w:ind w:left="4536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lastRenderedPageBreak/>
        <w:t>Приложение к</w:t>
      </w:r>
      <w:r w:rsidR="00EB59EF" w:rsidRPr="000024CA">
        <w:rPr>
          <w:kern w:val="1"/>
          <w:sz w:val="28"/>
          <w:szCs w:val="28"/>
        </w:rPr>
        <w:t xml:space="preserve"> постановлени</w:t>
      </w:r>
      <w:r>
        <w:rPr>
          <w:kern w:val="1"/>
          <w:sz w:val="28"/>
          <w:szCs w:val="28"/>
        </w:rPr>
        <w:t>ю</w:t>
      </w:r>
      <w:r w:rsidR="00EB59EF" w:rsidRPr="000024CA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а</w:t>
      </w:r>
      <w:r w:rsidR="00EB59EF" w:rsidRPr="000024CA">
        <w:rPr>
          <w:bCs/>
          <w:sz w:val="28"/>
          <w:szCs w:val="28"/>
        </w:rPr>
        <w:t>дминистраци</w:t>
      </w:r>
      <w:r>
        <w:rPr>
          <w:bCs/>
          <w:sz w:val="28"/>
          <w:szCs w:val="28"/>
        </w:rPr>
        <w:t xml:space="preserve">и </w:t>
      </w:r>
      <w:r w:rsidR="00EB59EF" w:rsidRPr="000024CA">
        <w:rPr>
          <w:bCs/>
          <w:sz w:val="28"/>
          <w:szCs w:val="28"/>
        </w:rPr>
        <w:t xml:space="preserve">муниципального района  </w:t>
      </w:r>
      <w:r w:rsidR="00EB59EF" w:rsidRPr="000024CA">
        <w:rPr>
          <w:rFonts w:ascii="Times New Roman CYR" w:hAnsi="Times New Roman CYR" w:cs="Times New Roman CYR"/>
          <w:kern w:val="1"/>
          <w:sz w:val="28"/>
          <w:szCs w:val="28"/>
        </w:rPr>
        <w:t>от 22 ноября 2019 года  №526</w:t>
      </w:r>
    </w:p>
    <w:p w:rsidR="00EB59EF" w:rsidRDefault="00EB59EF">
      <w:pPr>
        <w:widowControl w:val="0"/>
        <w:spacing w:line="100" w:lineRule="atLeast"/>
        <w:jc w:val="both"/>
      </w:pPr>
      <w:r>
        <w:rPr>
          <w:rFonts w:ascii="Times New Roman CYR" w:hAnsi="Times New Roman CYR" w:cs="Times New Roman CYR"/>
          <w:kern w:val="1"/>
        </w:rPr>
        <w:t xml:space="preserve">                                                                                  </w:t>
      </w:r>
    </w:p>
    <w:p w:rsidR="00EB59EF" w:rsidRDefault="00EB59EF">
      <w:pPr>
        <w:jc w:val="right"/>
      </w:pPr>
    </w:p>
    <w:p w:rsidR="00EB59EF" w:rsidRDefault="00EB59EF"/>
    <w:p w:rsidR="00EB59EF" w:rsidRDefault="00EB59EF">
      <w:pPr>
        <w:pStyle w:val="6"/>
        <w:numPr>
          <w:ilvl w:val="0"/>
          <w:numId w:val="0"/>
        </w:numPr>
        <w:tabs>
          <w:tab w:val="left" w:pos="0"/>
        </w:tabs>
        <w:jc w:val="center"/>
        <w:rPr>
          <w:szCs w:val="28"/>
        </w:rPr>
      </w:pPr>
      <w:r>
        <w:rPr>
          <w:rFonts w:ascii="Times New Roman" w:hAnsi="Times New Roman" w:cs="Times New Roman"/>
          <w:b/>
          <w:bCs/>
          <w:kern w:val="1"/>
          <w:szCs w:val="28"/>
        </w:rPr>
        <w:t xml:space="preserve">П О Р Я Д О К                             </w:t>
      </w:r>
    </w:p>
    <w:p w:rsidR="00EB59EF" w:rsidRDefault="00EB59EF">
      <w:pPr>
        <w:autoSpaceDE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оказания мер социальной поддержки некоммерческим организациям - исполнителям общественно полезных услуг Администрацией Питерского муниципального района Саратовской области</w:t>
      </w:r>
    </w:p>
    <w:p w:rsidR="00EB59EF" w:rsidRDefault="00EB59EF">
      <w:pPr>
        <w:autoSpaceDE w:val="0"/>
        <w:jc w:val="center"/>
        <w:rPr>
          <w:color w:val="FF0000"/>
          <w:sz w:val="28"/>
          <w:szCs w:val="28"/>
        </w:rPr>
      </w:pPr>
    </w:p>
    <w:p w:rsidR="00EB59EF" w:rsidRDefault="00EB59EF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   Общие положения</w:t>
      </w:r>
    </w:p>
    <w:p w:rsidR="00EB59EF" w:rsidRDefault="00EB59E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9EF" w:rsidRDefault="00EB59EF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на протяжении одного года и более оказывает общественно полезные услуги надлежащего качества, не является некоммерческой организацией, выполняющей функции иностранного агента, и не имеет задолженностей по налогам и сборам, иным предусмотренным законодательством Российской Федерации обязательным платежам.</w:t>
      </w:r>
    </w:p>
    <w:p w:rsidR="00EB59EF" w:rsidRDefault="00EB59EF">
      <w:pPr>
        <w:widowControl w:val="0"/>
        <w:autoSpaceDE w:val="0"/>
        <w:jc w:val="both"/>
        <w:rPr>
          <w:sz w:val="28"/>
          <w:szCs w:val="28"/>
        </w:rPr>
      </w:pPr>
    </w:p>
    <w:p w:rsidR="00EB59EF" w:rsidRDefault="00EB59EF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Признание социально ориентированной некоммерческой организации исполнителем общественно полезных услуг</w:t>
      </w:r>
    </w:p>
    <w:p w:rsidR="00EB59EF" w:rsidRDefault="00EB59EF">
      <w:pPr>
        <w:widowControl w:val="0"/>
        <w:autoSpaceDE w:val="0"/>
        <w:jc w:val="both"/>
        <w:rPr>
          <w:sz w:val="28"/>
          <w:szCs w:val="28"/>
        </w:rPr>
      </w:pPr>
    </w:p>
    <w:p w:rsidR="00EB59EF" w:rsidRDefault="00EB59EF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случае если социально ориентированная некоммерческая организация соответствует требованиям, указанным в разделе 1 настоящего  Порядка, по решению уполномоченного органа она может быть признана исполнителем общественно полезных услуг и включена в реестр некоммерческих организаций - исполнителей общественно полезных услуг.</w:t>
      </w:r>
    </w:p>
    <w:p w:rsidR="00EB59EF" w:rsidRDefault="00EB59EF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Порядок принятия решения о признании социально ориентированной некоммерческой организации исполнителем общественно полезных услуг, перечень и формы необходимых документов, порядок ведения реестра некоммерческих организаций - исполнителей общественно полезных услуг устанавливаются Правительством Российской Федерации.</w:t>
      </w:r>
    </w:p>
    <w:p w:rsidR="00EB59EF" w:rsidRDefault="00EB59EF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общественно полезных услуг устанавливается Правительством Российской Федерации в соответствии с приоритетными направлениями, определяемыми Президентом Российской Федерации.</w:t>
      </w:r>
    </w:p>
    <w:p w:rsidR="00EB59EF" w:rsidRDefault="00EB59EF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- исполнителей общественно полезных услуг сроком на два года.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порядке, установленном Правительством Российской Федерации.</w:t>
      </w:r>
    </w:p>
    <w:p w:rsidR="00EB59EF" w:rsidRDefault="00EB59EF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 случае возникновения обстоятельств, несовместимых в соответствии с пунктом 2.2 статьи 2 Федерального закона от 12</w:t>
      </w:r>
      <w:r w:rsidR="004E4E34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1996 </w:t>
      </w:r>
      <w:r w:rsidR="004E4E34">
        <w:rPr>
          <w:sz w:val="28"/>
          <w:szCs w:val="28"/>
        </w:rPr>
        <w:lastRenderedPageBreak/>
        <w:t xml:space="preserve">года </w:t>
      </w:r>
      <w:r>
        <w:rPr>
          <w:sz w:val="28"/>
          <w:szCs w:val="28"/>
        </w:rPr>
        <w:t>№7-ФЗ «О некоммерческих организациях» со статусом некоммерческой организации - исполнителя общественно полезных услуг, социально ориентированная некоммерческая организация может быть исключена из реестра некоммерческих организаций - исполнителей общественно полезных услуг, и право такой организации на приоритетное получение мер поддержки, предусмотренное пунктом 13 статьи 31.1 настоящего Федерального закона, утрачивается.</w:t>
      </w:r>
    </w:p>
    <w:p w:rsidR="00EB59EF" w:rsidRDefault="00EB59EF">
      <w:pPr>
        <w:widowControl w:val="0"/>
        <w:autoSpaceDE w:val="0"/>
        <w:jc w:val="both"/>
        <w:rPr>
          <w:sz w:val="28"/>
          <w:szCs w:val="28"/>
        </w:rPr>
      </w:pPr>
    </w:p>
    <w:p w:rsidR="00EB59EF" w:rsidRDefault="00EB59EF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Порядок ведения реестра социально ориентированных некоммерческих организаций - получателей поддержки</w:t>
      </w:r>
    </w:p>
    <w:p w:rsidR="00EB59EF" w:rsidRDefault="00EB59EF">
      <w:pPr>
        <w:widowControl w:val="0"/>
        <w:autoSpaceDE w:val="0"/>
        <w:jc w:val="both"/>
        <w:rPr>
          <w:sz w:val="28"/>
          <w:szCs w:val="28"/>
        </w:rPr>
      </w:pP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Администрация Питерского муниципального района Саратовской области, оказывающая поддержку социально ориентированным некоммерческим организациям - исполнителям общественно полезных услуг, формирует и ведет муниципальный реестр социально ориентированных некоммерческих организаций - исполнителей общественно полезных услуг, являющихся получателями поддержки (далее – Реестр получателей поддержки).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Реестр получателей поддержки включаются следующие сведения о некоммерческой организации: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(основной государственный регистрационный номер);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идентификационный номер налогоплательщика;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форма и размер предоставленной поддержки;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срок оказания поддержки;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наименование органа местного самоуправления, предоставившего поддержку;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дата принятия решения об оказании поддержки или решения о прекращении оказания поддержки;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информация о видах деятельности, осуществляемых социально ориентированной некоммерческой организацией, получившей поддержку;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Порядок ведения Реестра получателей поддержки и хранения представленных документов,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власти.</w:t>
      </w:r>
    </w:p>
    <w:p w:rsidR="00EB59EF" w:rsidRDefault="00EB59EF" w:rsidP="000024C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Информация, содержащаяся в Реестре получателей поддержки, </w:t>
      </w:r>
      <w:r>
        <w:rPr>
          <w:sz w:val="28"/>
          <w:szCs w:val="28"/>
        </w:rPr>
        <w:lastRenderedPageBreak/>
        <w:t>является открытой для всеобщего ознакомления и предоставляется в соответствии с Федеральным законом от 9</w:t>
      </w:r>
      <w:r w:rsidR="004E4E34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2009</w:t>
      </w:r>
      <w:r w:rsidR="004E4E3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№8-ФЗ «Об обеспечении доступа к информации о деятельности государственных органов и органов местного самоуправления».</w:t>
      </w:r>
    </w:p>
    <w:p w:rsidR="00EB59EF" w:rsidRDefault="00EB59EF">
      <w:pPr>
        <w:widowControl w:val="0"/>
        <w:autoSpaceDE w:val="0"/>
        <w:jc w:val="both"/>
        <w:rPr>
          <w:sz w:val="28"/>
          <w:szCs w:val="28"/>
        </w:rPr>
      </w:pPr>
    </w:p>
    <w:p w:rsidR="00EB59EF" w:rsidRDefault="00EB59EF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Виды деятельности социально ориентированных некоммерческих организаций</w:t>
      </w:r>
    </w:p>
    <w:p w:rsidR="00EB59EF" w:rsidRDefault="00EB59EF">
      <w:pPr>
        <w:widowControl w:val="0"/>
        <w:autoSpaceDE w:val="0"/>
        <w:jc w:val="both"/>
        <w:rPr>
          <w:sz w:val="28"/>
          <w:szCs w:val="28"/>
        </w:rPr>
      </w:pP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26ED">
        <w:rPr>
          <w:sz w:val="28"/>
          <w:szCs w:val="28"/>
        </w:rPr>
        <w:t>.</w:t>
      </w:r>
      <w:r>
        <w:rPr>
          <w:sz w:val="28"/>
          <w:szCs w:val="28"/>
        </w:rPr>
        <w:t xml:space="preserve"> Администрация Питерского муниципального района  Саратовской области в соответствии с установленными полномочиями может оказывать поддержку социально ориентированным некоммерческим организациям – исполнителям общественно полезных услуг при условии осуществления ими в соответствии с учредительными документами следующих видов деятельности: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социальное обслуживание, социальная поддержка и защита граждан;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охрана окружающей среды и защита животных;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профилактика социально опасных форм поведения граждан;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формирование в обществе нетерпимости к коррупционному поведению;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участие в профилактике и (или) тушении пожаров и проведении аварийно-спасательных работ;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социальная и культурная адаптация и интеграция мигрантов;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содействие повышению мобильности трудовых ресурсов;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 увековечение памяти жертв политических репрессий.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Для признания некоммерческих организаций социально ориентированными федеральными законами, законами субъектов Российской Федерации,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деятельности, направленные на решение социальных проблем, развитие гражданского общества в Российской Федерации.</w:t>
      </w:r>
    </w:p>
    <w:p w:rsidR="00EB59EF" w:rsidRDefault="00EB59EF">
      <w:pPr>
        <w:widowControl w:val="0"/>
        <w:autoSpaceDE w:val="0"/>
        <w:jc w:val="both"/>
        <w:rPr>
          <w:b/>
          <w:sz w:val="28"/>
          <w:szCs w:val="28"/>
        </w:rPr>
      </w:pPr>
    </w:p>
    <w:p w:rsidR="00EB59EF" w:rsidRDefault="00EB59EF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5. Формы оказания поддержки социально ориентированным некоммерческим организациям </w:t>
      </w:r>
    </w:p>
    <w:p w:rsidR="00EB59EF" w:rsidRDefault="00EB59EF">
      <w:pPr>
        <w:widowControl w:val="0"/>
        <w:autoSpaceDE w:val="0"/>
        <w:jc w:val="both"/>
        <w:rPr>
          <w:sz w:val="28"/>
          <w:szCs w:val="28"/>
        </w:rPr>
      </w:pP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Оказание поддержки социально ориентированным некоммерческим организациям – исполнителям общественно полезных услуг может осуществляться в следующих формах: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финансовая, имущественная, информационная, консультационная поддержка, а также 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 – исполнителям общественно полезных услуг;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социально ориентированным некоммерческим организациям – исполнителям общественно полезных услуг льгот по уплате налогов и сборов в соответствии с законодательством о налогах и сборах;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осуществление закупок товаров, работ, услуг для обеспечения муниципальных нужд у социально ориентированных некоммерческих организаций – исполнителей общественно полезных 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предоставление юридическим лицам, оказывающим социально ориентированным некоммерческим организациям – исполнителям общественно полезных услуг материальную поддержку, льгот по уплате налогов и сборов в соответствии с законодательством о налогах и сборах.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Питерский муниципальный район Саратовской области наряду с установленными формами поддержки вправе оказывать поддержку социально ориентированным некоммерческим организациям в иных формах за счет бюджетных ассигнований местного бюджета.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Оказание финансовой поддержки социально ориентированным некоммерческим организациям – исполнителям общественно полезных услуг может осуществляться в соответствии с законодательством Российской Федерации за счет бюджетных ассигнований местного бюджета путем предоставления субсидий.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Оказание имущественной поддержки социально ориентированным некоммерческим организациям – исполнителям общественно полезных услуг осуществляется органами местного самоуправления путем передачи во владение и (или) в пользование таким некоммерческим организациям муниципального имущества. Указанное имущество должно использоваться только по целевому назначению.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Администрация Питерского муниципального района  Саратовской области вправе утверждать перечень муниципального имущества, свободного от прав третьих лиц (за исключением имущественных прав некоммерческих организаций). Муниципальное имущество, включенное в указанные перечни,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 – исполнителям общественно полезных услуг. Этот перечень подлежит обязательному опубликованию в средствах массовой информации, а также размещению в информационно-телекоммуникационной сети «Интернет» на официальном сайте Администрации Питерского муниципального района Саратовской области.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Порядок формирования, ведения, обязательного опубликования перечня, предусмотренного пунктом 5, а также порядок и условия предоставления во владение и (или) в пользование включенного в него муниципального имущества устанавливаются соответственно муниципальными нормативными правовыми актами.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Муниципальное имущество, включенное в перечень, предусмотренный пунктом 5, не подлежит отчуждению в частную собственность, в том числе в собственность некоммерческих организаций, арендующих это имущество.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Запрещаются продажа переданного социально ориентированным некоммерческим организациям – исполнителям общественно полезных услуг муниципального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Администрация Питерского муниципального района  Саратовской области, оказавшая имущественную поддержку социально ориентированным некоммерческим организациям – исполнителям общественно полезных </w:t>
      </w:r>
      <w:r>
        <w:rPr>
          <w:sz w:val="28"/>
          <w:szCs w:val="28"/>
        </w:rPr>
        <w:lastRenderedPageBreak/>
        <w:t>услуг, вправе обратиться в арбитражный суд с требованием о прекращении прав владения и (или) пользования социально ориентированными некоммерческими организациями предоставленным им муниципальным имуществом при его использовании не по целевому назначению и (или) с нарушением запретов и ограничений, установленных настоящим порядком.</w:t>
      </w:r>
    </w:p>
    <w:p w:rsidR="00EB59EF" w:rsidRDefault="00EB59EF" w:rsidP="003426E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026DE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информационной поддержки социально ориентированным некоммерческим организациям – исполнителям общественно полезных услуг осуществляется органами местного самоуправления путем создания муниципальных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– исполнителям общественно полезных услуг.</w:t>
      </w:r>
    </w:p>
    <w:p w:rsidR="003426ED" w:rsidRDefault="003426ED" w:rsidP="003426ED">
      <w:pPr>
        <w:widowControl w:val="0"/>
        <w:autoSpaceDE w:val="0"/>
        <w:jc w:val="both"/>
        <w:rPr>
          <w:sz w:val="28"/>
          <w:szCs w:val="28"/>
        </w:rPr>
      </w:pPr>
    </w:p>
    <w:p w:rsidR="003426ED" w:rsidRDefault="003426ED" w:rsidP="003426ED">
      <w:pPr>
        <w:widowControl w:val="0"/>
        <w:autoSpaceDE w:val="0"/>
        <w:jc w:val="both"/>
        <w:rPr>
          <w:sz w:val="28"/>
          <w:szCs w:val="28"/>
        </w:rPr>
      </w:pPr>
    </w:p>
    <w:p w:rsidR="003426ED" w:rsidRDefault="003426ED" w:rsidP="003426ED">
      <w:pPr>
        <w:widowControl w:val="0"/>
        <w:autoSpaceDE w:val="0"/>
        <w:jc w:val="both"/>
        <w:rPr>
          <w:sz w:val="28"/>
          <w:szCs w:val="28"/>
        </w:rPr>
      </w:pPr>
    </w:p>
    <w:p w:rsidR="003426ED" w:rsidRDefault="003426ED" w:rsidP="003426E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ВЕРНО: управляющий делами администрации</w:t>
      </w:r>
    </w:p>
    <w:p w:rsidR="003426ED" w:rsidRDefault="003426ED" w:rsidP="003426ED">
      <w:pPr>
        <w:widowControl w:val="0"/>
        <w:autoSpaceDE w:val="0"/>
        <w:jc w:val="both"/>
      </w:pPr>
      <w:r>
        <w:rPr>
          <w:sz w:val="28"/>
          <w:szCs w:val="28"/>
        </w:rPr>
        <w:t xml:space="preserve">               муниципального района                                              </w:t>
      </w:r>
      <w:r w:rsidR="00AA39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С.Г. Черпанова       </w:t>
      </w:r>
    </w:p>
    <w:sectPr w:rsidR="003426ED" w:rsidSect="003426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64" w:left="1701" w:header="720" w:footer="708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40" w:rsidRDefault="001A5C40" w:rsidP="00EB59EF">
      <w:r>
        <w:separator/>
      </w:r>
    </w:p>
  </w:endnote>
  <w:endnote w:type="continuationSeparator" w:id="0">
    <w:p w:rsidR="001A5C40" w:rsidRDefault="001A5C40" w:rsidP="00EB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EF" w:rsidRDefault="00554238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635" t="635" r="4445" b="571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9EF" w:rsidRDefault="00EB59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1.1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BGiAIAABo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" stroked="f">
              <v:fill opacity="0"/>
              <v:textbox inset="0,0,0,0">
                <w:txbxContent>
                  <w:p w:rsidR="00EB59EF" w:rsidRDefault="00EB59EF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EF" w:rsidRDefault="00EB59E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6ED" w:rsidRDefault="003426E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4238">
      <w:rPr>
        <w:noProof/>
      </w:rPr>
      <w:t>7</w:t>
    </w:r>
    <w:r>
      <w:fldChar w:fldCharType="end"/>
    </w:r>
  </w:p>
  <w:p w:rsidR="00EB59EF" w:rsidRDefault="00EB59E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EF" w:rsidRDefault="00EB59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40" w:rsidRDefault="001A5C40" w:rsidP="00EB59EF">
      <w:r>
        <w:separator/>
      </w:r>
    </w:p>
  </w:footnote>
  <w:footnote w:type="continuationSeparator" w:id="0">
    <w:p w:rsidR="001A5C40" w:rsidRDefault="001A5C40" w:rsidP="00EB5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EF" w:rsidRDefault="00EB59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EF" w:rsidRDefault="00EB59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EF" w:rsidRDefault="00EB59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CA"/>
    <w:rsid w:val="000024CA"/>
    <w:rsid w:val="00026DE1"/>
    <w:rsid w:val="001A5C40"/>
    <w:rsid w:val="003426ED"/>
    <w:rsid w:val="004E4E34"/>
    <w:rsid w:val="00554238"/>
    <w:rsid w:val="00AA39F0"/>
    <w:rsid w:val="00EB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BEDC86D-8084-40F6-B7EB-BF96BDF9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 w:val="0"/>
      <w:bCs w:val="0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60">
    <w:name w:val="Заголовок 6 Знак"/>
    <w:rPr>
      <w:rFonts w:ascii="Arial" w:hAnsi="Arial" w:cs="Arial"/>
      <w:sz w:val="28"/>
      <w:szCs w:val="24"/>
      <w:lang w:val="ru-RU" w:eastAsia="ar-SA" w:bidi="ar-SA"/>
    </w:rPr>
  </w:style>
  <w:style w:type="character" w:styleId="a5">
    <w:name w:val="page number"/>
    <w:basedOn w:val="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pPr>
      <w:ind w:firstLine="567"/>
      <w:jc w:val="both"/>
    </w:pPr>
    <w:rPr>
      <w:rFonts w:ascii="Courier New" w:eastAsia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1"/>
  </w:style>
  <w:style w:type="paragraph" w:customStyle="1" w:styleId="100">
    <w:name w:val="Заголовок 10"/>
    <w:basedOn w:val="a0"/>
    <w:next w:val="a1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ae">
    <w:name w:val="No Spacing"/>
    <w:uiPriority w:val="1"/>
    <w:qFormat/>
    <w:rsid w:val="000024CA"/>
    <w:pPr>
      <w:suppressAutoHyphens/>
    </w:pPr>
    <w:rPr>
      <w:sz w:val="24"/>
      <w:szCs w:val="24"/>
      <w:lang w:eastAsia="ar-SA"/>
    </w:rPr>
  </w:style>
  <w:style w:type="character" w:customStyle="1" w:styleId="a9">
    <w:name w:val="Нижний колонтитул Знак"/>
    <w:basedOn w:val="a2"/>
    <w:link w:val="a8"/>
    <w:uiPriority w:val="99"/>
    <w:rsid w:val="003426E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Microsoft</Company>
  <LinksUpToDate>false</LinksUpToDate>
  <CharactersWithSpaces>14298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S_Mamontova</dc:creator>
  <cp:keywords/>
  <cp:lastModifiedBy>Учетная запись Майкрософт</cp:lastModifiedBy>
  <cp:revision>2</cp:revision>
  <cp:lastPrinted>2019-11-25T10:33:00Z</cp:lastPrinted>
  <dcterms:created xsi:type="dcterms:W3CDTF">2023-10-12T12:33:00Z</dcterms:created>
  <dcterms:modified xsi:type="dcterms:W3CDTF">2023-10-12T12:33:00Z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1746687715</vt:i4>
  </property>
</Properties>
</file>