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45" w:rsidRPr="005E6F02" w:rsidRDefault="0098462B" w:rsidP="0000378B">
      <w:pPr>
        <w:tabs>
          <w:tab w:val="left" w:pos="2478"/>
          <w:tab w:val="center" w:pos="4961"/>
          <w:tab w:val="left" w:pos="10490"/>
        </w:tabs>
        <w:spacing w:line="252" w:lineRule="auto"/>
        <w:ind w:right="-142"/>
        <w:jc w:val="center"/>
        <w:rPr>
          <w:rFonts w:ascii="Courier New" w:hAnsi="Courier New" w:cs="Courier New"/>
          <w:spacing w:val="20"/>
        </w:rPr>
      </w:pPr>
      <w:r>
        <w:rPr>
          <w:rFonts w:ascii="Courier New" w:hAnsi="Courier New" w:cs="Courier New"/>
          <w:noProof/>
          <w:spacing w:val="20"/>
        </w:rPr>
        <w:drawing>
          <wp:inline distT="0" distB="0" distL="0" distR="0">
            <wp:extent cx="680720" cy="861060"/>
            <wp:effectExtent l="19050" t="0" r="5080" b="0"/>
            <wp:docPr id="2" name="Рисунок 1" descr="\\Rashenkoaf\сеть\Ращенко АФ\Без-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shenkoaf\сеть\Ращенко АФ\Без-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61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АДМИНИСТРАЦИЯ 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>ПИТЕРСКОГО МУНИЦИПАЛЬНОГО РАЙОНА</w:t>
      </w:r>
    </w:p>
    <w:p w:rsidR="00AC2345" w:rsidRPr="00F52563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563">
        <w:rPr>
          <w:rFonts w:ascii="Times New Roman" w:hAnsi="Times New Roman" w:cs="Times New Roman"/>
          <w:b/>
          <w:bCs/>
          <w:sz w:val="24"/>
          <w:szCs w:val="24"/>
        </w:rPr>
        <w:t xml:space="preserve"> САРАТОВСКОЙ ОБЛАСТИ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C2345" w:rsidRDefault="009D5F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П О С Т А Н О В Л Е Н И Е</w:t>
      </w:r>
    </w:p>
    <w:p w:rsidR="00AC2345" w:rsidRDefault="00AC23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46595" w:rsidRDefault="00E41B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</w:t>
      </w:r>
      <w:r w:rsidR="00AC2345">
        <w:rPr>
          <w:rFonts w:ascii="Times New Roman CYR" w:hAnsi="Times New Roman CYR" w:cs="Times New Roman CYR"/>
          <w:sz w:val="28"/>
          <w:szCs w:val="28"/>
        </w:rPr>
        <w:t>т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34691">
        <w:rPr>
          <w:rFonts w:ascii="Times New Roman CYR" w:hAnsi="Times New Roman CYR" w:cs="Times New Roman CYR"/>
          <w:sz w:val="28"/>
          <w:szCs w:val="28"/>
        </w:rPr>
        <w:t>30</w:t>
      </w:r>
      <w:r w:rsidR="00E3483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434691">
        <w:rPr>
          <w:rFonts w:ascii="Times New Roman CYR" w:hAnsi="Times New Roman CYR" w:cs="Times New Roman CYR"/>
          <w:sz w:val="28"/>
          <w:szCs w:val="28"/>
        </w:rPr>
        <w:t>дека</w:t>
      </w:r>
      <w:r w:rsidR="007E1358">
        <w:rPr>
          <w:rFonts w:ascii="Times New Roman CYR" w:hAnsi="Times New Roman CYR" w:cs="Times New Roman CYR"/>
          <w:sz w:val="28"/>
          <w:szCs w:val="28"/>
        </w:rPr>
        <w:t>бря</w:t>
      </w:r>
      <w:r w:rsidR="006C2C7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AC2345">
        <w:rPr>
          <w:rFonts w:ascii="Times New Roman CYR" w:hAnsi="Times New Roman CYR" w:cs="Times New Roman CYR"/>
          <w:sz w:val="28"/>
          <w:szCs w:val="28"/>
        </w:rPr>
        <w:t>20</w:t>
      </w:r>
      <w:r w:rsidR="00E74591">
        <w:rPr>
          <w:rFonts w:ascii="Times New Roman CYR" w:hAnsi="Times New Roman CYR" w:cs="Times New Roman CYR"/>
          <w:sz w:val="28"/>
          <w:szCs w:val="28"/>
        </w:rPr>
        <w:t>2</w:t>
      </w:r>
      <w:r w:rsidR="0027660C">
        <w:rPr>
          <w:rFonts w:ascii="Times New Roman CYR" w:hAnsi="Times New Roman CYR" w:cs="Times New Roman CYR"/>
          <w:sz w:val="28"/>
          <w:szCs w:val="28"/>
        </w:rPr>
        <w:t>1</w:t>
      </w:r>
      <w:r w:rsidR="00085BA6">
        <w:rPr>
          <w:rFonts w:ascii="Times New Roman CYR" w:hAnsi="Times New Roman CYR" w:cs="Times New Roman CYR"/>
          <w:sz w:val="28"/>
          <w:szCs w:val="28"/>
        </w:rPr>
        <w:t xml:space="preserve"> года</w:t>
      </w:r>
      <w:r w:rsidR="00AC2345"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434691">
        <w:rPr>
          <w:rFonts w:ascii="Times New Roman CYR" w:hAnsi="Times New Roman CYR" w:cs="Times New Roman CYR"/>
          <w:sz w:val="28"/>
          <w:szCs w:val="28"/>
        </w:rPr>
        <w:t>443</w:t>
      </w:r>
    </w:p>
    <w:p w:rsidR="001A2F23" w:rsidRPr="00974EE0" w:rsidRDefault="00AC2345" w:rsidP="00974EE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с. Питерка</w:t>
      </w:r>
    </w:p>
    <w:p w:rsidR="007E1358" w:rsidRDefault="007E1358" w:rsidP="00343410">
      <w:pPr>
        <w:pStyle w:val="a6"/>
        <w:ind w:right="5293"/>
        <w:rPr>
          <w:rFonts w:ascii="Times New Roman" w:hAnsi="Times New Roman" w:cs="Times New Roman"/>
          <w:sz w:val="28"/>
          <w:szCs w:val="28"/>
        </w:rPr>
      </w:pPr>
    </w:p>
    <w:p w:rsidR="00801172" w:rsidRDefault="00801172" w:rsidP="001A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4691" w:rsidRDefault="00434691" w:rsidP="00434691">
      <w:pPr>
        <w:pStyle w:val="a6"/>
        <w:ind w:right="51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утверждении муниципальной программы «Социальная поддержка, социальное обслуживание и социализация граждан Питерского муниципального района до 2024 года»</w:t>
      </w:r>
    </w:p>
    <w:p w:rsidR="00434691" w:rsidRDefault="00434691" w:rsidP="00434691">
      <w:pPr>
        <w:pStyle w:val="a6"/>
        <w:ind w:right="4349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ind w:right="124" w:firstLine="851"/>
        <w:jc w:val="both"/>
        <w:rPr>
          <w:rStyle w:val="af2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ст.179 Бюджетного кодекса Российской Федерации, Федерального закона от 6 октября 2003 года №131-Ф3 «Об общих принципах организации местного самоуправления в Российской Федерации», в соответствии с решением Собрания депутатов Питерского муниципального района от 20 декабря 2021 года №57-1 «О бюджете Питерского муниципального района на 2022 год и плановый период 2023 и 2024 годов», руководствуясь Уставом Питерского муниципального района, администрация муниципального района</w:t>
      </w:r>
      <w:r>
        <w:rPr>
          <w:rStyle w:val="af2"/>
          <w:rFonts w:eastAsia="Calibri"/>
          <w:sz w:val="28"/>
          <w:szCs w:val="28"/>
        </w:rPr>
        <w:t xml:space="preserve"> </w:t>
      </w:r>
    </w:p>
    <w:p w:rsidR="00434691" w:rsidRDefault="00434691" w:rsidP="00434691">
      <w:pPr>
        <w:pStyle w:val="a6"/>
        <w:ind w:right="124" w:firstLine="851"/>
        <w:jc w:val="both"/>
        <w:rPr>
          <w:rFonts w:eastAsia="Calibri"/>
        </w:rPr>
      </w:pPr>
      <w:r>
        <w:rPr>
          <w:rStyle w:val="af2"/>
          <w:rFonts w:eastAsia="Calibri"/>
          <w:b w:val="0"/>
          <w:sz w:val="28"/>
          <w:szCs w:val="28"/>
        </w:rPr>
        <w:t>ПОСТАНОВЛЯЕТ:</w:t>
      </w:r>
    </w:p>
    <w:p w:rsidR="00434691" w:rsidRDefault="00434691" w:rsidP="00434691">
      <w:pPr>
        <w:pStyle w:val="a6"/>
        <w:ind w:right="12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муниципальную программу «Социальная поддержка, социальное обслуживание и социализация граждан Питерского муниципального района Саратовской области до 2024 года» согласно приложению.</w:t>
      </w:r>
    </w:p>
    <w:p w:rsidR="00434691" w:rsidRDefault="00434691" w:rsidP="00434691">
      <w:pPr>
        <w:pStyle w:val="a6"/>
        <w:ind w:right="12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постановление администрации Питерского муниципального района Саратовской области от 30 декабря 2020 года №351 «Об утверждении муниципальной программы «Социальная поддержка, социальное обслуживание и социализация граждан Питерского муниципального района Саратовской области до 2023 года».</w:t>
      </w:r>
    </w:p>
    <w:p w:rsidR="00434691" w:rsidRDefault="00434691" w:rsidP="00434691">
      <w:pPr>
        <w:pStyle w:val="aa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подлежит опубликованию и размещению на официальном сайте администрации Питерского муниципального района в информационно-телекоммуникационной сети «Интернет» по адресу: </w:t>
      </w:r>
      <w:r>
        <w:rPr>
          <w:rFonts w:ascii="Times New Roman" w:hAnsi="Times New Roman"/>
          <w:sz w:val="28"/>
          <w:szCs w:val="28"/>
          <w:lang w:val="en-US"/>
        </w:rPr>
        <w:t>http</w:t>
      </w:r>
      <w:r>
        <w:rPr>
          <w:rFonts w:ascii="Times New Roman" w:hAnsi="Times New Roman"/>
          <w:sz w:val="28"/>
          <w:szCs w:val="28"/>
        </w:rPr>
        <w:t>://питерка.рф/.</w:t>
      </w:r>
    </w:p>
    <w:p w:rsidR="00434691" w:rsidRDefault="00434691" w:rsidP="00434691">
      <w:pPr>
        <w:pStyle w:val="a6"/>
        <w:ind w:right="12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Настоящее постановление вступает в силу с 01 января 2022 года.</w:t>
      </w:r>
    </w:p>
    <w:p w:rsidR="00434691" w:rsidRDefault="00434691" w:rsidP="00434691">
      <w:pPr>
        <w:pStyle w:val="a6"/>
        <w:ind w:right="124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5. Контроль за исполнением настоящего постановления возложить на заместителя главы администрации Питерского муниципального района-руководителя аппарата администрации Питерского муниципального района.</w:t>
      </w:r>
    </w:p>
    <w:p w:rsidR="00434691" w:rsidRDefault="00434691" w:rsidP="00434691">
      <w:pPr>
        <w:pStyle w:val="a6"/>
        <w:ind w:right="-3"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4691" w:rsidRDefault="00434691" w:rsidP="00434691">
      <w:pPr>
        <w:pStyle w:val="a6"/>
        <w:ind w:right="-3"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4691" w:rsidRDefault="00434691" w:rsidP="00434691">
      <w:pPr>
        <w:pStyle w:val="a6"/>
        <w:ind w:right="-3" w:firstLine="851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Глава муниципального района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  <w:t>А.А.Рябов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tbl>
      <w:tblPr>
        <w:tblW w:w="0" w:type="auto"/>
        <w:tblLook w:val="01E0"/>
      </w:tblPr>
      <w:tblGrid>
        <w:gridCol w:w="9854"/>
      </w:tblGrid>
      <w:tr w:rsidR="00434691" w:rsidRPr="00674375" w:rsidTr="00666CE4">
        <w:tc>
          <w:tcPr>
            <w:tcW w:w="9854" w:type="dxa"/>
          </w:tcPr>
          <w:p w:rsidR="00434691" w:rsidRPr="00674375" w:rsidRDefault="00434691" w:rsidP="003E60FD">
            <w:pPr>
              <w:pStyle w:val="a6"/>
              <w:ind w:left="48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  <w:r w:rsidRPr="00674375">
              <w:rPr>
                <w:rFonts w:ascii="Times New Roman" w:hAnsi="Times New Roman"/>
                <w:sz w:val="20"/>
                <w:szCs w:val="20"/>
              </w:rPr>
              <w:br w:type="page"/>
            </w:r>
            <w:r w:rsidRPr="00674375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постановлению </w:t>
            </w:r>
            <w:r w:rsidRPr="00674375">
              <w:rPr>
                <w:rFonts w:ascii="Times New Roman" w:hAnsi="Times New Roman"/>
                <w:sz w:val="28"/>
                <w:szCs w:val="28"/>
              </w:rPr>
              <w:t xml:space="preserve">администрации муниципального района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30 декабря </w:t>
            </w:r>
            <w:r w:rsidRPr="00674375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74375">
              <w:rPr>
                <w:rFonts w:ascii="Times New Roman" w:hAnsi="Times New Roman"/>
                <w:sz w:val="28"/>
                <w:szCs w:val="28"/>
              </w:rPr>
              <w:t xml:space="preserve"> года №</w:t>
            </w:r>
            <w:r>
              <w:rPr>
                <w:rFonts w:ascii="Times New Roman" w:hAnsi="Times New Roman"/>
                <w:sz w:val="28"/>
                <w:szCs w:val="28"/>
              </w:rPr>
              <w:t>44</w:t>
            </w:r>
            <w:r w:rsidR="003E60F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434691" w:rsidRPr="00674375" w:rsidRDefault="00434691" w:rsidP="00434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4691" w:rsidRPr="003C14D1" w:rsidRDefault="00434691" w:rsidP="00434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C14D1">
        <w:rPr>
          <w:rFonts w:ascii="Times New Roman" w:hAnsi="Times New Roman" w:cs="Times New Roman"/>
          <w:sz w:val="28"/>
          <w:szCs w:val="28"/>
        </w:rPr>
        <w:t xml:space="preserve">ПАСПОРТ </w:t>
      </w:r>
    </w:p>
    <w:p w:rsidR="003E60FD" w:rsidRDefault="00434691" w:rsidP="00434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74375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3E60FD">
        <w:rPr>
          <w:rFonts w:ascii="Times New Roman" w:hAnsi="Times New Roman" w:cs="Times New Roman"/>
          <w:sz w:val="28"/>
          <w:szCs w:val="28"/>
        </w:rPr>
        <w:t xml:space="preserve">Социальная поддержка, </w:t>
      </w:r>
    </w:p>
    <w:p w:rsidR="003E60FD" w:rsidRDefault="003E60FD" w:rsidP="00434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социальное обслуживание и социализация граждан </w:t>
      </w:r>
    </w:p>
    <w:p w:rsidR="003E60FD" w:rsidRDefault="003E60FD" w:rsidP="00434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Питерского муниципального района Саратовской области </w:t>
      </w:r>
    </w:p>
    <w:p w:rsidR="00434691" w:rsidRPr="00674375" w:rsidRDefault="003E60FD" w:rsidP="00434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2024 года» (далее – Программа)</w:t>
      </w:r>
    </w:p>
    <w:p w:rsidR="00434691" w:rsidRPr="00434691" w:rsidRDefault="00434691" w:rsidP="00434691">
      <w:pPr>
        <w:pStyle w:val="40"/>
        <w:shd w:val="clear" w:color="auto" w:fill="auto"/>
        <w:spacing w:line="240" w:lineRule="auto"/>
        <w:rPr>
          <w:sz w:val="28"/>
          <w:szCs w:val="28"/>
        </w:rPr>
      </w:pPr>
    </w:p>
    <w:tbl>
      <w:tblPr>
        <w:tblW w:w="9870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34"/>
        <w:gridCol w:w="7313"/>
        <w:gridCol w:w="23"/>
      </w:tblGrid>
      <w:tr w:rsidR="00434691" w:rsidTr="00434691">
        <w:trPr>
          <w:trHeight w:val="755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Муниципальная программа «Социальная поддержка, социальное обслуживание и социализация граждан Питерского муниципального района Саратовской области до 2024 года»</w:t>
            </w:r>
          </w:p>
        </w:tc>
      </w:tr>
      <w:tr w:rsidR="00434691" w:rsidTr="00434691">
        <w:trPr>
          <w:trHeight w:val="3580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Основание разработки программы </w:t>
            </w:r>
          </w:p>
        </w:tc>
        <w:tc>
          <w:tcPr>
            <w:tcW w:w="7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Концепция миграционной политики в Саратовской области на период до 2025 года, утвержденной постановлением Правительства Саратовской области от 2 августа 2013 года № 375-П;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Указ Президента Российской Федерации от 19 декабря 2012 года №1666 «Об утверждении Стратегии государственной национальной политики Российской Федерации на период до 2025 года»;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закон Российской Федерации от 6 октября 2003 года №131-ФЗ «Об общих принципах организации местного самоуправления в Российской Федерации»</w:t>
            </w:r>
          </w:p>
        </w:tc>
      </w:tr>
      <w:tr w:rsidR="00434691" w:rsidTr="00434691">
        <w:trPr>
          <w:gridAfter w:val="1"/>
          <w:wAfter w:w="23" w:type="dxa"/>
          <w:trHeight w:val="693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Повышение качества жизни населения Питерского муниципального района</w:t>
            </w:r>
          </w:p>
        </w:tc>
      </w:tr>
      <w:tr w:rsidR="00434691" w:rsidTr="00434691">
        <w:trPr>
          <w:gridAfter w:val="1"/>
          <w:wAfter w:w="23" w:type="dxa"/>
          <w:trHeight w:val="169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Социальная поддержка отдельных категорий граждан, адресная материальная помощь, создание условий для самореализации граждан, удовлетворения их культурно-образовательных потребностей и укрепление взаимодействия с общественными организациями</w:t>
            </w:r>
          </w:p>
        </w:tc>
      </w:tr>
      <w:tr w:rsidR="00434691" w:rsidTr="00434691">
        <w:trPr>
          <w:gridAfter w:val="1"/>
          <w:wAfter w:w="23" w:type="dxa"/>
          <w:trHeight w:val="2256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доли льготополучателей по отдельным категориям граждан;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снижение доли граждан, испытывающих трудную жизненную ситуацию;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повышение взаимодействия общественных организаций по проведению публичных мероприятий, посвященных памятным датам, организации досуга, реализации творческих способностей граждан, организация культурного отдыха</w:t>
            </w:r>
          </w:p>
        </w:tc>
      </w:tr>
      <w:tr w:rsidR="00434691" w:rsidTr="00434691">
        <w:trPr>
          <w:gridAfter w:val="1"/>
          <w:wAfter w:w="23" w:type="dxa"/>
          <w:trHeight w:val="64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реализации </w:t>
            </w:r>
            <w:r w:rsidRPr="00434691">
              <w:rPr>
                <w:rStyle w:val="10"/>
                <w:rFonts w:eastAsia="Calibri"/>
                <w:sz w:val="28"/>
                <w:szCs w:val="28"/>
                <w:u w:val="none"/>
              </w:rPr>
              <w:t>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691" w:rsidRDefault="00434691">
            <w:pPr>
              <w:pStyle w:val="a6"/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2022-2024 годы</w:t>
            </w:r>
          </w:p>
          <w:p w:rsidR="00434691" w:rsidRDefault="00434691" w:rsidP="00434691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4691" w:rsidTr="00434691">
        <w:trPr>
          <w:gridAfter w:val="1"/>
          <w:wAfter w:w="23" w:type="dxa"/>
          <w:trHeight w:val="642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Исполнители основных мероприятий 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социальной работе администрации Питерского муниципального района;</w:t>
            </w:r>
          </w:p>
          <w:p w:rsidR="00434691" w:rsidRDefault="00434691">
            <w:pPr>
              <w:pStyle w:val="a6"/>
              <w:ind w:left="1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предоставлению гражданам субсидий на оплату жилого помещения и коммунальных услуг администрации Питерского муниципального района</w:t>
            </w:r>
          </w:p>
        </w:tc>
      </w:tr>
      <w:tr w:rsidR="00434691" w:rsidTr="00434691">
        <w:trPr>
          <w:gridAfter w:val="1"/>
          <w:wAfter w:w="23" w:type="dxa"/>
          <w:trHeight w:val="35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и источники финансового</w:t>
            </w:r>
          </w:p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обеспечения</w:t>
            </w:r>
          </w:p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 на 2022-2024 годы составляет, 7431,4 тыс. руб.: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2022 год – 2389,6 тыс. рублей;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– 2476,2 тыс. рублей;</w:t>
            </w:r>
          </w:p>
          <w:p w:rsidR="00434691" w:rsidRDefault="00434691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– 2565,6 тыс. рублей.</w:t>
            </w:r>
          </w:p>
          <w:p w:rsidR="00434691" w:rsidRDefault="00434691" w:rsidP="003E60FD">
            <w:pPr>
              <w:pStyle w:val="a6"/>
              <w:ind w:left="125" w:right="8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Источник финансирования программы: бюджет Питерского муниципального района Саратовской области</w:t>
            </w:r>
          </w:p>
        </w:tc>
      </w:tr>
      <w:tr w:rsidR="00434691" w:rsidTr="00434691">
        <w:trPr>
          <w:gridAfter w:val="1"/>
          <w:wAfter w:w="23" w:type="dxa"/>
          <w:trHeight w:val="35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Целевые показатели муниципальной программы (индикаторы)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Уровень охвата льготополучателей по муниципальной программе – 100%;</w:t>
            </w:r>
          </w:p>
          <w:p w:rsidR="00434691" w:rsidRDefault="00434691">
            <w:pPr>
              <w:pStyle w:val="a6"/>
              <w:ind w:left="1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Удельный вес организованных и проведенных торжественных мероприятий – 100%;</w:t>
            </w:r>
          </w:p>
          <w:p w:rsidR="00434691" w:rsidRDefault="00434691">
            <w:pPr>
              <w:pStyle w:val="a6"/>
              <w:ind w:left="1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Уровень охвата граждан, которым оказана материальная помощь в связи с трудной жизненной ситуацией – 100%</w:t>
            </w:r>
          </w:p>
        </w:tc>
      </w:tr>
      <w:tr w:rsidR="00434691" w:rsidTr="00434691">
        <w:trPr>
          <w:gridAfter w:val="1"/>
          <w:wAfter w:w="23" w:type="dxa"/>
          <w:trHeight w:val="359"/>
          <w:jc w:val="center"/>
        </w:trPr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Система организации контроля за исполнением программы</w:t>
            </w:r>
          </w:p>
        </w:tc>
        <w:tc>
          <w:tcPr>
            <w:tcW w:w="7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34691" w:rsidRDefault="00434691">
            <w:pPr>
              <w:pStyle w:val="a6"/>
              <w:ind w:left="125" w:right="222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Координацию исполнения мероприятий программы осуществляет главный специалист по социальной работе администрации муниципального района.</w:t>
            </w:r>
          </w:p>
          <w:p w:rsidR="00434691" w:rsidRDefault="00434691">
            <w:pPr>
              <w:pStyle w:val="a6"/>
              <w:ind w:left="125" w:right="22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исполнением Программы осуществляет заместитель главы администрации муниципального района – руководитель аппарата администрации муниципального района</w:t>
            </w:r>
          </w:p>
        </w:tc>
      </w:tr>
    </w:tbl>
    <w:p w:rsidR="00434691" w:rsidRDefault="00434691" w:rsidP="00434691">
      <w:pPr>
        <w:pStyle w:val="a6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bookmark3"/>
    </w:p>
    <w:p w:rsidR="00434691" w:rsidRPr="003E60FD" w:rsidRDefault="00434691" w:rsidP="003E60FD">
      <w:pPr>
        <w:pStyle w:val="a6"/>
        <w:ind w:firstLine="709"/>
        <w:jc w:val="center"/>
        <w:rPr>
          <w:rFonts w:ascii="Times New Roman" w:hAnsi="Times New Roman"/>
          <w:sz w:val="28"/>
          <w:szCs w:val="28"/>
        </w:rPr>
      </w:pPr>
      <w:r w:rsidRPr="003E60FD">
        <w:rPr>
          <w:rFonts w:ascii="Times New Roman" w:hAnsi="Times New Roman"/>
          <w:sz w:val="28"/>
          <w:szCs w:val="28"/>
        </w:rPr>
        <w:t>1.Характеристика сферы реализации муниципальной программы</w:t>
      </w:r>
      <w:bookmarkEnd w:id="0"/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Многообразие форм социальной поддержки граждан позволяет полнее осуществлять заботу о тех, кто в ней нуждается. Система адресной социальной поддержки граждан в регионах непрерывно совершенствуется и расширяется, существенным образом дополняя федеральные меры поддержки отдельных категорий граждан.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Одним из критериев оценки степени социальности государства является обеспечение стандартов достойной жизни для большинства граждан, адресная поддержка наиболее уязвимых групп населения. Несмотря на то, что вопросы социальной защиты находятся в совместном ведении Российской Федерации и субъектов Российской Федерации, органы местного самоуправления в соответствии с частью</w:t>
      </w:r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5</w:t>
      </w:r>
      <w:r w:rsid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</w:t>
      </w:r>
      <w:hyperlink r:id="rId9" w:history="1">
        <w:r w:rsidRPr="003E60FD">
          <w:rPr>
            <w:rStyle w:val="af0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статьи 20 Федерального закона от 6 октября 2003 года №131-ФЗ «Об общих принципах организации местного самоуправления в Российской Федерации»</w:t>
        </w:r>
      </w:hyperlink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вправе устанавливать за счет средств бюджета муниципального района (за исключением финансовых средств, передаваемых местному бюджету на осуществление целевых расходов)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положений, устанавливающих указанное право.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Решение проблем граждан может быть только комплексным с участием органов власти, общественных организаций и всего гражданского общества.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это обуславливает необходимость продолжения практики решения задачи повышения качества жизни людей путем реализации комплексной программы, направленной на усиление социальной защищенности граждан и создание условий для их активного участия в жизни общества.</w:t>
      </w:r>
    </w:p>
    <w:p w:rsidR="00434691" w:rsidRDefault="00434691" w:rsidP="003E6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Назначение пенсии за выслугу лет и доплаты к пенсии лицам, замещавшим должности муниципальной службы в Питерском муниципальном районе, и социальной поддержки в виде ежемесячной выплаты </w:t>
      </w:r>
      <w:r>
        <w:rPr>
          <w:rFonts w:ascii="Times New Roman" w:hAnsi="Times New Roman"/>
          <w:sz w:val="28"/>
          <w:szCs w:val="28"/>
          <w:lang w:eastAsia="en-US"/>
        </w:rPr>
        <w:t>на оплату жилого помещения и коммунальных услуг гражданам, перешедшим на пенсию из числа медицинских и фармацевтических работников муниципальных учреждений здравоохранения, проживающим в сельской местности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осуществляется в целях поощрения за многолетнюю добросовестную службу указанных граждан, является мерой стимулирования для всех работников муниципальной службы обладать дополнительным материальным обеспечением при выходе на пенсию.</w:t>
      </w:r>
    </w:p>
    <w:p w:rsidR="00434691" w:rsidRPr="003E60FD" w:rsidRDefault="00434691" w:rsidP="003E6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Предоставление гражданам субсидий на оплату жилого помещения и коммунальных услуг осуществляется в соответствии со </w:t>
      </w:r>
      <w:hyperlink r:id="rId10" w:history="1">
        <w:r w:rsidRPr="003E60FD">
          <w:rPr>
            <w:rStyle w:val="af0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статьей 159 Жилищного кодекса Российской Федерации</w:t>
        </w:r>
      </w:hyperlink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административным регламентом предоставления органами местного самоуправления государственной услуги «Прием заявлений и организация предоставления гражданам субсидий на оплату жилого помещения и коммунальных услуг», утвержденным приказом министерства строительства и жилищно-коммунального хозяйства Саратовской области </w:t>
      </w:r>
      <w:hyperlink r:id="rId11" w:history="1">
        <w:r w:rsidRPr="003E60FD">
          <w:rPr>
            <w:rStyle w:val="af0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от 15 августа 2018 года №222</w:t>
        </w:r>
      </w:hyperlink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, Правилами предоставления субсидий на оплату жилого помещения и коммунальных услуг, утвержденными </w:t>
      </w:r>
      <w:hyperlink r:id="rId12" w:history="1">
        <w:r w:rsidRPr="003E60FD">
          <w:rPr>
            <w:rStyle w:val="af0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постановлением Правительства Российской Федерации от 14 декабря 2005 года №761</w:t>
        </w:r>
      </w:hyperlink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, Законом Саратовской области </w:t>
      </w:r>
      <w:hyperlink r:id="rId13" w:history="1">
        <w:r w:rsidRPr="003E60FD">
          <w:rPr>
            <w:rStyle w:val="af0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от 1 июня 2006 года №54-ЗСО «Об областных стандартах оплаты жилого помещения и коммунальных услуг»</w:t>
        </w:r>
      </w:hyperlink>
      <w:r w:rsidRPr="003E60FD">
        <w:rPr>
          <w:rFonts w:ascii="Times New Roman" w:hAnsi="Times New Roman"/>
          <w:sz w:val="28"/>
          <w:szCs w:val="28"/>
        </w:rPr>
        <w:t xml:space="preserve"> </w:t>
      </w:r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и в рамках осуществления государственных полномочий, переданных органам местного самоуправления Законом Саратовской области </w:t>
      </w:r>
      <w:hyperlink r:id="rId14" w:history="1">
        <w:r w:rsidRPr="003E60FD">
          <w:rPr>
            <w:rStyle w:val="af0"/>
            <w:rFonts w:ascii="Times New Roman" w:hAnsi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от 28 декабря 2007 года №300-ЗСО «О наделении органов местного самоуправления в Саратовской области государственными полномочиями по организации предоставления и предоставлению гражданам субсидий на оплату жилого помещения и коммунальных услуг»</w:t>
        </w:r>
      </w:hyperlink>
      <w:r w:rsidRPr="003E60FD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434691" w:rsidRDefault="00434691" w:rsidP="003E6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Субсидии на оплату жилого помещения и коммунальных услуг предоставляются гражданам в случае, если их расходы на оплату жилого помещения и коммунальных услуг, рассчитанные исходя из размера региональных стандартов нормативной площади жилого помещения, используемой для расчета субсидий, и размера региональных стандартов стоимости жилищно-коммунальных услуг, превышают величину, соответствующую максимально допустимой доле расходов граждан на оплату жилого помещения и коммунальных услуг в совокупном доходе семьи. Региональные стандарты стоимости жилищно-коммунальных услуг регулируются и ежегодно устанавливаются постановлением комитета государственного регулирования тарифов Саратовской области.</w:t>
      </w:r>
    </w:p>
    <w:p w:rsidR="00434691" w:rsidRDefault="00434691" w:rsidP="003E6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Большое значение для самореализации и социальной активности детей и граждан, проживающих на территории района, имеет формирование условий для организации их досуга и отдыха, вовлечение в различные мероприятия социального характера. Районные социально значимые мероприятия стали доброй традицией. Опыт показал, что ежегодное увеличение числа участников социально значимых мероприятий и возрастающий к ним интерес общественности свидетельствует о высокой востребованности и значимости, участие в них для многих жителей района становится отправной точкой к активному образу жизни.</w:t>
      </w:r>
    </w:p>
    <w:p w:rsidR="00434691" w:rsidRDefault="00434691" w:rsidP="003E6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Необходимость реализации мероприятий программы обусловлена высокой социальной значимостью решаемых задач по формированию условий для снижения социальной напряженности в районе и увеличения количества граждан, участвующих в общественной жизни района, путем продолжения работы по обеспечению социально значимых районных мероприятий и выделению памятных и новогодних подарков, содействию общественным организациям в проведении социально значимых мероприятий.</w:t>
      </w:r>
    </w:p>
    <w:p w:rsidR="00434691" w:rsidRDefault="00434691" w:rsidP="003E60F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адресной социальной поддержки социально уязвимым семьям и малообеспеченным гражданам в настоящее время остается актуальным. Оказание адресной социальной поддержки различным категориям нуждающихся связано с определением особых характеристик нуждаемости: нетрудоспособность, одиночество, болезнь и т.п. Несмотря на постоянное совершенствование и расширение федеральных и региональных мер поддержки отдельных категорий граждан, остаются граждане, не охваченные заботой государства либо попавшие в трудные жизненные ситуации, при которых действующими правовыми актами Российской Федерации меры социальной поддержки не предусмотрены. В качестве восполнения указанных пробелов при реализации Программы планируется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охватить данные категории граждан.</w:t>
      </w:r>
    </w:p>
    <w:p w:rsidR="00434691" w:rsidRDefault="00434691" w:rsidP="003E60FD">
      <w:pPr>
        <w:pStyle w:val="a6"/>
        <w:ind w:firstLine="851"/>
        <w:jc w:val="center"/>
        <w:rPr>
          <w:rFonts w:ascii="Times New Roman" w:hAnsi="Times New Roman"/>
          <w:b/>
          <w:sz w:val="28"/>
          <w:szCs w:val="28"/>
        </w:rPr>
      </w:pPr>
      <w:bookmarkStart w:id="1" w:name="bookmark4"/>
    </w:p>
    <w:p w:rsidR="00434691" w:rsidRDefault="00434691" w:rsidP="003E60FD">
      <w:pPr>
        <w:pStyle w:val="a6"/>
        <w:ind w:firstLine="851"/>
        <w:jc w:val="center"/>
        <w:rPr>
          <w:rFonts w:ascii="Times New Roman" w:hAnsi="Times New Roman"/>
          <w:sz w:val="28"/>
          <w:szCs w:val="28"/>
        </w:rPr>
      </w:pPr>
      <w:r w:rsidRPr="003E60FD">
        <w:rPr>
          <w:rFonts w:ascii="Times New Roman" w:hAnsi="Times New Roman"/>
          <w:sz w:val="28"/>
          <w:szCs w:val="28"/>
        </w:rPr>
        <w:t>2.Цели, задачи, целевые показатели (индикаторы) реализации Программы, сроки её реализации</w:t>
      </w:r>
      <w:bookmarkEnd w:id="1"/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программы являются: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жизни населения Питерского муниципального района.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программы: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социальная поддержка отдельных категорий граждан;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оказание адресной финансовой поддержки отдельным категориям граждан Питерского муниципального района;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- создание условий для активного участия граждан Питерского муниципального района в общественной жизни, привлечение внимания общества к решению социальных проблем</w:t>
      </w:r>
      <w:r>
        <w:rPr>
          <w:rFonts w:ascii="Times New Roman" w:hAnsi="Times New Roman"/>
          <w:sz w:val="28"/>
          <w:szCs w:val="28"/>
        </w:rPr>
        <w:t>.</w:t>
      </w:r>
    </w:p>
    <w:p w:rsidR="00434691" w:rsidRDefault="00434691" w:rsidP="003E60FD">
      <w:pPr>
        <w:pStyle w:val="a6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значениях показателей (индикаторов) Программы по годам реализации представлены в приложении №2 к Программе. </w:t>
      </w:r>
    </w:p>
    <w:p w:rsidR="00434691" w:rsidRPr="003E60FD" w:rsidRDefault="00434691" w:rsidP="003E60FD">
      <w:pPr>
        <w:pStyle w:val="20"/>
        <w:keepNext/>
        <w:keepLines/>
        <w:shd w:val="clear" w:color="auto" w:fill="auto"/>
        <w:spacing w:before="0" w:line="240" w:lineRule="auto"/>
        <w:ind w:left="20" w:right="20" w:firstLine="831"/>
        <w:jc w:val="center"/>
        <w:rPr>
          <w:sz w:val="28"/>
          <w:szCs w:val="28"/>
        </w:rPr>
      </w:pPr>
      <w:bookmarkStart w:id="2" w:name="bookmark9"/>
      <w:r w:rsidRPr="003E60FD">
        <w:rPr>
          <w:sz w:val="28"/>
          <w:szCs w:val="28"/>
        </w:rPr>
        <w:lastRenderedPageBreak/>
        <w:t>3. Ожидаемые результаты Программы</w:t>
      </w:r>
      <w:bookmarkEnd w:id="2"/>
    </w:p>
    <w:p w:rsidR="00434691" w:rsidRDefault="00434691" w:rsidP="003E60FD">
      <w:pPr>
        <w:pStyle w:val="20"/>
        <w:keepNext/>
        <w:keepLines/>
        <w:shd w:val="clear" w:color="auto" w:fill="auto"/>
        <w:spacing w:before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>Эффективность использования средств бюджета Питерского муниципального района, направленных на реализацию Программы, выражается в повышении качества жизни населения Питерского муниципального района.</w:t>
      </w:r>
    </w:p>
    <w:p w:rsidR="00434691" w:rsidRDefault="00434691" w:rsidP="003E60FD">
      <w:pPr>
        <w:pStyle w:val="20"/>
        <w:keepNext/>
        <w:keepLines/>
        <w:shd w:val="clear" w:color="auto" w:fill="auto"/>
        <w:spacing w:before="0" w:line="240" w:lineRule="auto"/>
        <w:ind w:left="20" w:right="20" w:firstLine="831"/>
        <w:rPr>
          <w:sz w:val="28"/>
          <w:szCs w:val="28"/>
        </w:rPr>
      </w:pPr>
      <w:r>
        <w:rPr>
          <w:sz w:val="28"/>
          <w:szCs w:val="28"/>
        </w:rPr>
        <w:t>В ходе внедрения Программы будет усовершенствована система предоставления социальных услуг населению муниципального района через оказание социальной поддержки, адресной материальной помощи, создание условий для удовлетворения их культурно-образовательных потребностей и укрепление взаимодействия с общественными организациями.</w:t>
      </w:r>
    </w:p>
    <w:p w:rsidR="00434691" w:rsidRDefault="00434691" w:rsidP="003E60FD">
      <w:pPr>
        <w:pStyle w:val="20"/>
        <w:keepNext/>
        <w:keepLines/>
        <w:shd w:val="clear" w:color="auto" w:fill="auto"/>
        <w:spacing w:before="0" w:line="240" w:lineRule="auto"/>
        <w:ind w:left="20" w:right="20" w:firstLine="831"/>
        <w:rPr>
          <w:b/>
          <w:sz w:val="28"/>
          <w:szCs w:val="28"/>
        </w:rPr>
      </w:pPr>
      <w:r>
        <w:rPr>
          <w:sz w:val="28"/>
          <w:szCs w:val="28"/>
        </w:rPr>
        <w:t>Реализация мероприятий Программы позволит сформировать эффективный механизм отношений между органами местного самоуправления и получателями социальных услуг на территории муниципального района.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</w:p>
    <w:p w:rsidR="00434691" w:rsidRPr="003E60FD" w:rsidRDefault="00434691" w:rsidP="003E60FD">
      <w:pPr>
        <w:pStyle w:val="a6"/>
        <w:ind w:left="20" w:firstLine="831"/>
        <w:jc w:val="center"/>
        <w:rPr>
          <w:rFonts w:ascii="Times New Roman" w:hAnsi="Times New Roman"/>
          <w:sz w:val="28"/>
          <w:szCs w:val="28"/>
        </w:rPr>
      </w:pPr>
      <w:bookmarkStart w:id="3" w:name="bookmark5"/>
      <w:r w:rsidRPr="003E60FD">
        <w:rPr>
          <w:rFonts w:ascii="Times New Roman" w:hAnsi="Times New Roman"/>
          <w:sz w:val="28"/>
          <w:szCs w:val="28"/>
        </w:rPr>
        <w:t>4. Финансовое обеспечение</w:t>
      </w:r>
      <w:bookmarkStart w:id="4" w:name="bookmark6"/>
      <w:bookmarkEnd w:id="3"/>
      <w:r w:rsidRPr="003E60FD">
        <w:rPr>
          <w:rFonts w:ascii="Times New Roman" w:hAnsi="Times New Roman"/>
          <w:sz w:val="28"/>
          <w:szCs w:val="28"/>
        </w:rPr>
        <w:t xml:space="preserve"> реализации Программы</w:t>
      </w:r>
      <w:bookmarkEnd w:id="4"/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Финансовое обеспечение реализации Программы осуществляется за счёт средств местного бюджета.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Объём бюджетных ассигнований на реализацию Программы уточняется ежегодно, при формировании бюджета муниципального района на очередной финансовый год, при внесении изменений в бюджет в течение года.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>Сведения об объемах и источниках финансового обеспечения основных мероприятий и целевых показателях муниципальной Программы по годам реализации представлены в приложении №2 к Программе.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</w:p>
    <w:p w:rsidR="00434691" w:rsidRPr="003E60FD" w:rsidRDefault="00434691" w:rsidP="003E60FD">
      <w:pPr>
        <w:pStyle w:val="a6"/>
        <w:ind w:left="20" w:firstLine="831"/>
        <w:jc w:val="center"/>
        <w:rPr>
          <w:rFonts w:ascii="Times New Roman" w:hAnsi="Times New Roman"/>
          <w:sz w:val="28"/>
          <w:szCs w:val="28"/>
        </w:rPr>
      </w:pPr>
      <w:bookmarkStart w:id="5" w:name="bookmark7"/>
      <w:r w:rsidRPr="003E60FD">
        <w:rPr>
          <w:rFonts w:ascii="Times New Roman" w:hAnsi="Times New Roman"/>
          <w:sz w:val="28"/>
          <w:szCs w:val="28"/>
        </w:rPr>
        <w:t>5. Анализ социальных, финансово-экономических и прочих рисков реализации Программы</w:t>
      </w:r>
      <w:bookmarkEnd w:id="5"/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реализации Программы возможно возникновение некоторых рисков, приводящих к экономическим потерям, негативным социальным последствиям, а также к невыполнению основных целей и задач Программы.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Риски реализации Программы разделены на внутренние, которые относятся к сфере компетенции ответственного исполнителя Программы, и внешние, наступление или отсутствие, которых не зависит от действий ответственного исполнителя Программы. Внутренние риски могут являться следствием: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несовершенства системы управления, недостаточной технической и нормативной правовой поддержкой Программы. Эти риски могут привести к нарушению сроков выполнения мероприятий и достижения запланированных результатов;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низкой исполнительской дисциплины ответственного исполнителя, ответственного за выполнение мероприятий Программы;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риск отсутствия необходимых финансовых средств;</w:t>
      </w:r>
    </w:p>
    <w:p w:rsidR="00434691" w:rsidRDefault="00434691" w:rsidP="003E60FD">
      <w:pPr>
        <w:pStyle w:val="a6"/>
        <w:ind w:left="20" w:firstLine="8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несвоевременности разработки, согласования и принятия документов, обеспечивающих выполнение мероприятий Программы.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предотвращения и минимизации рисков планируется принять определённые меры: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мониторинга, хода реализации мероприятий Программы и выполнение Программы в целом, позволяющего своевременно принять управленческие решения о более эффектном использовании средств и ресурсов Программы;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 анализа использования ресурсов Программы, обеспечивающего сбалансированное распределение финансовых средств на реализацию основных мероприятий Программы в соответствии с ожидаемыми результатами.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Внешние риски могут являться вследствие возникновения крупной техногенной или экологической катастрофы, кризисных явлений в экономике.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минимизации внешних рисков будет осуществляться прогнозирование реализации Программы с учётом возможного ухудшения экономической ситуации.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691" w:rsidRPr="003E60FD" w:rsidRDefault="00434691" w:rsidP="003E60FD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3E60FD">
        <w:rPr>
          <w:rFonts w:ascii="Times New Roman" w:hAnsi="Times New Roman"/>
          <w:sz w:val="28"/>
          <w:szCs w:val="28"/>
        </w:rPr>
        <w:t>6. Реализация мероприятий и контроль за ходом выполнения Программы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Ответственным исполнителем реализации мероприятий Программы является главный  специалист по социальной работе администрации муниципального района.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 за ходом выполнения Программы осуществляет заместитель главы администрации муниципального района - руководитель аппарата администрации муниципального района.</w:t>
      </w:r>
    </w:p>
    <w:p w:rsidR="00434691" w:rsidRDefault="00434691" w:rsidP="0043469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434691">
      <w:pPr>
        <w:spacing w:after="0" w:line="240" w:lineRule="auto"/>
        <w:rPr>
          <w:rFonts w:ascii="Times New Roman" w:hAnsi="Times New Roman"/>
          <w:sz w:val="28"/>
          <w:szCs w:val="28"/>
        </w:rPr>
        <w:sectPr w:rsidR="00434691">
          <w:pgSz w:w="11906" w:h="16838"/>
          <w:pgMar w:top="1134" w:right="709" w:bottom="1135" w:left="1418" w:header="709" w:footer="0" w:gutter="0"/>
          <w:cols w:space="720"/>
        </w:sectPr>
      </w:pPr>
    </w:p>
    <w:p w:rsidR="00434691" w:rsidRDefault="00434691" w:rsidP="003E60FD">
      <w:pPr>
        <w:spacing w:after="0" w:line="240" w:lineRule="auto"/>
        <w:ind w:left="8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№1 к Программе «Социальная поддержка, социальное обслуживание и социализация граждан Питерского муниципального района Саратовской области до 2024 года»</w:t>
      </w:r>
    </w:p>
    <w:p w:rsidR="00434691" w:rsidRPr="003E60FD" w:rsidRDefault="00434691" w:rsidP="00434691">
      <w:pPr>
        <w:spacing w:after="0" w:line="240" w:lineRule="auto"/>
        <w:ind w:left="8789"/>
        <w:rPr>
          <w:rFonts w:ascii="Times New Roman" w:hAnsi="Times New Roman"/>
          <w:sz w:val="28"/>
          <w:szCs w:val="28"/>
        </w:rPr>
      </w:pPr>
    </w:p>
    <w:p w:rsidR="00434691" w:rsidRPr="003E60FD" w:rsidRDefault="00434691" w:rsidP="0043469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3E60FD">
        <w:rPr>
          <w:rFonts w:ascii="Times New Roman" w:hAnsi="Times New Roman"/>
          <w:sz w:val="28"/>
          <w:szCs w:val="28"/>
          <w:lang w:eastAsia="en-US"/>
        </w:rPr>
        <w:t>Сведения об объемах и источниках финансового обеспечения основных мероприятий и целевых показателях муниципальной программы «Социальная поддержка, социальное обслуживание и социализация граждан Питерского муниципального района Саратовской области до 2024 года»</w:t>
      </w:r>
    </w:p>
    <w:p w:rsidR="00434691" w:rsidRDefault="00434691" w:rsidP="00434691">
      <w:pPr>
        <w:spacing w:after="0" w:line="240" w:lineRule="auto"/>
        <w:jc w:val="both"/>
        <w:rPr>
          <w:rFonts w:ascii="Times New Roman" w:hAnsi="Times New Roman"/>
          <w:lang w:eastAsia="en-US"/>
        </w:rPr>
      </w:pPr>
    </w:p>
    <w:tbl>
      <w:tblPr>
        <w:tblW w:w="1472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36"/>
        <w:gridCol w:w="331"/>
        <w:gridCol w:w="2552"/>
        <w:gridCol w:w="1701"/>
        <w:gridCol w:w="549"/>
        <w:gridCol w:w="868"/>
        <w:gridCol w:w="976"/>
        <w:gridCol w:w="583"/>
        <w:gridCol w:w="835"/>
        <w:gridCol w:w="2000"/>
        <w:gridCol w:w="836"/>
        <w:gridCol w:w="582"/>
        <w:gridCol w:w="979"/>
        <w:gridCol w:w="297"/>
        <w:gridCol w:w="1121"/>
        <w:gridCol w:w="13"/>
        <w:gridCol w:w="265"/>
      </w:tblGrid>
      <w:tr w:rsidR="00434691" w:rsidTr="003E60FD">
        <w:trPr>
          <w:gridAfter w:val="1"/>
          <w:wAfter w:w="265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программных мероприятий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Ответственный исполнитель (соисполнитель, участник)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Объемы и источники финансирования (тыс. руб.) </w:t>
            </w:r>
          </w:p>
        </w:tc>
        <w:tc>
          <w:tcPr>
            <w:tcW w:w="38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Значение показателей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Годы реализации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Всего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Бюджет района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целевого показателя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Единица измерения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Показатель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6</w:t>
            </w:r>
          </w:p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9</w:t>
            </w:r>
          </w:p>
        </w:tc>
      </w:tr>
      <w:tr w:rsidR="00434691" w:rsidTr="003E60FD">
        <w:trPr>
          <w:gridAfter w:val="1"/>
          <w:wAfter w:w="265" w:type="dxa"/>
        </w:trPr>
        <w:tc>
          <w:tcPr>
            <w:tcW w:w="14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Pr="003E60FD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E60FD">
              <w:rPr>
                <w:rFonts w:ascii="Times New Roman" w:hAnsi="Times New Roman"/>
                <w:sz w:val="24"/>
                <w:szCs w:val="24"/>
                <w:lang w:eastAsia="en-US"/>
              </w:rPr>
              <w:t>Основное мероприятие «Социальная поддержка отдельных категорий граждан, создание условий для самореализации граждан, удовлетворения их культурно-образовательных потребностей и укрепление взаимодействия с общественными организациями»</w:t>
            </w:r>
          </w:p>
        </w:tc>
      </w:tr>
      <w:tr w:rsidR="003E60FD" w:rsidTr="003E60FD">
        <w:trPr>
          <w:gridAfter w:val="1"/>
          <w:wAfter w:w="265" w:type="dxa"/>
          <w:trHeight w:val="290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Ежемесячная доплата к трудовой пенсии лицам, замещавшим выборные муниципальные должности и должности муниципальной службы в органах местного самоуправления Питерского муниципального района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Питерского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1127,0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1127,0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получатели доплаты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3E60FD" w:rsidTr="003E60FD">
        <w:trPr>
          <w:gridAfter w:val="1"/>
          <w:wAfter w:w="265" w:type="dxa"/>
          <w:trHeight w:val="268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1169,0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1169,0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1213,0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1213,0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</w:p>
        </w:tc>
      </w:tr>
      <w:tr w:rsidR="003E60FD" w:rsidTr="003E60FD">
        <w:trPr>
          <w:gridAfter w:val="1"/>
          <w:wAfter w:w="265" w:type="dxa"/>
          <w:trHeight w:val="728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Ежемесячные денежные выплаты на оплату жилого помещения и коммунальных услуг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гражданам, перешедшим на пенсию из числа медицинских и фармацевтических работников муниципальных учреждений здравоохранения, проживающим в сельской</w:t>
            </w:r>
          </w:p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местности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Администрация Питерского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получатели выплаты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3E60FD" w:rsidTr="003E60FD">
        <w:trPr>
          <w:gridAfter w:val="1"/>
          <w:wAfter w:w="265" w:type="dxa"/>
          <w:trHeight w:val="239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125,5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Организация и проведение ежегодных торжественных мероприятий, государственных праздников и траурных</w:t>
            </w:r>
          </w:p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церемоний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Питерского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проведение мероприятия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</w:tr>
      <w:tr w:rsidR="003E60FD" w:rsidTr="003E60FD">
        <w:trPr>
          <w:gridAfter w:val="1"/>
          <w:wAfter w:w="265" w:type="dxa"/>
          <w:trHeight w:val="315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Осуществление государственных полномочий по предоставлению гражданам субсидий на оплату жилого помещения и коммунальных услуг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 Питерского муниципального района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1037,1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получатели субсидии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факту</w:t>
            </w:r>
          </w:p>
        </w:tc>
      </w:tr>
      <w:tr w:rsidR="003E60FD" w:rsidTr="003E60FD">
        <w:trPr>
          <w:gridAfter w:val="1"/>
          <w:wAfter w:w="265" w:type="dxa"/>
          <w:trHeight w:val="285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1081,7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1081,7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60FD" w:rsidTr="003E60FD">
        <w:trPr>
          <w:gridAfter w:val="1"/>
          <w:wAfter w:w="265" w:type="dxa"/>
          <w:trHeight w:val="1590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1127,1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1127,1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60FD" w:rsidTr="003E60FD">
        <w:trPr>
          <w:gridAfter w:val="1"/>
          <w:wAfter w:w="265" w:type="dxa"/>
          <w:trHeight w:val="287"/>
        </w:trPr>
        <w:tc>
          <w:tcPr>
            <w:tcW w:w="5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Оказание адресной материальной помощи</w:t>
            </w:r>
          </w:p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гражданам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Администрация</w:t>
            </w:r>
          </w:p>
          <w:p w:rsidR="00434691" w:rsidRDefault="00434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Питерского муниципального района</w:t>
            </w:r>
          </w:p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ind w:left="17" w:right="-61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получатели материальной помощи 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ind w:right="-44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факту</w:t>
            </w:r>
          </w:p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60FD" w:rsidTr="003E60FD">
        <w:trPr>
          <w:gridAfter w:val="1"/>
          <w:wAfter w:w="265" w:type="dxa"/>
          <w:trHeight w:val="265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3E60FD" w:rsidTr="003E60FD">
        <w:trPr>
          <w:gridAfter w:val="1"/>
          <w:wAfter w:w="265" w:type="dxa"/>
        </w:trPr>
        <w:tc>
          <w:tcPr>
            <w:tcW w:w="56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434691" w:rsidTr="003E60FD">
        <w:trPr>
          <w:gridAfter w:val="1"/>
          <w:wAfter w:w="265" w:type="dxa"/>
        </w:trPr>
        <w:tc>
          <w:tcPr>
            <w:tcW w:w="14459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691" w:rsidRPr="00186024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186024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Распределение бюджетных средств по исполнителям, соисполнителям и участникам мероприятий Программы</w:t>
            </w:r>
          </w:p>
        </w:tc>
      </w:tr>
      <w:tr w:rsidR="00434691" w:rsidTr="00186024">
        <w:tc>
          <w:tcPr>
            <w:tcW w:w="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3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Администрация Питерского муниципального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района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Всего: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7431,4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7431,4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34691" w:rsidTr="00186024"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2389,6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2389,6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34691" w:rsidTr="00186024">
        <w:trPr>
          <w:trHeight w:val="417"/>
        </w:trPr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2476,2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2476,2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434691" w:rsidTr="00186024">
        <w:tc>
          <w:tcPr>
            <w:tcW w:w="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13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91" w:rsidRDefault="004346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2565,6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2565,6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34691" w:rsidRDefault="0043469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  <w:lang w:eastAsia="en-US"/>
              </w:rPr>
            </w:pPr>
          </w:p>
        </w:tc>
      </w:tr>
    </w:tbl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Pr="00186024" w:rsidRDefault="00434691" w:rsidP="00186024">
      <w:pPr>
        <w:pStyle w:val="a6"/>
        <w:ind w:left="8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86024">
        <w:rPr>
          <w:rStyle w:val="af3"/>
          <w:rFonts w:ascii="Times New Roman" w:hAnsi="Times New Roman" w:cs="Times New Roman"/>
          <w:b w:val="0"/>
          <w:bCs/>
          <w:sz w:val="28"/>
          <w:szCs w:val="28"/>
        </w:rPr>
        <w:lastRenderedPageBreak/>
        <w:t>Приложение №2 к</w:t>
      </w:r>
      <w:r w:rsidRPr="00186024">
        <w:rPr>
          <w:rStyle w:val="af3"/>
          <w:rFonts w:ascii="Times New Roman" w:hAnsi="Times New Roman" w:cs="Times New Roman"/>
          <w:bCs/>
          <w:sz w:val="28"/>
          <w:szCs w:val="28"/>
        </w:rPr>
        <w:t xml:space="preserve"> </w:t>
      </w:r>
      <w:r w:rsidRPr="00186024">
        <w:rPr>
          <w:rFonts w:ascii="Times New Roman" w:hAnsi="Times New Roman" w:cs="Times New Roman"/>
          <w:sz w:val="28"/>
          <w:szCs w:val="28"/>
        </w:rPr>
        <w:t>Программе "Социальная поддержка, социальное обслуживание и социализация граждан Питерского муниципального района Саратовской области до 2024 года»</w:t>
      </w:r>
    </w:p>
    <w:p w:rsidR="00434691" w:rsidRDefault="00434691" w:rsidP="00186024">
      <w:pPr>
        <w:pStyle w:val="a6"/>
        <w:jc w:val="center"/>
        <w:rPr>
          <w:rStyle w:val="af3"/>
          <w:bCs/>
        </w:rPr>
      </w:pPr>
    </w:p>
    <w:p w:rsidR="00434691" w:rsidRPr="00186024" w:rsidRDefault="00434691" w:rsidP="00186024">
      <w:pPr>
        <w:pStyle w:val="a6"/>
        <w:jc w:val="center"/>
        <w:rPr>
          <w:rFonts w:ascii="Times New Roman" w:hAnsi="Times New Roman" w:cs="Times New Roman"/>
        </w:rPr>
      </w:pPr>
      <w:r w:rsidRPr="00186024">
        <w:rPr>
          <w:rStyle w:val="af3"/>
          <w:rFonts w:ascii="Times New Roman" w:hAnsi="Times New Roman" w:cs="Times New Roman"/>
          <w:b w:val="0"/>
          <w:bCs/>
          <w:sz w:val="28"/>
          <w:szCs w:val="28"/>
        </w:rPr>
        <w:t>Сведения</w:t>
      </w:r>
    </w:p>
    <w:p w:rsidR="00434691" w:rsidRPr="00186024" w:rsidRDefault="00434691" w:rsidP="00186024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186024">
        <w:rPr>
          <w:rStyle w:val="af3"/>
          <w:rFonts w:ascii="Times New Roman" w:hAnsi="Times New Roman" w:cs="Times New Roman"/>
          <w:b w:val="0"/>
          <w:bCs/>
          <w:sz w:val="28"/>
          <w:szCs w:val="28"/>
        </w:rPr>
        <w:t>о целевых показателях (индикаторах) муниципальной программы</w:t>
      </w:r>
    </w:p>
    <w:p w:rsidR="00434691" w:rsidRPr="00186024" w:rsidRDefault="00434691" w:rsidP="00186024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 xml:space="preserve">«Социальная поддержка, социальное обслуживание и социализация граждан </w:t>
      </w:r>
    </w:p>
    <w:p w:rsidR="00434691" w:rsidRPr="00186024" w:rsidRDefault="00434691" w:rsidP="00186024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>Питерского муниципального района Саратовской области до 2024 года»</w:t>
      </w:r>
    </w:p>
    <w:p w:rsidR="00434691" w:rsidRDefault="00434691" w:rsidP="00186024">
      <w:pPr>
        <w:spacing w:after="0" w:line="240" w:lineRule="auto"/>
        <w:rPr>
          <w:rFonts w:cs="Times New Roman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67"/>
        <w:gridCol w:w="55"/>
        <w:gridCol w:w="4339"/>
        <w:gridCol w:w="1276"/>
        <w:gridCol w:w="1559"/>
        <w:gridCol w:w="1559"/>
        <w:gridCol w:w="1276"/>
        <w:gridCol w:w="1559"/>
        <w:gridCol w:w="1138"/>
        <w:gridCol w:w="989"/>
      </w:tblGrid>
      <w:tr w:rsidR="00434691" w:rsidTr="001860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N п/п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программы, 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Единица измере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70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Значение показателей</w:t>
            </w:r>
            <w:hyperlink r:id="rId15" w:anchor="sub_1111" w:history="1">
              <w:r w:rsidRPr="00186024">
                <w:rPr>
                  <w:rStyle w:val="af4"/>
                  <w:rFonts w:eastAsia="Lucida Sans Unicode"/>
                  <w:color w:val="auto"/>
                  <w:sz w:val="24"/>
                  <w:szCs w:val="24"/>
                </w:rPr>
                <w:t>*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691" w:rsidTr="001860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91" w:rsidRPr="00186024" w:rsidRDefault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91" w:rsidRPr="00186024" w:rsidRDefault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4691" w:rsidRPr="00186024" w:rsidRDefault="004346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отчетный год (базовый)</w:t>
            </w:r>
            <w:hyperlink r:id="rId16" w:anchor="sub_2222" w:history="1">
              <w:r w:rsidRPr="00186024">
                <w:rPr>
                  <w:rStyle w:val="af4"/>
                  <w:rFonts w:eastAsia="Lucida Sans Unicode"/>
                  <w:color w:val="auto"/>
                  <w:sz w:val="24"/>
                  <w:szCs w:val="24"/>
                </w:rPr>
                <w:t>**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текущий год (оценка)</w:t>
            </w:r>
            <w:hyperlink r:id="rId17" w:anchor="sub_3333" w:history="1">
              <w:r w:rsidRPr="00186024">
                <w:rPr>
                  <w:rStyle w:val="af4"/>
                  <w:rFonts w:eastAsia="Lucida Sans Unicode"/>
                  <w:color w:val="auto"/>
                  <w:sz w:val="24"/>
                  <w:szCs w:val="24"/>
                </w:rPr>
                <w:t>***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первый год реализа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второй год реализа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третий год реализации программы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по итогам реализа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ции программы</w:t>
            </w:r>
          </w:p>
        </w:tc>
      </w:tr>
      <w:tr w:rsidR="00434691" w:rsidTr="00186024">
        <w:tc>
          <w:tcPr>
            <w:tcW w:w="143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«Социальная поддержка отдельных категорий граждан, создание условий для самореализации граждан, удовлетворения их культурно-образовательных потребностей и укрепление взаимодействия с общественными организациями»</w:t>
            </w:r>
          </w:p>
        </w:tc>
      </w:tr>
      <w:tr w:rsidR="00434691" w:rsidTr="00186024"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Доля лиц,</w:t>
            </w: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замещавшим выборные муниципальные должности и должности муниципальной службы в органах местного самоуправления Питерского муниципального района, получивших доплату к трудовой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от числа заявителей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434691" w:rsidTr="00186024"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граждан, перешедших на пенсию из числа медицинских и фармацевтических работников муниципальных учреждений здравоохранения, проживающих в сельской местности, получивших выплаты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от числа заявителей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  <w:tr w:rsidR="00434691" w:rsidTr="00186024"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организованных и </w:t>
            </w: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проведенных ежегодных торжественных мероприятий, государственных праздников и траурных</w:t>
            </w:r>
          </w:p>
          <w:p w:rsidR="00434691" w:rsidRPr="00186024" w:rsidRDefault="0043469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церемоний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(за 3 года)</w:t>
            </w:r>
          </w:p>
        </w:tc>
      </w:tr>
      <w:tr w:rsidR="00434691" w:rsidTr="00186024"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граждан, получивших субсидии на оплату жилого помещения и коммунальных услуг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от числа заявителей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34691" w:rsidTr="00186024"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Доля граждан, получивших адресную материальную помощь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от числа заявителей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691" w:rsidRPr="00186024" w:rsidRDefault="0043469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024">
              <w:rPr>
                <w:rFonts w:ascii="Times New Roman" w:hAnsi="Times New Roman" w:cs="Times New Roman"/>
                <w:sz w:val="24"/>
                <w:szCs w:val="24"/>
              </w:rPr>
              <w:t xml:space="preserve">100% </w:t>
            </w:r>
          </w:p>
        </w:tc>
      </w:tr>
    </w:tbl>
    <w:p w:rsidR="00186024" w:rsidRDefault="00186024" w:rsidP="00434691">
      <w:pPr>
        <w:pStyle w:val="af1"/>
        <w:rPr>
          <w:rStyle w:val="af3"/>
          <w:bCs/>
        </w:rPr>
      </w:pPr>
    </w:p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186024">
        <w:rPr>
          <w:rStyle w:val="af3"/>
          <w:rFonts w:ascii="Times New Roman" w:hAnsi="Times New Roman" w:cs="Times New Roman"/>
          <w:b w:val="0"/>
          <w:bCs/>
          <w:sz w:val="28"/>
          <w:szCs w:val="28"/>
        </w:rPr>
        <w:t>Примечания:</w:t>
      </w:r>
    </w:p>
    <w:p w:rsidR="00434691" w:rsidRPr="00186024" w:rsidRDefault="00186024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bookmarkStart w:id="6" w:name="sub_1111"/>
      <w:r>
        <w:rPr>
          <w:rFonts w:ascii="Times New Roman" w:hAnsi="Times New Roman" w:cs="Times New Roman"/>
          <w:sz w:val="28"/>
          <w:szCs w:val="28"/>
        </w:rPr>
        <w:t xml:space="preserve">* значение </w:t>
      </w:r>
      <w:r w:rsidR="00434691" w:rsidRPr="00186024">
        <w:rPr>
          <w:rFonts w:ascii="Times New Roman" w:hAnsi="Times New Roman" w:cs="Times New Roman"/>
          <w:sz w:val="28"/>
          <w:szCs w:val="28"/>
        </w:rPr>
        <w:t>показате</w:t>
      </w:r>
      <w:r>
        <w:rPr>
          <w:rFonts w:ascii="Times New Roman" w:hAnsi="Times New Roman" w:cs="Times New Roman"/>
          <w:sz w:val="28"/>
          <w:szCs w:val="28"/>
        </w:rPr>
        <w:t>ля указывается  на каждый год</w:t>
      </w:r>
      <w:r w:rsidR="00434691" w:rsidRPr="00186024">
        <w:rPr>
          <w:rFonts w:ascii="Times New Roman" w:hAnsi="Times New Roman" w:cs="Times New Roman"/>
          <w:sz w:val="28"/>
          <w:szCs w:val="28"/>
        </w:rPr>
        <w:t xml:space="preserve"> реализации</w:t>
      </w:r>
    </w:p>
    <w:bookmarkEnd w:id="6"/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>программы;</w:t>
      </w:r>
    </w:p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bookmarkStart w:id="7" w:name="sub_2222"/>
      <w:r w:rsidRPr="00186024">
        <w:rPr>
          <w:rFonts w:ascii="Times New Roman" w:hAnsi="Times New Roman" w:cs="Times New Roman"/>
          <w:sz w:val="28"/>
          <w:szCs w:val="28"/>
        </w:rPr>
        <w:t>** заполняются только в случае наличия показателей ранее реализуемых</w:t>
      </w:r>
    </w:p>
    <w:bookmarkEnd w:id="7"/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>аналогичных мероприятий</w:t>
      </w:r>
      <w:r w:rsidR="00186024">
        <w:rPr>
          <w:rFonts w:ascii="Times New Roman" w:hAnsi="Times New Roman" w:cs="Times New Roman"/>
          <w:sz w:val="28"/>
          <w:szCs w:val="28"/>
        </w:rPr>
        <w:t>, при этом под отчетным годом</w:t>
      </w:r>
      <w:r w:rsidRPr="00186024">
        <w:rPr>
          <w:rFonts w:ascii="Times New Roman" w:hAnsi="Times New Roman" w:cs="Times New Roman"/>
          <w:sz w:val="28"/>
          <w:szCs w:val="28"/>
        </w:rPr>
        <w:t xml:space="preserve"> понимается   год,</w:t>
      </w:r>
    </w:p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>предшествующий году, в котор</w:t>
      </w:r>
      <w:r w:rsidR="00186024">
        <w:rPr>
          <w:rFonts w:ascii="Times New Roman" w:hAnsi="Times New Roman" w:cs="Times New Roman"/>
          <w:sz w:val="28"/>
          <w:szCs w:val="28"/>
        </w:rPr>
        <w:t>ом осуществляется разработка</w:t>
      </w:r>
      <w:r w:rsidRPr="00186024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>муниципальной программы;</w:t>
      </w:r>
    </w:p>
    <w:p w:rsidR="00434691" w:rsidRPr="00186024" w:rsidRDefault="00434691" w:rsidP="00186024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bookmarkStart w:id="8" w:name="sub_3333"/>
      <w:r w:rsidRPr="00186024">
        <w:rPr>
          <w:rFonts w:ascii="Times New Roman" w:hAnsi="Times New Roman" w:cs="Times New Roman"/>
          <w:sz w:val="28"/>
          <w:szCs w:val="28"/>
        </w:rPr>
        <w:t>*** под т</w:t>
      </w:r>
      <w:r w:rsidR="00186024">
        <w:rPr>
          <w:rFonts w:ascii="Times New Roman" w:hAnsi="Times New Roman" w:cs="Times New Roman"/>
          <w:sz w:val="28"/>
          <w:szCs w:val="28"/>
        </w:rPr>
        <w:t xml:space="preserve">екущим годом - год, в котором </w:t>
      </w:r>
      <w:r w:rsidRPr="00186024">
        <w:rPr>
          <w:rFonts w:ascii="Times New Roman" w:hAnsi="Times New Roman" w:cs="Times New Roman"/>
          <w:sz w:val="28"/>
          <w:szCs w:val="28"/>
        </w:rPr>
        <w:t>осуществляется   разработка</w:t>
      </w:r>
      <w:bookmarkEnd w:id="8"/>
      <w:r w:rsidRPr="00186024">
        <w:rPr>
          <w:rFonts w:ascii="Times New Roman" w:hAnsi="Times New Roman" w:cs="Times New Roman"/>
          <w:sz w:val="28"/>
          <w:szCs w:val="28"/>
        </w:rPr>
        <w:t xml:space="preserve"> </w:t>
      </w:r>
      <w:r w:rsidR="00186024">
        <w:rPr>
          <w:rFonts w:ascii="Times New Roman" w:hAnsi="Times New Roman" w:cs="Times New Roman"/>
          <w:sz w:val="28"/>
          <w:szCs w:val="28"/>
        </w:rPr>
        <w:t>проекта муниципальной программы___________</w:t>
      </w:r>
    </w:p>
    <w:p w:rsidR="00434691" w:rsidRPr="00186024" w:rsidRDefault="00434691" w:rsidP="00186024">
      <w:pPr>
        <w:pStyle w:val="af1"/>
        <w:ind w:firstLine="851"/>
        <w:rPr>
          <w:rFonts w:ascii="Times New Roman" w:hAnsi="Times New Roman" w:cs="Times New Roman"/>
          <w:sz w:val="28"/>
          <w:szCs w:val="28"/>
        </w:rPr>
      </w:pPr>
      <w:r w:rsidRPr="00186024">
        <w:rPr>
          <w:rFonts w:ascii="Times New Roman" w:hAnsi="Times New Roman" w:cs="Times New Roman"/>
          <w:sz w:val="28"/>
          <w:szCs w:val="28"/>
        </w:rPr>
        <w:t>* расшифровывается по каждому виду целевых средств</w:t>
      </w:r>
      <w:bookmarkStart w:id="9" w:name="sub_5555"/>
    </w:p>
    <w:bookmarkEnd w:id="9"/>
    <w:p w:rsidR="00434691" w:rsidRDefault="00434691" w:rsidP="0018602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18602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186024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15451" w:type="dxa"/>
        <w:tblInd w:w="108" w:type="dxa"/>
        <w:tblLook w:val="04A0"/>
      </w:tblPr>
      <w:tblGrid>
        <w:gridCol w:w="6521"/>
        <w:gridCol w:w="8930"/>
      </w:tblGrid>
      <w:tr w:rsidR="00434691" w:rsidTr="00434691">
        <w:tc>
          <w:tcPr>
            <w:tcW w:w="6521" w:type="dxa"/>
            <w:hideMark/>
          </w:tcPr>
          <w:p w:rsidR="00434691" w:rsidRDefault="00434691">
            <w:pPr>
              <w:pStyle w:val="a6"/>
              <w:jc w:val="both"/>
              <w:rPr>
                <w:rStyle w:val="af3"/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ВЕРНО: заместитель главы администрации муниципального района - руководитель аппарата администрации муниципального района </w:t>
            </w:r>
          </w:p>
        </w:tc>
        <w:tc>
          <w:tcPr>
            <w:tcW w:w="8930" w:type="dxa"/>
          </w:tcPr>
          <w:p w:rsidR="00434691" w:rsidRDefault="00434691">
            <w:pPr>
              <w:pStyle w:val="a6"/>
              <w:jc w:val="both"/>
              <w:rPr>
                <w:rStyle w:val="af3"/>
                <w:rFonts w:ascii="Times New Roman" w:eastAsia="Calibri" w:hAnsi="Times New Roman" w:cs="Times New Roman"/>
                <w:b w:val="0"/>
                <w:sz w:val="28"/>
                <w:szCs w:val="28"/>
              </w:rPr>
            </w:pPr>
          </w:p>
          <w:p w:rsidR="00434691" w:rsidRDefault="00434691">
            <w:pPr>
              <w:pStyle w:val="a6"/>
              <w:ind w:right="317"/>
              <w:jc w:val="right"/>
              <w:rPr>
                <w:rStyle w:val="af3"/>
                <w:b w:val="0"/>
                <w:color w:val="000000"/>
                <w:sz w:val="28"/>
                <w:szCs w:val="28"/>
              </w:rPr>
            </w:pPr>
          </w:p>
          <w:p w:rsidR="00434691" w:rsidRPr="00186024" w:rsidRDefault="00186024" w:rsidP="00186024">
            <w:pPr>
              <w:pStyle w:val="a6"/>
              <w:ind w:right="317"/>
              <w:rPr>
                <w:rStyle w:val="af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>
              <w:rPr>
                <w:rStyle w:val="af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                                                                                </w:t>
            </w:r>
            <w:r w:rsidR="00434691" w:rsidRPr="00186024">
              <w:rPr>
                <w:rStyle w:val="af3"/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Т.В. Брусенцева</w:t>
            </w:r>
          </w:p>
        </w:tc>
      </w:tr>
    </w:tbl>
    <w:p w:rsidR="00434691" w:rsidRDefault="00434691" w:rsidP="00434691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434691" w:rsidRDefault="00434691" w:rsidP="001A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434691" w:rsidSect="00434691">
          <w:footerReference w:type="default" r:id="rId18"/>
          <w:pgSz w:w="15840" w:h="12240" w:orient="landscape"/>
          <w:pgMar w:top="618" w:right="851" w:bottom="1134" w:left="567" w:header="720" w:footer="720" w:gutter="0"/>
          <w:cols w:space="720"/>
          <w:noEndnote/>
          <w:titlePg/>
          <w:docGrid w:linePitch="299"/>
        </w:sectPr>
      </w:pPr>
    </w:p>
    <w:p w:rsidR="00434691" w:rsidRPr="00840360" w:rsidRDefault="00434691" w:rsidP="001A2F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34691" w:rsidRPr="00840360" w:rsidSect="00974EE0">
      <w:pgSz w:w="12240" w:h="15840"/>
      <w:pgMar w:top="567" w:right="616" w:bottom="851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258" w:rsidRDefault="008D0258" w:rsidP="006823C3">
      <w:pPr>
        <w:spacing w:after="0" w:line="240" w:lineRule="auto"/>
      </w:pPr>
      <w:r>
        <w:separator/>
      </w:r>
    </w:p>
  </w:endnote>
  <w:endnote w:type="continuationSeparator" w:id="0">
    <w:p w:rsidR="008D0258" w:rsidRDefault="008D0258" w:rsidP="00682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308973"/>
      <w:docPartObj>
        <w:docPartGallery w:val="Page Numbers (Bottom of Page)"/>
        <w:docPartUnique/>
      </w:docPartObj>
    </w:sdtPr>
    <w:sdtContent>
      <w:p w:rsidR="008B4D58" w:rsidRDefault="00FA4999">
        <w:pPr>
          <w:pStyle w:val="ae"/>
          <w:jc w:val="right"/>
        </w:pPr>
        <w:r>
          <w:rPr>
            <w:noProof/>
          </w:rPr>
          <w:fldChar w:fldCharType="begin"/>
        </w:r>
        <w:r w:rsidR="008B4D58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8602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8B4D58" w:rsidRDefault="008B4D58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258" w:rsidRDefault="008D0258" w:rsidP="006823C3">
      <w:pPr>
        <w:spacing w:after="0" w:line="240" w:lineRule="auto"/>
      </w:pPr>
      <w:r>
        <w:separator/>
      </w:r>
    </w:p>
  </w:footnote>
  <w:footnote w:type="continuationSeparator" w:id="0">
    <w:p w:rsidR="008D0258" w:rsidRDefault="008D0258" w:rsidP="006823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30337"/>
    <w:multiLevelType w:val="hybridMultilevel"/>
    <w:tmpl w:val="01FA47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8C72313"/>
    <w:multiLevelType w:val="hybridMultilevel"/>
    <w:tmpl w:val="7C0E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56003E"/>
    <w:multiLevelType w:val="hybridMultilevel"/>
    <w:tmpl w:val="0A34CE50"/>
    <w:lvl w:ilvl="0" w:tplc="EA36A4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BD3432"/>
    <w:multiLevelType w:val="hybridMultilevel"/>
    <w:tmpl w:val="685298DC"/>
    <w:lvl w:ilvl="0" w:tplc="15329BA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6B5004"/>
    <w:multiLevelType w:val="multilevel"/>
    <w:tmpl w:val="F126D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B1369F4"/>
    <w:multiLevelType w:val="hybridMultilevel"/>
    <w:tmpl w:val="63449192"/>
    <w:lvl w:ilvl="0" w:tplc="E6E6C52A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17DD6"/>
    <w:multiLevelType w:val="hybridMultilevel"/>
    <w:tmpl w:val="4C3AD5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E830E99"/>
    <w:multiLevelType w:val="multilevel"/>
    <w:tmpl w:val="CA828B7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5EC167CF"/>
    <w:multiLevelType w:val="hybridMultilevel"/>
    <w:tmpl w:val="FF10ACC6"/>
    <w:lvl w:ilvl="0" w:tplc="F2262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6167644"/>
    <w:multiLevelType w:val="multilevel"/>
    <w:tmpl w:val="B84817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D5D2F1B"/>
    <w:multiLevelType w:val="hybridMultilevel"/>
    <w:tmpl w:val="01E6559C"/>
    <w:lvl w:ilvl="0" w:tplc="57E0888C">
      <w:start w:val="1"/>
      <w:numFmt w:val="decimal"/>
      <w:lvlText w:val="%1."/>
      <w:lvlJc w:val="left"/>
      <w:pPr>
        <w:ind w:left="1212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0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stylePaneFormatFilter w:val="3F01"/>
  <w:defaultTabStop w:val="708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E6F02"/>
    <w:rsid w:val="00001DA2"/>
    <w:rsid w:val="0000378B"/>
    <w:rsid w:val="00004A64"/>
    <w:rsid w:val="00004D6A"/>
    <w:rsid w:val="00005623"/>
    <w:rsid w:val="0000574A"/>
    <w:rsid w:val="0003031E"/>
    <w:rsid w:val="00033CD6"/>
    <w:rsid w:val="000346D3"/>
    <w:rsid w:val="00035937"/>
    <w:rsid w:val="00035F58"/>
    <w:rsid w:val="000435A3"/>
    <w:rsid w:val="0004587D"/>
    <w:rsid w:val="000476B3"/>
    <w:rsid w:val="00051AFE"/>
    <w:rsid w:val="00052860"/>
    <w:rsid w:val="00053D57"/>
    <w:rsid w:val="00060685"/>
    <w:rsid w:val="00063555"/>
    <w:rsid w:val="00066C73"/>
    <w:rsid w:val="00073FEF"/>
    <w:rsid w:val="00082A68"/>
    <w:rsid w:val="00085BA6"/>
    <w:rsid w:val="00087F38"/>
    <w:rsid w:val="000963AC"/>
    <w:rsid w:val="00096C10"/>
    <w:rsid w:val="00096C68"/>
    <w:rsid w:val="000A2626"/>
    <w:rsid w:val="000B0623"/>
    <w:rsid w:val="000B2347"/>
    <w:rsid w:val="000B71CB"/>
    <w:rsid w:val="000C022D"/>
    <w:rsid w:val="000C5FF9"/>
    <w:rsid w:val="000C73D7"/>
    <w:rsid w:val="000D25FC"/>
    <w:rsid w:val="000D779A"/>
    <w:rsid w:val="000E60EC"/>
    <w:rsid w:val="000E76A7"/>
    <w:rsid w:val="000F1FC5"/>
    <w:rsid w:val="00100D8F"/>
    <w:rsid w:val="00101E90"/>
    <w:rsid w:val="00102668"/>
    <w:rsid w:val="001065F4"/>
    <w:rsid w:val="0010783E"/>
    <w:rsid w:val="00107EC1"/>
    <w:rsid w:val="00110A8E"/>
    <w:rsid w:val="0011387F"/>
    <w:rsid w:val="00115C4C"/>
    <w:rsid w:val="001225D3"/>
    <w:rsid w:val="00126EB3"/>
    <w:rsid w:val="00133426"/>
    <w:rsid w:val="001453C5"/>
    <w:rsid w:val="0014668B"/>
    <w:rsid w:val="00164296"/>
    <w:rsid w:val="0016475D"/>
    <w:rsid w:val="00166D02"/>
    <w:rsid w:val="00170A97"/>
    <w:rsid w:val="001712D3"/>
    <w:rsid w:val="001728E7"/>
    <w:rsid w:val="00172D7B"/>
    <w:rsid w:val="00172DD9"/>
    <w:rsid w:val="00175892"/>
    <w:rsid w:val="00175AE0"/>
    <w:rsid w:val="00177EBB"/>
    <w:rsid w:val="00181F90"/>
    <w:rsid w:val="00182249"/>
    <w:rsid w:val="0018534C"/>
    <w:rsid w:val="00186024"/>
    <w:rsid w:val="001A1E40"/>
    <w:rsid w:val="001A2376"/>
    <w:rsid w:val="001A2F23"/>
    <w:rsid w:val="001B1F15"/>
    <w:rsid w:val="001B5532"/>
    <w:rsid w:val="001B6697"/>
    <w:rsid w:val="001C09CF"/>
    <w:rsid w:val="001C2C2A"/>
    <w:rsid w:val="001D4709"/>
    <w:rsid w:val="001D4C18"/>
    <w:rsid w:val="001E1F67"/>
    <w:rsid w:val="001E796C"/>
    <w:rsid w:val="001F0CCC"/>
    <w:rsid w:val="001F1396"/>
    <w:rsid w:val="001F1881"/>
    <w:rsid w:val="001F1F5E"/>
    <w:rsid w:val="002014C6"/>
    <w:rsid w:val="002027B7"/>
    <w:rsid w:val="00206A3B"/>
    <w:rsid w:val="002101A1"/>
    <w:rsid w:val="002179A9"/>
    <w:rsid w:val="00221033"/>
    <w:rsid w:val="0022150F"/>
    <w:rsid w:val="002249E2"/>
    <w:rsid w:val="00225ACB"/>
    <w:rsid w:val="00231578"/>
    <w:rsid w:val="002315D6"/>
    <w:rsid w:val="00232BD3"/>
    <w:rsid w:val="00235C0E"/>
    <w:rsid w:val="00236A62"/>
    <w:rsid w:val="00243C47"/>
    <w:rsid w:val="00245C30"/>
    <w:rsid w:val="002463B7"/>
    <w:rsid w:val="00246F11"/>
    <w:rsid w:val="00250E7C"/>
    <w:rsid w:val="00254052"/>
    <w:rsid w:val="00256DDB"/>
    <w:rsid w:val="00271BF5"/>
    <w:rsid w:val="0027415D"/>
    <w:rsid w:val="002749CA"/>
    <w:rsid w:val="0027660C"/>
    <w:rsid w:val="00282466"/>
    <w:rsid w:val="00282EBE"/>
    <w:rsid w:val="00291C04"/>
    <w:rsid w:val="00295ED0"/>
    <w:rsid w:val="0029671B"/>
    <w:rsid w:val="002A2134"/>
    <w:rsid w:val="002B6A8B"/>
    <w:rsid w:val="002C1414"/>
    <w:rsid w:val="002C4A1A"/>
    <w:rsid w:val="002D03F3"/>
    <w:rsid w:val="002D49E8"/>
    <w:rsid w:val="002E21A3"/>
    <w:rsid w:val="002E22BF"/>
    <w:rsid w:val="002E3CAF"/>
    <w:rsid w:val="002E43A2"/>
    <w:rsid w:val="002E54D8"/>
    <w:rsid w:val="002F3C03"/>
    <w:rsid w:val="00300E42"/>
    <w:rsid w:val="003017F2"/>
    <w:rsid w:val="00301FFF"/>
    <w:rsid w:val="0030745E"/>
    <w:rsid w:val="0030757E"/>
    <w:rsid w:val="00320245"/>
    <w:rsid w:val="00323D9B"/>
    <w:rsid w:val="00335039"/>
    <w:rsid w:val="003365D9"/>
    <w:rsid w:val="003370C6"/>
    <w:rsid w:val="00343410"/>
    <w:rsid w:val="00347F64"/>
    <w:rsid w:val="00352D45"/>
    <w:rsid w:val="003541D2"/>
    <w:rsid w:val="00363479"/>
    <w:rsid w:val="00366BA2"/>
    <w:rsid w:val="003677F0"/>
    <w:rsid w:val="0038578B"/>
    <w:rsid w:val="00390976"/>
    <w:rsid w:val="003929D2"/>
    <w:rsid w:val="003969F2"/>
    <w:rsid w:val="003A1CA8"/>
    <w:rsid w:val="003A5855"/>
    <w:rsid w:val="003A6132"/>
    <w:rsid w:val="003B1B63"/>
    <w:rsid w:val="003C74EF"/>
    <w:rsid w:val="003D4993"/>
    <w:rsid w:val="003D5F30"/>
    <w:rsid w:val="003E45A4"/>
    <w:rsid w:val="003E4650"/>
    <w:rsid w:val="003E60FD"/>
    <w:rsid w:val="003F459C"/>
    <w:rsid w:val="003F4DDD"/>
    <w:rsid w:val="004069D8"/>
    <w:rsid w:val="00407686"/>
    <w:rsid w:val="00421474"/>
    <w:rsid w:val="004341E7"/>
    <w:rsid w:val="00434691"/>
    <w:rsid w:val="00447FF4"/>
    <w:rsid w:val="0045152B"/>
    <w:rsid w:val="00451B35"/>
    <w:rsid w:val="0046080D"/>
    <w:rsid w:val="00461760"/>
    <w:rsid w:val="00463938"/>
    <w:rsid w:val="00465803"/>
    <w:rsid w:val="00470583"/>
    <w:rsid w:val="00473E60"/>
    <w:rsid w:val="00476D2E"/>
    <w:rsid w:val="00482417"/>
    <w:rsid w:val="004837DD"/>
    <w:rsid w:val="004A13F6"/>
    <w:rsid w:val="004A7E0A"/>
    <w:rsid w:val="004B120F"/>
    <w:rsid w:val="004B20C7"/>
    <w:rsid w:val="004C1A2D"/>
    <w:rsid w:val="004C4A8B"/>
    <w:rsid w:val="004D5AA5"/>
    <w:rsid w:val="004E1556"/>
    <w:rsid w:val="004E3B39"/>
    <w:rsid w:val="004E415F"/>
    <w:rsid w:val="004F296B"/>
    <w:rsid w:val="005118A4"/>
    <w:rsid w:val="00512F86"/>
    <w:rsid w:val="0051426A"/>
    <w:rsid w:val="0051483E"/>
    <w:rsid w:val="00515529"/>
    <w:rsid w:val="00516D75"/>
    <w:rsid w:val="00524AB0"/>
    <w:rsid w:val="00525818"/>
    <w:rsid w:val="00525B73"/>
    <w:rsid w:val="005361D6"/>
    <w:rsid w:val="00536D18"/>
    <w:rsid w:val="00537571"/>
    <w:rsid w:val="00546566"/>
    <w:rsid w:val="00553A0D"/>
    <w:rsid w:val="005605C9"/>
    <w:rsid w:val="00563E9B"/>
    <w:rsid w:val="00571CB9"/>
    <w:rsid w:val="005730CB"/>
    <w:rsid w:val="00573335"/>
    <w:rsid w:val="00577478"/>
    <w:rsid w:val="00581FFB"/>
    <w:rsid w:val="0058266B"/>
    <w:rsid w:val="00583687"/>
    <w:rsid w:val="00585056"/>
    <w:rsid w:val="0058698A"/>
    <w:rsid w:val="0058783D"/>
    <w:rsid w:val="005914B6"/>
    <w:rsid w:val="005938E9"/>
    <w:rsid w:val="005945BF"/>
    <w:rsid w:val="005A0561"/>
    <w:rsid w:val="005A5975"/>
    <w:rsid w:val="005A5AE1"/>
    <w:rsid w:val="005A6A52"/>
    <w:rsid w:val="005B4BAF"/>
    <w:rsid w:val="005B5149"/>
    <w:rsid w:val="005B69BB"/>
    <w:rsid w:val="005C4912"/>
    <w:rsid w:val="005C6B50"/>
    <w:rsid w:val="005E6F02"/>
    <w:rsid w:val="005F0D00"/>
    <w:rsid w:val="005F4EA1"/>
    <w:rsid w:val="006009C8"/>
    <w:rsid w:val="00604764"/>
    <w:rsid w:val="006139C8"/>
    <w:rsid w:val="00615C08"/>
    <w:rsid w:val="006178DE"/>
    <w:rsid w:val="00621219"/>
    <w:rsid w:val="006365F2"/>
    <w:rsid w:val="00636DD7"/>
    <w:rsid w:val="00640494"/>
    <w:rsid w:val="0064180F"/>
    <w:rsid w:val="00644B6F"/>
    <w:rsid w:val="00646FA8"/>
    <w:rsid w:val="00652ACC"/>
    <w:rsid w:val="00665F7E"/>
    <w:rsid w:val="00670027"/>
    <w:rsid w:val="006703CA"/>
    <w:rsid w:val="0067191C"/>
    <w:rsid w:val="00675356"/>
    <w:rsid w:val="00676815"/>
    <w:rsid w:val="00680613"/>
    <w:rsid w:val="006823C3"/>
    <w:rsid w:val="00687214"/>
    <w:rsid w:val="006878A4"/>
    <w:rsid w:val="006A5EFD"/>
    <w:rsid w:val="006C20A3"/>
    <w:rsid w:val="006C2C72"/>
    <w:rsid w:val="006C418C"/>
    <w:rsid w:val="006C5786"/>
    <w:rsid w:val="006D04CD"/>
    <w:rsid w:val="006D0E68"/>
    <w:rsid w:val="006D2953"/>
    <w:rsid w:val="006D7894"/>
    <w:rsid w:val="006E11A4"/>
    <w:rsid w:val="006E2100"/>
    <w:rsid w:val="006E24AD"/>
    <w:rsid w:val="006F01A8"/>
    <w:rsid w:val="006F244B"/>
    <w:rsid w:val="006F44F3"/>
    <w:rsid w:val="00700DF6"/>
    <w:rsid w:val="00702F00"/>
    <w:rsid w:val="007039AC"/>
    <w:rsid w:val="00713BEC"/>
    <w:rsid w:val="00713BF3"/>
    <w:rsid w:val="00721F52"/>
    <w:rsid w:val="00727AB1"/>
    <w:rsid w:val="0073643D"/>
    <w:rsid w:val="00737937"/>
    <w:rsid w:val="00740558"/>
    <w:rsid w:val="00740BA3"/>
    <w:rsid w:val="00744CD3"/>
    <w:rsid w:val="00745176"/>
    <w:rsid w:val="00747F36"/>
    <w:rsid w:val="00753084"/>
    <w:rsid w:val="007620FC"/>
    <w:rsid w:val="007826A6"/>
    <w:rsid w:val="00786BD7"/>
    <w:rsid w:val="00787244"/>
    <w:rsid w:val="00787E0D"/>
    <w:rsid w:val="007961BC"/>
    <w:rsid w:val="00797E06"/>
    <w:rsid w:val="007A30D2"/>
    <w:rsid w:val="007A51A7"/>
    <w:rsid w:val="007A7958"/>
    <w:rsid w:val="007B2BC6"/>
    <w:rsid w:val="007B4794"/>
    <w:rsid w:val="007B4843"/>
    <w:rsid w:val="007C1FF0"/>
    <w:rsid w:val="007C57A2"/>
    <w:rsid w:val="007D274C"/>
    <w:rsid w:val="007E1358"/>
    <w:rsid w:val="007E4B08"/>
    <w:rsid w:val="007E5C02"/>
    <w:rsid w:val="007F4F73"/>
    <w:rsid w:val="007F7FF7"/>
    <w:rsid w:val="0080078E"/>
    <w:rsid w:val="00800CEC"/>
    <w:rsid w:val="00801172"/>
    <w:rsid w:val="00802419"/>
    <w:rsid w:val="00807357"/>
    <w:rsid w:val="0081721E"/>
    <w:rsid w:val="0082336D"/>
    <w:rsid w:val="00827FA5"/>
    <w:rsid w:val="00840360"/>
    <w:rsid w:val="00841958"/>
    <w:rsid w:val="00843A46"/>
    <w:rsid w:val="00847929"/>
    <w:rsid w:val="00860358"/>
    <w:rsid w:val="00864ED4"/>
    <w:rsid w:val="008653D3"/>
    <w:rsid w:val="00874C06"/>
    <w:rsid w:val="008770FB"/>
    <w:rsid w:val="00883A12"/>
    <w:rsid w:val="008845CF"/>
    <w:rsid w:val="00885335"/>
    <w:rsid w:val="00885EE2"/>
    <w:rsid w:val="00891005"/>
    <w:rsid w:val="008A04B4"/>
    <w:rsid w:val="008A0EAD"/>
    <w:rsid w:val="008A726C"/>
    <w:rsid w:val="008A7FDE"/>
    <w:rsid w:val="008B0EB9"/>
    <w:rsid w:val="008B1109"/>
    <w:rsid w:val="008B19E5"/>
    <w:rsid w:val="008B3B7F"/>
    <w:rsid w:val="008B4D58"/>
    <w:rsid w:val="008B63EF"/>
    <w:rsid w:val="008C0E4A"/>
    <w:rsid w:val="008C4561"/>
    <w:rsid w:val="008C7895"/>
    <w:rsid w:val="008C7B1F"/>
    <w:rsid w:val="008D0115"/>
    <w:rsid w:val="008D0258"/>
    <w:rsid w:val="008D369F"/>
    <w:rsid w:val="008D5442"/>
    <w:rsid w:val="008E35DD"/>
    <w:rsid w:val="008E431B"/>
    <w:rsid w:val="008E47B2"/>
    <w:rsid w:val="008E65CE"/>
    <w:rsid w:val="008E7264"/>
    <w:rsid w:val="008F2D9F"/>
    <w:rsid w:val="009064EF"/>
    <w:rsid w:val="00912DD8"/>
    <w:rsid w:val="009152F0"/>
    <w:rsid w:val="00916364"/>
    <w:rsid w:val="009173D7"/>
    <w:rsid w:val="0092084A"/>
    <w:rsid w:val="009211FD"/>
    <w:rsid w:val="009237A7"/>
    <w:rsid w:val="0092435F"/>
    <w:rsid w:val="00926B2C"/>
    <w:rsid w:val="00933705"/>
    <w:rsid w:val="00933B77"/>
    <w:rsid w:val="00936FC1"/>
    <w:rsid w:val="00940D64"/>
    <w:rsid w:val="00942C81"/>
    <w:rsid w:val="00951111"/>
    <w:rsid w:val="00954E5B"/>
    <w:rsid w:val="0096021B"/>
    <w:rsid w:val="0096298B"/>
    <w:rsid w:val="00962EFD"/>
    <w:rsid w:val="00974EE0"/>
    <w:rsid w:val="00975224"/>
    <w:rsid w:val="009809DD"/>
    <w:rsid w:val="0098462B"/>
    <w:rsid w:val="00985BB4"/>
    <w:rsid w:val="009862EF"/>
    <w:rsid w:val="00990D49"/>
    <w:rsid w:val="00996808"/>
    <w:rsid w:val="00997F0C"/>
    <w:rsid w:val="009A147B"/>
    <w:rsid w:val="009A3182"/>
    <w:rsid w:val="009A5D3B"/>
    <w:rsid w:val="009B5FF0"/>
    <w:rsid w:val="009B71EF"/>
    <w:rsid w:val="009C25A2"/>
    <w:rsid w:val="009C541F"/>
    <w:rsid w:val="009D2071"/>
    <w:rsid w:val="009D2CE5"/>
    <w:rsid w:val="009D5FBB"/>
    <w:rsid w:val="009D6895"/>
    <w:rsid w:val="009E23DC"/>
    <w:rsid w:val="009E2EB5"/>
    <w:rsid w:val="009E52C6"/>
    <w:rsid w:val="009E5BE5"/>
    <w:rsid w:val="009E6D68"/>
    <w:rsid w:val="009F09B0"/>
    <w:rsid w:val="009F3039"/>
    <w:rsid w:val="009F41D3"/>
    <w:rsid w:val="009F4314"/>
    <w:rsid w:val="009F5B38"/>
    <w:rsid w:val="009F6608"/>
    <w:rsid w:val="009F6AB8"/>
    <w:rsid w:val="009F71A6"/>
    <w:rsid w:val="00A001B8"/>
    <w:rsid w:val="00A029AE"/>
    <w:rsid w:val="00A04753"/>
    <w:rsid w:val="00A068EC"/>
    <w:rsid w:val="00A07664"/>
    <w:rsid w:val="00A12378"/>
    <w:rsid w:val="00A1294D"/>
    <w:rsid w:val="00A14614"/>
    <w:rsid w:val="00A160B6"/>
    <w:rsid w:val="00A16F4B"/>
    <w:rsid w:val="00A20F2B"/>
    <w:rsid w:val="00A22D85"/>
    <w:rsid w:val="00A26D30"/>
    <w:rsid w:val="00A31EF6"/>
    <w:rsid w:val="00A359C1"/>
    <w:rsid w:val="00A35F74"/>
    <w:rsid w:val="00A375E7"/>
    <w:rsid w:val="00A41DB5"/>
    <w:rsid w:val="00A442A7"/>
    <w:rsid w:val="00A46077"/>
    <w:rsid w:val="00A46595"/>
    <w:rsid w:val="00A50E6E"/>
    <w:rsid w:val="00A510FF"/>
    <w:rsid w:val="00A52D31"/>
    <w:rsid w:val="00A6144F"/>
    <w:rsid w:val="00A641E8"/>
    <w:rsid w:val="00A67E45"/>
    <w:rsid w:val="00A71B66"/>
    <w:rsid w:val="00A918BA"/>
    <w:rsid w:val="00AA2F30"/>
    <w:rsid w:val="00AB0FDD"/>
    <w:rsid w:val="00AB1EFE"/>
    <w:rsid w:val="00AB2755"/>
    <w:rsid w:val="00AB363D"/>
    <w:rsid w:val="00AB4FF0"/>
    <w:rsid w:val="00AC0F81"/>
    <w:rsid w:val="00AC2345"/>
    <w:rsid w:val="00AC25FF"/>
    <w:rsid w:val="00AC71B1"/>
    <w:rsid w:val="00AD1679"/>
    <w:rsid w:val="00AD19C6"/>
    <w:rsid w:val="00AD211A"/>
    <w:rsid w:val="00AE209F"/>
    <w:rsid w:val="00AE2670"/>
    <w:rsid w:val="00AE3E30"/>
    <w:rsid w:val="00AE71B2"/>
    <w:rsid w:val="00AF2ADC"/>
    <w:rsid w:val="00AF3685"/>
    <w:rsid w:val="00AF4B66"/>
    <w:rsid w:val="00B015DB"/>
    <w:rsid w:val="00B01D94"/>
    <w:rsid w:val="00B020F4"/>
    <w:rsid w:val="00B124DA"/>
    <w:rsid w:val="00B157EB"/>
    <w:rsid w:val="00B1701C"/>
    <w:rsid w:val="00B30D53"/>
    <w:rsid w:val="00B32BD8"/>
    <w:rsid w:val="00B35440"/>
    <w:rsid w:val="00B377EE"/>
    <w:rsid w:val="00B43CD0"/>
    <w:rsid w:val="00B47A4D"/>
    <w:rsid w:val="00B47C07"/>
    <w:rsid w:val="00B47F57"/>
    <w:rsid w:val="00B5584A"/>
    <w:rsid w:val="00B603B0"/>
    <w:rsid w:val="00B62688"/>
    <w:rsid w:val="00B66D4B"/>
    <w:rsid w:val="00B67ACB"/>
    <w:rsid w:val="00B751C9"/>
    <w:rsid w:val="00B7684D"/>
    <w:rsid w:val="00B81F53"/>
    <w:rsid w:val="00B94E12"/>
    <w:rsid w:val="00B97199"/>
    <w:rsid w:val="00BB0327"/>
    <w:rsid w:val="00BB288A"/>
    <w:rsid w:val="00BB3135"/>
    <w:rsid w:val="00BB34B1"/>
    <w:rsid w:val="00BB4063"/>
    <w:rsid w:val="00BB635A"/>
    <w:rsid w:val="00BD637E"/>
    <w:rsid w:val="00BD649F"/>
    <w:rsid w:val="00BD6DC2"/>
    <w:rsid w:val="00BD77D6"/>
    <w:rsid w:val="00BE235C"/>
    <w:rsid w:val="00BE60A9"/>
    <w:rsid w:val="00BE6A6A"/>
    <w:rsid w:val="00BE6B97"/>
    <w:rsid w:val="00BF3AFA"/>
    <w:rsid w:val="00BF6CFA"/>
    <w:rsid w:val="00C03D5D"/>
    <w:rsid w:val="00C04CE6"/>
    <w:rsid w:val="00C06B47"/>
    <w:rsid w:val="00C06E8F"/>
    <w:rsid w:val="00C1185C"/>
    <w:rsid w:val="00C15BF6"/>
    <w:rsid w:val="00C161F9"/>
    <w:rsid w:val="00C20EB2"/>
    <w:rsid w:val="00C22B50"/>
    <w:rsid w:val="00C30520"/>
    <w:rsid w:val="00C30F0C"/>
    <w:rsid w:val="00C3440E"/>
    <w:rsid w:val="00C3554D"/>
    <w:rsid w:val="00C400BB"/>
    <w:rsid w:val="00C46073"/>
    <w:rsid w:val="00C502A3"/>
    <w:rsid w:val="00C56AAE"/>
    <w:rsid w:val="00C63CBF"/>
    <w:rsid w:val="00C67FA9"/>
    <w:rsid w:val="00C73463"/>
    <w:rsid w:val="00C778FB"/>
    <w:rsid w:val="00C93151"/>
    <w:rsid w:val="00C95DB1"/>
    <w:rsid w:val="00CA1518"/>
    <w:rsid w:val="00CB1686"/>
    <w:rsid w:val="00CB1EB4"/>
    <w:rsid w:val="00CB4B02"/>
    <w:rsid w:val="00CC0998"/>
    <w:rsid w:val="00CC0D3D"/>
    <w:rsid w:val="00CC52D3"/>
    <w:rsid w:val="00CE2272"/>
    <w:rsid w:val="00CE5148"/>
    <w:rsid w:val="00CF30D9"/>
    <w:rsid w:val="00D0441B"/>
    <w:rsid w:val="00D053D7"/>
    <w:rsid w:val="00D06B30"/>
    <w:rsid w:val="00D131E6"/>
    <w:rsid w:val="00D13CDF"/>
    <w:rsid w:val="00D24267"/>
    <w:rsid w:val="00D243E6"/>
    <w:rsid w:val="00D325A1"/>
    <w:rsid w:val="00D34EE2"/>
    <w:rsid w:val="00D35EBD"/>
    <w:rsid w:val="00D43BC4"/>
    <w:rsid w:val="00D4403E"/>
    <w:rsid w:val="00D52245"/>
    <w:rsid w:val="00D54CC7"/>
    <w:rsid w:val="00D553B2"/>
    <w:rsid w:val="00D6271D"/>
    <w:rsid w:val="00D64AE2"/>
    <w:rsid w:val="00D65FAF"/>
    <w:rsid w:val="00D673AE"/>
    <w:rsid w:val="00D7187B"/>
    <w:rsid w:val="00D74744"/>
    <w:rsid w:val="00D770C2"/>
    <w:rsid w:val="00D80724"/>
    <w:rsid w:val="00D831E6"/>
    <w:rsid w:val="00D861F5"/>
    <w:rsid w:val="00D913DD"/>
    <w:rsid w:val="00D9195E"/>
    <w:rsid w:val="00D929DE"/>
    <w:rsid w:val="00D94783"/>
    <w:rsid w:val="00D962F6"/>
    <w:rsid w:val="00D96636"/>
    <w:rsid w:val="00D970C7"/>
    <w:rsid w:val="00DA633E"/>
    <w:rsid w:val="00DA701F"/>
    <w:rsid w:val="00DA7177"/>
    <w:rsid w:val="00DB254C"/>
    <w:rsid w:val="00DC1A7D"/>
    <w:rsid w:val="00DC1C88"/>
    <w:rsid w:val="00DC338E"/>
    <w:rsid w:val="00DC61C9"/>
    <w:rsid w:val="00DC770B"/>
    <w:rsid w:val="00DD245E"/>
    <w:rsid w:val="00DD3B5F"/>
    <w:rsid w:val="00DD4BDB"/>
    <w:rsid w:val="00DD604F"/>
    <w:rsid w:val="00DE20E7"/>
    <w:rsid w:val="00DE2107"/>
    <w:rsid w:val="00DE4E14"/>
    <w:rsid w:val="00DE6A3F"/>
    <w:rsid w:val="00DF154B"/>
    <w:rsid w:val="00DF2250"/>
    <w:rsid w:val="00DF4EE5"/>
    <w:rsid w:val="00DF76E7"/>
    <w:rsid w:val="00E01AC8"/>
    <w:rsid w:val="00E0405B"/>
    <w:rsid w:val="00E059BE"/>
    <w:rsid w:val="00E11EC8"/>
    <w:rsid w:val="00E12D58"/>
    <w:rsid w:val="00E22C45"/>
    <w:rsid w:val="00E27FDB"/>
    <w:rsid w:val="00E34835"/>
    <w:rsid w:val="00E35FB2"/>
    <w:rsid w:val="00E41B9D"/>
    <w:rsid w:val="00E42604"/>
    <w:rsid w:val="00E4606A"/>
    <w:rsid w:val="00E52D61"/>
    <w:rsid w:val="00E543BC"/>
    <w:rsid w:val="00E628E0"/>
    <w:rsid w:val="00E62BF8"/>
    <w:rsid w:val="00E647AA"/>
    <w:rsid w:val="00E74591"/>
    <w:rsid w:val="00E80018"/>
    <w:rsid w:val="00E814F4"/>
    <w:rsid w:val="00E83DD0"/>
    <w:rsid w:val="00E847F3"/>
    <w:rsid w:val="00E848A2"/>
    <w:rsid w:val="00E90DFC"/>
    <w:rsid w:val="00E91078"/>
    <w:rsid w:val="00EA5BC9"/>
    <w:rsid w:val="00EB0953"/>
    <w:rsid w:val="00EB2C2B"/>
    <w:rsid w:val="00EB5DD1"/>
    <w:rsid w:val="00EC3F9A"/>
    <w:rsid w:val="00ED1EE0"/>
    <w:rsid w:val="00EE7CB7"/>
    <w:rsid w:val="00F02A1F"/>
    <w:rsid w:val="00F05A0E"/>
    <w:rsid w:val="00F117FC"/>
    <w:rsid w:val="00F17B41"/>
    <w:rsid w:val="00F24240"/>
    <w:rsid w:val="00F25D36"/>
    <w:rsid w:val="00F30C0E"/>
    <w:rsid w:val="00F315E6"/>
    <w:rsid w:val="00F331FF"/>
    <w:rsid w:val="00F33B48"/>
    <w:rsid w:val="00F343B6"/>
    <w:rsid w:val="00F35699"/>
    <w:rsid w:val="00F356E2"/>
    <w:rsid w:val="00F40C02"/>
    <w:rsid w:val="00F43AA2"/>
    <w:rsid w:val="00F43C8B"/>
    <w:rsid w:val="00F479EB"/>
    <w:rsid w:val="00F50D96"/>
    <w:rsid w:val="00F52563"/>
    <w:rsid w:val="00F56482"/>
    <w:rsid w:val="00F57CDD"/>
    <w:rsid w:val="00F61F98"/>
    <w:rsid w:val="00F626CA"/>
    <w:rsid w:val="00F636B5"/>
    <w:rsid w:val="00F71FF9"/>
    <w:rsid w:val="00F85767"/>
    <w:rsid w:val="00F859F9"/>
    <w:rsid w:val="00FA0076"/>
    <w:rsid w:val="00FA2E4F"/>
    <w:rsid w:val="00FA350D"/>
    <w:rsid w:val="00FA4999"/>
    <w:rsid w:val="00FA6530"/>
    <w:rsid w:val="00FA7675"/>
    <w:rsid w:val="00FC08C5"/>
    <w:rsid w:val="00FC2688"/>
    <w:rsid w:val="00FC6146"/>
    <w:rsid w:val="00FD06A5"/>
    <w:rsid w:val="00FD368E"/>
    <w:rsid w:val="00FD3F3E"/>
    <w:rsid w:val="00FE07B4"/>
    <w:rsid w:val="00FE1EDE"/>
    <w:rsid w:val="00FE4F6E"/>
    <w:rsid w:val="00FF0236"/>
    <w:rsid w:val="00FF0DA6"/>
    <w:rsid w:val="00FF29F8"/>
    <w:rsid w:val="00FF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3A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256D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B47A4D"/>
    <w:pPr>
      <w:ind w:left="720"/>
    </w:pPr>
  </w:style>
  <w:style w:type="table" w:styleId="a5">
    <w:name w:val="Table Grid"/>
    <w:basedOn w:val="a1"/>
    <w:uiPriority w:val="59"/>
    <w:rsid w:val="002E54D8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232BD3"/>
    <w:rPr>
      <w:rFonts w:cs="Calibri"/>
      <w:sz w:val="22"/>
      <w:szCs w:val="22"/>
    </w:rPr>
  </w:style>
  <w:style w:type="paragraph" w:styleId="a8">
    <w:name w:val="Body Text Indent"/>
    <w:basedOn w:val="a"/>
    <w:link w:val="a9"/>
    <w:rsid w:val="0064180F"/>
    <w:pPr>
      <w:spacing w:after="0" w:line="240" w:lineRule="auto"/>
      <w:ind w:left="5670"/>
    </w:pPr>
    <w:rPr>
      <w:rFonts w:ascii="Times New Roman" w:hAnsi="Times New Roman" w:cs="Times New Roman"/>
      <w:sz w:val="24"/>
      <w:szCs w:val="20"/>
    </w:rPr>
  </w:style>
  <w:style w:type="character" w:customStyle="1" w:styleId="a9">
    <w:name w:val="Основной текст с отступом Знак"/>
    <w:basedOn w:val="a0"/>
    <w:link w:val="a8"/>
    <w:rsid w:val="0064180F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D65FAF"/>
    <w:pPr>
      <w:ind w:left="720"/>
      <w:contextualSpacing/>
    </w:pPr>
  </w:style>
  <w:style w:type="character" w:customStyle="1" w:styleId="2">
    <w:name w:val="Заголовок №2_"/>
    <w:basedOn w:val="a0"/>
    <w:link w:val="2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20">
    <w:name w:val="Заголовок №2"/>
    <w:basedOn w:val="a"/>
    <w:link w:val="2"/>
    <w:rsid w:val="00B30D53"/>
    <w:pPr>
      <w:shd w:val="clear" w:color="auto" w:fill="FFFFFF"/>
      <w:spacing w:before="180" w:after="0" w:line="245" w:lineRule="exact"/>
      <w:outlineLvl w:val="1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4">
    <w:name w:val="Основной текст (4)_"/>
    <w:basedOn w:val="a0"/>
    <w:link w:val="40"/>
    <w:rsid w:val="00B30D53"/>
    <w:rPr>
      <w:rFonts w:ascii="Times New Roman" w:hAnsi="Times New Roman"/>
      <w:spacing w:val="10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30D53"/>
    <w:pPr>
      <w:shd w:val="clear" w:color="auto" w:fill="FFFFFF"/>
      <w:spacing w:after="0" w:line="245" w:lineRule="exact"/>
      <w:jc w:val="center"/>
    </w:pPr>
    <w:rPr>
      <w:rFonts w:ascii="Times New Roman" w:hAnsi="Times New Roman" w:cs="Times New Roman"/>
      <w:spacing w:val="10"/>
      <w:sz w:val="18"/>
      <w:szCs w:val="18"/>
    </w:rPr>
  </w:style>
  <w:style w:type="character" w:customStyle="1" w:styleId="ab">
    <w:name w:val="Основной текст_"/>
    <w:basedOn w:val="a0"/>
    <w:link w:val="9"/>
    <w:rsid w:val="00B30D53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9">
    <w:name w:val="Основной текст9"/>
    <w:basedOn w:val="a"/>
    <w:link w:val="ab"/>
    <w:rsid w:val="00B30D53"/>
    <w:pPr>
      <w:shd w:val="clear" w:color="auto" w:fill="FFFFFF"/>
      <w:spacing w:after="0" w:line="197" w:lineRule="exact"/>
    </w:pPr>
    <w:rPr>
      <w:rFonts w:ascii="Times New Roman" w:hAnsi="Times New Roman" w:cs="Times New Roman"/>
      <w:sz w:val="15"/>
      <w:szCs w:val="15"/>
    </w:rPr>
  </w:style>
  <w:style w:type="character" w:customStyle="1" w:styleId="21">
    <w:name w:val="Основной текст (2)"/>
    <w:basedOn w:val="a0"/>
    <w:rsid w:val="00B30D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LucidaSansUnicode5pt">
    <w:name w:val="Основной текст + Lucida Sans Unicode;5 pt"/>
    <w:basedOn w:val="ab"/>
    <w:rsid w:val="00B30D5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0"/>
      <w:sz w:val="10"/>
      <w:szCs w:val="10"/>
      <w:shd w:val="clear" w:color="auto" w:fill="FFFFFF"/>
    </w:rPr>
  </w:style>
  <w:style w:type="character" w:customStyle="1" w:styleId="41">
    <w:name w:val="Основной текст4"/>
    <w:basedOn w:val="ab"/>
    <w:rsid w:val="00B30D53"/>
    <w:rPr>
      <w:rFonts w:ascii="Times New Roman" w:hAnsi="Times New Roman"/>
      <w:b w:val="0"/>
      <w:bCs w:val="0"/>
      <w:i w:val="0"/>
      <w:iCs w:val="0"/>
      <w:smallCaps w:val="0"/>
      <w:strike w:val="0"/>
      <w:spacing w:val="0"/>
      <w:sz w:val="15"/>
      <w:szCs w:val="15"/>
      <w:u w:val="single"/>
      <w:shd w:val="clear" w:color="auto" w:fill="FFFFFF"/>
    </w:rPr>
  </w:style>
  <w:style w:type="paragraph" w:styleId="ac">
    <w:name w:val="header"/>
    <w:basedOn w:val="a"/>
    <w:link w:val="ad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6823C3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rsid w:val="006823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823C3"/>
    <w:rPr>
      <w:rFonts w:cs="Calibri"/>
      <w:sz w:val="22"/>
      <w:szCs w:val="22"/>
    </w:rPr>
  </w:style>
  <w:style w:type="character" w:customStyle="1" w:styleId="20pt">
    <w:name w:val="Основной текст (2) + Интервал 0 pt"/>
    <w:basedOn w:val="a0"/>
    <w:rsid w:val="001D47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9"/>
      <w:szCs w:val="39"/>
    </w:rPr>
  </w:style>
  <w:style w:type="character" w:customStyle="1" w:styleId="22">
    <w:name w:val="Основной текст (2)_"/>
    <w:uiPriority w:val="99"/>
    <w:rsid w:val="001E1F67"/>
    <w:rPr>
      <w:rFonts w:ascii="Times New Roman" w:hAnsi="Times New Roman"/>
      <w:sz w:val="28"/>
      <w:szCs w:val="28"/>
      <w:shd w:val="clear" w:color="auto" w:fill="FFFFFF"/>
    </w:rPr>
  </w:style>
  <w:style w:type="character" w:styleId="af0">
    <w:name w:val="Hyperlink"/>
    <w:basedOn w:val="a0"/>
    <w:unhideWhenUsed/>
    <w:rsid w:val="00652ACC"/>
    <w:rPr>
      <w:color w:val="0000FF" w:themeColor="hyperlink"/>
      <w:u w:val="single"/>
    </w:rPr>
  </w:style>
  <w:style w:type="character" w:customStyle="1" w:styleId="a7">
    <w:name w:val="Без интервала Знак"/>
    <w:link w:val="a6"/>
    <w:uiPriority w:val="1"/>
    <w:locked/>
    <w:rsid w:val="00434691"/>
    <w:rPr>
      <w:rFonts w:cs="Calibri"/>
      <w:sz w:val="22"/>
      <w:szCs w:val="22"/>
    </w:rPr>
  </w:style>
  <w:style w:type="paragraph" w:customStyle="1" w:styleId="af1">
    <w:name w:val="Таблицы (моноширинный)"/>
    <w:basedOn w:val="a"/>
    <w:next w:val="a"/>
    <w:uiPriority w:val="99"/>
    <w:rsid w:val="004346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f2">
    <w:name w:val="Основной текст + Полужирный"/>
    <w:rsid w:val="00434691"/>
    <w:rPr>
      <w:rFonts w:ascii="Times New Roman" w:eastAsia="Times New Roman" w:hAnsi="Times New Roman" w:cs="Times New Roman" w:hint="default"/>
      <w:b/>
      <w:bCs/>
      <w:sz w:val="27"/>
      <w:szCs w:val="27"/>
      <w:shd w:val="clear" w:color="auto" w:fill="FFFFFF"/>
    </w:rPr>
  </w:style>
  <w:style w:type="character" w:customStyle="1" w:styleId="10">
    <w:name w:val="Основной текст1"/>
    <w:rsid w:val="0043469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  <w:shd w:val="clear" w:color="auto" w:fill="FFFFFF"/>
    </w:rPr>
  </w:style>
  <w:style w:type="character" w:customStyle="1" w:styleId="af3">
    <w:name w:val="Цветовое выделение"/>
    <w:uiPriority w:val="99"/>
    <w:rsid w:val="00434691"/>
    <w:rPr>
      <w:b/>
      <w:bCs w:val="0"/>
      <w:color w:val="26282F"/>
    </w:rPr>
  </w:style>
  <w:style w:type="character" w:customStyle="1" w:styleId="af4">
    <w:name w:val="Гипертекстовая ссылка"/>
    <w:uiPriority w:val="99"/>
    <w:rsid w:val="00434691"/>
    <w:rPr>
      <w:rFonts w:ascii="Times New Roman" w:hAnsi="Times New Roman" w:cs="Times New Roman" w:hint="default"/>
      <w:b/>
      <w:bCs w:val="0"/>
      <w:color w:val="106BBE"/>
    </w:rPr>
  </w:style>
  <w:style w:type="paragraph" w:customStyle="1" w:styleId="ConsPlusNormal">
    <w:name w:val="ConsPlusNormal"/>
    <w:link w:val="ConsPlusNormal0"/>
    <w:rsid w:val="0043469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34691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ocs.cntd.ru/document/933008755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1960158" TargetMode="External"/><Relationship Id="rId17" Type="http://schemas.openxmlformats.org/officeDocument/2006/relationships/hyperlink" Target="file:///W:\&#1057;&#1077;&#1084;&#1080;&#1085;&#1086;&#1075;&#1080;&#1085;&#1072;%20&#1040;&#1057;\&#1055;&#1088;&#1086;&#1077;&#1082;&#1090;%20&#1057;&#1086;&#1094;%20&#1087;&#1086;&#1076;&#1076;&#1077;&#1088;&#1078;&#1082;&#1072;%20&#1076;&#1086;%202024%20&#1075;..doc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W:\&#1057;&#1077;&#1084;&#1080;&#1085;&#1086;&#1075;&#1080;&#1085;&#1072;%20&#1040;&#1057;\&#1055;&#1088;&#1086;&#1077;&#1082;&#1090;%20&#1057;&#1086;&#1094;%20&#1087;&#1086;&#1076;&#1076;&#1077;&#1088;&#1078;&#1082;&#1072;%20&#1076;&#1086;%202024%20&#1075;..doc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4677189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W:\&#1057;&#1077;&#1084;&#1080;&#1085;&#1086;&#1075;&#1080;&#1085;&#1072;%20&#1040;&#1057;\&#1055;&#1088;&#1086;&#1077;&#1082;&#1090;%20&#1057;&#1086;&#1094;%20&#1087;&#1086;&#1076;&#1076;&#1077;&#1088;&#1078;&#1082;&#1072;%20&#1076;&#1086;%202024%20&#1075;..doc" TargetMode="External"/><Relationship Id="rId10" Type="http://schemas.openxmlformats.org/officeDocument/2006/relationships/hyperlink" Target="http://docs.cntd.ru/document/901919946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ocs.cntd.ru/document/901876063" TargetMode="External"/><Relationship Id="rId14" Type="http://schemas.openxmlformats.org/officeDocument/2006/relationships/hyperlink" Target="http://docs.cntd.ru/document/9330106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B57F4-374B-4860-A712-CB502C02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14</Pages>
  <Words>3124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20891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Komp</cp:lastModifiedBy>
  <cp:revision>3</cp:revision>
  <cp:lastPrinted>2021-09-07T04:57:00Z</cp:lastPrinted>
  <dcterms:created xsi:type="dcterms:W3CDTF">2022-02-07T10:33:00Z</dcterms:created>
  <dcterms:modified xsi:type="dcterms:W3CDTF">2022-02-07T11:02:00Z</dcterms:modified>
</cp:coreProperties>
</file>