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2478" w:leader="none"/>
          <w:tab w:val="center" w:pos="4961" w:leader="none"/>
          <w:tab w:val="left" w:pos="10490" w:leader="none"/>
        </w:tabs>
        <w:spacing w:lineRule="auto" w:line="240"/>
        <w:ind w:right="-142"/>
        <w:jc w:val="center"/>
        <w:rPr>
          <w:highlight w:val="none"/>
          <w:shd w:fill="FFFFFF" w:val="clear"/>
        </w:rPr>
      </w:pPr>
      <w:r>
        <w:rPr/>
        <w:drawing>
          <wp:inline distT="0" distB="0" distL="0" distR="0">
            <wp:extent cx="680720" cy="861060"/>
            <wp:effectExtent l="0" t="0" r="0" b="0"/>
            <wp:docPr id="1" name="Рисунок 1" descr="\\Rashenkoaf\сеть\Ращенко АФ\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Rashenkoaf\сеть\Ращенко АФ\Без-имени-1.jpg"/>
                    <pic:cNvPicPr>
                      <a:picLocks noChangeAspect="1" noChangeArrowheads="1"/>
                    </pic:cNvPicPr>
                  </pic:nvPicPr>
                  <pic:blipFill>
                    <a:blip r:embed="rId2"/>
                    <a:stretch>
                      <a:fillRect/>
                    </a:stretch>
                  </pic:blipFill>
                  <pic:spPr bwMode="auto">
                    <a:xfrm>
                      <a:off x="0" y="0"/>
                      <a:ext cx="680720" cy="861060"/>
                    </a:xfrm>
                    <a:prstGeom prst="rect">
                      <a:avLst/>
                    </a:prstGeom>
                  </pic:spPr>
                </pic:pic>
              </a:graphicData>
            </a:graphic>
          </wp:inline>
        </w:drawing>
      </w:r>
    </w:p>
    <w:p>
      <w:pPr>
        <w:pStyle w:val="Normal"/>
        <w:widowControl w:val="false"/>
        <w:spacing w:lineRule="auto" w:line="240" w:before="0" w:after="0"/>
        <w:jc w:val="center"/>
        <w:rPr>
          <w:highlight w:val="none"/>
          <w:shd w:fill="FFFFFF" w:val="clear"/>
        </w:rPr>
      </w:pPr>
      <w:r>
        <w:rPr>
          <w:rFonts w:ascii="Times New Roman" w:hAnsi="Times New Roman"/>
          <w:b/>
          <w:bCs/>
          <w:sz w:val="24"/>
          <w:szCs w:val="24"/>
          <w:shd w:fill="FFFFFF" w:val="clear"/>
        </w:rPr>
        <w:t xml:space="preserve">АДМИНИСТРАЦИЯ </w:t>
      </w:r>
    </w:p>
    <w:p>
      <w:pPr>
        <w:pStyle w:val="Normal"/>
        <w:widowControl w:val="false"/>
        <w:spacing w:lineRule="auto" w:line="240" w:before="0" w:after="0"/>
        <w:jc w:val="center"/>
        <w:rPr>
          <w:highlight w:val="none"/>
          <w:shd w:fill="FFFFFF" w:val="clear"/>
        </w:rPr>
      </w:pPr>
      <w:r>
        <w:rPr>
          <w:rFonts w:ascii="Times New Roman" w:hAnsi="Times New Roman"/>
          <w:b/>
          <w:bCs/>
          <w:sz w:val="24"/>
          <w:szCs w:val="24"/>
          <w:shd w:fill="FFFFFF" w:val="clear"/>
        </w:rPr>
        <w:t>ПИТЕРСКОГО МУНИЦИПАЛЬНОГО РАЙОНА</w:t>
      </w:r>
    </w:p>
    <w:p>
      <w:pPr>
        <w:pStyle w:val="Normal"/>
        <w:widowControl w:val="false"/>
        <w:spacing w:lineRule="auto" w:line="240" w:before="0" w:after="0"/>
        <w:jc w:val="center"/>
        <w:rPr>
          <w:highlight w:val="none"/>
          <w:shd w:fill="FFFFFF" w:val="clear"/>
        </w:rPr>
      </w:pPr>
      <w:r>
        <w:rPr>
          <w:rFonts w:ascii="Times New Roman" w:hAnsi="Times New Roman"/>
          <w:b/>
          <w:bCs/>
          <w:sz w:val="24"/>
          <w:szCs w:val="24"/>
          <w:shd w:fill="FFFFFF" w:val="clear"/>
        </w:rPr>
        <w:t xml:space="preserve"> </w:t>
      </w:r>
      <w:r>
        <w:rPr>
          <w:rFonts w:ascii="Times New Roman" w:hAnsi="Times New Roman"/>
          <w:b/>
          <w:bCs/>
          <w:sz w:val="24"/>
          <w:szCs w:val="24"/>
          <w:shd w:fill="FFFFFF" w:val="clear"/>
        </w:rPr>
        <w:t>САРАТОВСКОЙ ОБЛАСТИ</w:t>
      </w:r>
    </w:p>
    <w:p>
      <w:pPr>
        <w:pStyle w:val="Normal"/>
        <w:widowControl w:val="false"/>
        <w:spacing w:lineRule="auto" w:line="240" w:before="0" w:after="0"/>
        <w:jc w:val="center"/>
        <w:rPr>
          <w:rFonts w:ascii="Times New Roman CYR" w:hAnsi="Times New Roman CYR" w:cs="Times New Roman CYR"/>
          <w:sz w:val="28"/>
          <w:szCs w:val="28"/>
          <w:highlight w:val="none"/>
          <w:shd w:fill="FFFFFF" w:val="clear"/>
        </w:rPr>
      </w:pPr>
      <w:r>
        <w:rPr>
          <w:rFonts w:cs="Times New Roman CYR" w:ascii="Times New Roman CYR" w:hAnsi="Times New Roman CYR"/>
          <w:sz w:val="28"/>
          <w:szCs w:val="28"/>
          <w:shd w:fill="FFFFFF" w:val="clear"/>
        </w:rPr>
      </w:r>
    </w:p>
    <w:p>
      <w:pPr>
        <w:pStyle w:val="Normal"/>
        <w:widowControl w:val="false"/>
        <w:spacing w:lineRule="auto" w:line="240" w:before="0" w:after="0"/>
        <w:jc w:val="center"/>
        <w:rPr>
          <w:highlight w:val="none"/>
          <w:shd w:fill="FFFFFF" w:val="clear"/>
        </w:rPr>
      </w:pPr>
      <w:r>
        <w:rPr>
          <w:rFonts w:cs="Times New Roman CYR" w:ascii="Times New Roman CYR" w:hAnsi="Times New Roman CYR"/>
          <w:b/>
          <w:bCs/>
          <w:sz w:val="28"/>
          <w:szCs w:val="28"/>
          <w:shd w:fill="FFFFFF" w:val="clear"/>
        </w:rPr>
        <w:t>П О С Т А Н О В Л Е Н И Е</w:t>
      </w:r>
    </w:p>
    <w:p>
      <w:pPr>
        <w:pStyle w:val="Normal"/>
        <w:widowControl w:val="false"/>
        <w:spacing w:lineRule="auto" w:line="240" w:before="0" w:after="0"/>
        <w:jc w:val="center"/>
        <w:rPr>
          <w:rFonts w:ascii="Times New Roman CYR" w:hAnsi="Times New Roman CYR" w:cs="Times New Roman CYR"/>
          <w:b/>
          <w:bCs/>
          <w:sz w:val="28"/>
          <w:szCs w:val="28"/>
          <w:highlight w:val="none"/>
          <w:shd w:fill="FFFFFF" w:val="clear"/>
        </w:rPr>
      </w:pPr>
      <w:r>
        <w:rPr>
          <w:rFonts w:cs="Times New Roman CYR" w:ascii="Times New Roman CYR" w:hAnsi="Times New Roman CYR"/>
          <w:b/>
          <w:bCs/>
          <w:sz w:val="28"/>
          <w:szCs w:val="28"/>
          <w:shd w:fill="FFFFFF" w:val="clear"/>
        </w:rPr>
      </w:r>
    </w:p>
    <w:p>
      <w:pPr>
        <w:pStyle w:val="Normal"/>
        <w:widowControl w:val="false"/>
        <w:spacing w:lineRule="auto" w:line="240" w:before="0" w:after="0"/>
        <w:jc w:val="center"/>
        <w:rPr>
          <w:highlight w:val="none"/>
          <w:shd w:fill="FFFFFF" w:val="clear"/>
        </w:rPr>
      </w:pPr>
      <w:r>
        <w:rPr>
          <w:rFonts w:cs="Times New Roman CYR" w:ascii="Times New Roman CYR" w:hAnsi="Times New Roman CYR"/>
          <w:sz w:val="28"/>
          <w:szCs w:val="28"/>
          <w:shd w:fill="FFFFFF" w:val="clear"/>
        </w:rPr>
        <w:t>от 20 октября 2025 года №289</w:t>
      </w:r>
    </w:p>
    <w:p>
      <w:pPr>
        <w:pStyle w:val="Normal"/>
        <w:widowControl w:val="false"/>
        <w:spacing w:lineRule="auto" w:line="240" w:before="0" w:after="0"/>
        <w:jc w:val="center"/>
        <w:rPr>
          <w:highlight w:val="none"/>
          <w:shd w:fill="FFFFFF" w:val="clear"/>
        </w:rPr>
      </w:pPr>
      <w:r>
        <w:rPr>
          <w:rFonts w:cs="Times New Roman CYR" w:ascii="Times New Roman CYR" w:hAnsi="Times New Roman CYR"/>
          <w:sz w:val="20"/>
          <w:szCs w:val="20"/>
          <w:shd w:fill="FFFFFF" w:val="clear"/>
        </w:rPr>
        <w:t>с. Питерка</w:t>
      </w:r>
    </w:p>
    <w:p>
      <w:pPr>
        <w:pStyle w:val="NoSpacing"/>
        <w:spacing w:lineRule="auto" w:line="240"/>
        <w:ind w:right="5293"/>
        <w:rPr>
          <w:rFonts w:ascii="Times New Roman" w:hAnsi="Times New Roman"/>
          <w:sz w:val="28"/>
          <w:szCs w:val="28"/>
          <w:highlight w:val="none"/>
          <w:shd w:fill="FFFFFF" w:val="clear"/>
        </w:rPr>
      </w:pPr>
      <w:r>
        <w:rPr>
          <w:rFonts w:ascii="Times New Roman" w:hAnsi="Times New Roman"/>
          <w:sz w:val="28"/>
          <w:szCs w:val="28"/>
          <w:shd w:fill="FFFFFF" w:val="clear"/>
        </w:rPr>
      </w:r>
    </w:p>
    <w:p>
      <w:pPr>
        <w:pStyle w:val="NoSpacing"/>
        <w:tabs>
          <w:tab w:val="clear" w:pos="709"/>
          <w:tab w:val="left" w:pos="4111" w:leader="none"/>
        </w:tabs>
        <w:spacing w:lineRule="auto" w:line="240"/>
        <w:ind w:right="4677"/>
        <w:jc w:val="both"/>
        <w:rPr>
          <w:highlight w:val="none"/>
          <w:shd w:fill="FFFFFF" w:val="clear"/>
        </w:rPr>
      </w:pPr>
      <w:r>
        <w:rPr>
          <w:rFonts w:ascii="Times New Roman" w:hAnsi="Times New Roman"/>
          <w:sz w:val="28"/>
          <w:szCs w:val="28"/>
          <w:shd w:fill="FFFFFF" w:val="clear"/>
        </w:rPr>
        <w:t>Об утверждении Положения о предоставлении субсидии на возмещение части затрат 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Питерского муниципального района Саратовской области с сопредельной территории Республики Казахстан и Положения на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 пострадавшим в результате миграции сайгаков на территорию Питерского муниципального района Саратовской области с сопредельной территории Республики Казахстан</w:t>
      </w:r>
    </w:p>
    <w:p>
      <w:pPr>
        <w:pStyle w:val="Normal"/>
        <w:spacing w:lineRule="auto" w:line="240" w:before="0" w:after="0"/>
        <w:contextualSpacing/>
        <w:rPr>
          <w:rFonts w:ascii="Times New Roman" w:hAnsi="Times New Roman"/>
          <w:sz w:val="28"/>
          <w:szCs w:val="28"/>
          <w:highlight w:val="none"/>
          <w:shd w:fill="FFFFFF" w:val="clear"/>
        </w:rPr>
      </w:pPr>
      <w:r>
        <w:rPr>
          <w:rFonts w:ascii="Times New Roman" w:hAnsi="Times New Roman"/>
          <w:sz w:val="28"/>
          <w:szCs w:val="28"/>
          <w:shd w:fill="FFFFFF" w:val="clear"/>
        </w:rPr>
      </w:r>
    </w:p>
    <w:p>
      <w:pPr>
        <w:pStyle w:val="Normal"/>
        <w:tabs>
          <w:tab w:val="left" w:pos="709" w:leader="none"/>
        </w:tabs>
        <w:spacing w:lineRule="auto" w:line="240" w:before="0" w:after="200"/>
        <w:ind w:firstLine="709"/>
        <w:contextualSpacing/>
        <w:jc w:val="both"/>
        <w:rPr>
          <w:highlight w:val="none"/>
          <w:shd w:fill="FFFFFF" w:val="clear"/>
        </w:rPr>
      </w:pPr>
      <w:r>
        <w:rPr>
          <w:rFonts w:ascii="Times New Roman" w:hAnsi="Times New Roman"/>
          <w:sz w:val="28"/>
          <w:szCs w:val="28"/>
          <w:shd w:fill="FFFFFF" w:val="clear"/>
        </w:rPr>
        <w:t>В соответствии со статьей 78 Бюджетного кодекса Российской Федерации, постановлением Правительства Саратовской области от 30 сентября 2025 года №755-П «О выделении средств из резервного фонда Правительства Саратовской области, методиках распределения и порядках предоставления из областного бюджета иных межбюджетных трансфертов бюджетам муниципальных районов области», руководствуясь Уставом Питерского муниципального района, администрация муниципального района</w:t>
      </w:r>
      <w:r>
        <w:rPr>
          <w:rFonts w:ascii="Times New Roman" w:hAnsi="Times New Roman"/>
          <w:color w:val="000000"/>
          <w:spacing w:val="-1"/>
          <w:sz w:val="28"/>
          <w:szCs w:val="28"/>
          <w:shd w:fill="FFFFFF" w:val="clear"/>
        </w:rPr>
        <w:t xml:space="preserve"> </w:t>
      </w:r>
    </w:p>
    <w:p>
      <w:pPr>
        <w:pStyle w:val="Normal"/>
        <w:tabs>
          <w:tab w:val="left" w:pos="709" w:leader="none"/>
        </w:tabs>
        <w:spacing w:lineRule="auto" w:line="240" w:before="0" w:after="200"/>
        <w:ind w:firstLine="709"/>
        <w:contextualSpacing/>
        <w:jc w:val="both"/>
        <w:rPr>
          <w:highlight w:val="none"/>
          <w:shd w:fill="FFFFFF" w:val="clear"/>
        </w:rPr>
      </w:pPr>
      <w:r>
        <w:rPr>
          <w:rFonts w:ascii="Times New Roman" w:hAnsi="Times New Roman"/>
          <w:color w:val="000000"/>
          <w:spacing w:val="-1"/>
          <w:sz w:val="28"/>
          <w:szCs w:val="28"/>
          <w:shd w:fill="FFFFFF" w:val="clear"/>
        </w:rPr>
        <w:t>ПОСТАНОВЛЯЕТ:</w:t>
      </w:r>
    </w:p>
    <w:p>
      <w:pPr>
        <w:pStyle w:val="Normal"/>
        <w:spacing w:lineRule="auto" w:line="240" w:before="0" w:after="1"/>
        <w:ind w:firstLine="709"/>
        <w:contextualSpacing/>
        <w:jc w:val="both"/>
        <w:rPr/>
      </w:pPr>
      <w:r>
        <w:rPr>
          <w:rFonts w:ascii="Times New Roman" w:hAnsi="Times New Roman"/>
          <w:sz w:val="28"/>
          <w:szCs w:val="28"/>
          <w:shd w:fill="FFFFFF" w:val="clear"/>
        </w:rPr>
        <w:t xml:space="preserve">1. Утвердить </w:t>
      </w:r>
      <w:hyperlink w:anchor="P37">
        <w:r>
          <w:rPr>
            <w:rStyle w:val="Hyperlink"/>
            <w:rFonts w:ascii="Times New Roman" w:hAnsi="Times New Roman"/>
            <w:color w:val="000000"/>
            <w:sz w:val="28"/>
            <w:szCs w:val="28"/>
            <w:u w:val="none"/>
            <w:shd w:fill="FFFFFF" w:val="clear"/>
          </w:rPr>
          <w:t>Положение</w:t>
        </w:r>
      </w:hyperlink>
      <w:r>
        <w:rPr>
          <w:rFonts w:ascii="Times New Roman" w:hAnsi="Times New Roman"/>
          <w:sz w:val="28"/>
          <w:szCs w:val="28"/>
          <w:shd w:fill="FFFFFF" w:val="clear"/>
        </w:rPr>
        <w:t xml:space="preserve"> о </w:t>
      </w:r>
      <w:r>
        <w:rPr>
          <w:rFonts w:ascii="Times New Roman" w:hAnsi="Times New Roman"/>
          <w:bCs/>
          <w:color w:val="000000"/>
          <w:sz w:val="28"/>
          <w:szCs w:val="28"/>
          <w:shd w:fill="FFFFFF" w:val="clear"/>
        </w:rPr>
        <w:t>предоставлении субсидии на возмещение части затрат 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w:t>
      </w:r>
      <w:r>
        <w:rPr>
          <w:rFonts w:ascii="Times New Roman" w:hAnsi="Times New Roman"/>
          <w:bCs/>
          <w:color w:val="000000"/>
          <w:spacing w:val="-2"/>
          <w:sz w:val="28"/>
          <w:szCs w:val="28"/>
          <w:shd w:fill="FFFFFF" w:val="clear"/>
        </w:rPr>
        <w:t xml:space="preserve"> Питерского муниципального района Саратовской области с сопредельной территории Республики Казахстан согласно приложению №1 к настоящему постановлению.</w:t>
      </w:r>
    </w:p>
    <w:p>
      <w:pPr>
        <w:pStyle w:val="Normal"/>
        <w:spacing w:lineRule="auto" w:line="240" w:before="0" w:after="1"/>
        <w:ind w:firstLine="709"/>
        <w:contextualSpacing/>
        <w:jc w:val="both"/>
        <w:rPr>
          <w:highlight w:val="none"/>
          <w:shd w:fill="FFFFFF" w:val="clear"/>
        </w:rPr>
      </w:pPr>
      <w:r>
        <w:rPr>
          <w:rFonts w:ascii="PT Astra Serif" w:hAnsi="PT Astra Serif"/>
          <w:sz w:val="28"/>
          <w:szCs w:val="28"/>
          <w:shd w:fill="FFFFFF" w:val="clear"/>
        </w:rPr>
        <w:t>2. Утвердить Положение</w:t>
      </w:r>
      <w:r>
        <w:rPr>
          <w:rFonts w:ascii="Times New Roman" w:hAnsi="Times New Roman"/>
          <w:sz w:val="28"/>
          <w:szCs w:val="28"/>
          <w:shd w:fill="FFFFFF" w:val="clear"/>
        </w:rPr>
        <w:t xml:space="preserve"> о </w:t>
      </w:r>
      <w:r>
        <w:rPr>
          <w:rFonts w:ascii="Times New Roman" w:hAnsi="Times New Roman"/>
          <w:bCs/>
          <w:color w:val="000000"/>
          <w:sz w:val="28"/>
          <w:szCs w:val="28"/>
          <w:shd w:fill="FFFFFF" w:val="clear"/>
        </w:rPr>
        <w:t>предоставлении субсидии</w:t>
      </w:r>
      <w:r>
        <w:rPr>
          <w:rFonts w:ascii="Times New Roman" w:hAnsi="Times New Roman"/>
          <w:sz w:val="28"/>
          <w:szCs w:val="28"/>
          <w:shd w:fill="FFFFFF" w:val="clear"/>
        </w:rPr>
        <w:t xml:space="preserve"> на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w:t>
      </w:r>
      <w:r>
        <w:rPr>
          <w:rFonts w:ascii="Times New Roman" w:hAnsi="Times New Roman"/>
          <w:bCs/>
          <w:color w:val="000000"/>
          <w:sz w:val="28"/>
          <w:szCs w:val="28"/>
          <w:shd w:fill="FFFFFF" w:val="clear"/>
        </w:rPr>
        <w:t xml:space="preserve"> пострадавшим в результате миграции сайгаков на территорию</w:t>
      </w:r>
      <w:r>
        <w:rPr>
          <w:rFonts w:ascii="Times New Roman" w:hAnsi="Times New Roman"/>
          <w:bCs/>
          <w:color w:val="000000"/>
          <w:spacing w:val="-2"/>
          <w:sz w:val="28"/>
          <w:szCs w:val="28"/>
          <w:shd w:fill="FFFFFF" w:val="clear"/>
        </w:rPr>
        <w:t xml:space="preserve"> Питерского муниципального района Саратовской области с сопредельной территории Республики Казахстан согласно приложению №2 к настоящему постановлению.</w:t>
      </w:r>
    </w:p>
    <w:p>
      <w:pPr>
        <w:pStyle w:val="Normal"/>
        <w:spacing w:lineRule="auto" w:line="240" w:before="0" w:after="1"/>
        <w:ind w:firstLine="709"/>
        <w:contextualSpacing/>
        <w:jc w:val="both"/>
        <w:rPr>
          <w:highlight w:val="none"/>
          <w:shd w:fill="FFFFFF" w:val="clear"/>
        </w:rPr>
      </w:pPr>
      <w:r>
        <w:rPr>
          <w:rFonts w:ascii="Times New Roman" w:hAnsi="Times New Roman"/>
          <w:sz w:val="28"/>
          <w:szCs w:val="28"/>
          <w:shd w:fill="FFFFFF" w:val="clear"/>
        </w:rPr>
        <w:t xml:space="preserve">3. </w:t>
      </w:r>
      <w:r>
        <w:rPr>
          <w:rFonts w:eastAsia="Times New Roman" w:ascii="Times New Roman" w:hAnsi="Times New Roman"/>
          <w:color w:val="000000"/>
          <w:sz w:val="28"/>
          <w:szCs w:val="28"/>
          <w:shd w:fill="FFFFFF" w:val="clear"/>
          <w:lang w:val="ru-RU" w:eastAsia="en-US"/>
        </w:rPr>
        <w:t>Настоящее постановление вступает в силу с момента опубликования, подлежит размещению на официальном сайте администрации Питерского муниципального района в информационно-телекоммуникационной сети «Интернет» по адресу: https://piterka.gosuslugi.ru/</w:t>
      </w:r>
      <w:r>
        <w:rPr>
          <w:rFonts w:ascii="Times New Roman" w:hAnsi="Times New Roman"/>
          <w:sz w:val="28"/>
          <w:szCs w:val="28"/>
          <w:shd w:fill="FFFFFF" w:val="clear"/>
        </w:rPr>
        <w:t>.</w:t>
      </w:r>
    </w:p>
    <w:p>
      <w:pPr>
        <w:pStyle w:val="Normal"/>
        <w:spacing w:lineRule="auto" w:line="240" w:before="0" w:after="200"/>
        <w:ind w:firstLine="709"/>
        <w:contextualSpacing/>
        <w:jc w:val="both"/>
        <w:rPr>
          <w:highlight w:val="none"/>
          <w:shd w:fill="FFFFFF" w:val="clear"/>
        </w:rPr>
      </w:pPr>
      <w:r>
        <w:rPr>
          <w:rFonts w:ascii="Times New Roman" w:hAnsi="Times New Roman"/>
          <w:sz w:val="28"/>
          <w:szCs w:val="28"/>
          <w:shd w:fill="FFFFFF" w:val="clear"/>
        </w:rPr>
        <w:t>4. Контроль за исполнением настоящего постановления возложить на заместителя главы администрации муниципального района по экономике, управлению имуществом и закупкам.</w:t>
      </w:r>
    </w:p>
    <w:p>
      <w:pPr>
        <w:pStyle w:val="Normal"/>
        <w:spacing w:lineRule="auto" w:line="240" w:before="0" w:after="200"/>
        <w:ind w:firstLine="709"/>
        <w:contextualSpacing/>
        <w:jc w:val="both"/>
        <w:rPr>
          <w:highlight w:val="none"/>
          <w:shd w:fill="FFFFFF" w:val="clear"/>
        </w:rPr>
      </w:pPr>
      <w:r>
        <w:rPr>
          <w:shd w:fill="FFFFFF" w:val="clear"/>
        </w:rPr>
      </w:r>
    </w:p>
    <w:p>
      <w:pPr>
        <w:pStyle w:val="Normal"/>
        <w:spacing w:lineRule="auto" w:line="240" w:before="0" w:after="200"/>
        <w:ind w:firstLine="709"/>
        <w:contextualSpacing/>
        <w:jc w:val="both"/>
        <w:rPr>
          <w:highlight w:val="none"/>
          <w:shd w:fill="FFFFFF" w:val="clear"/>
        </w:rPr>
      </w:pPr>
      <w:r>
        <w:rPr>
          <w:shd w:fill="FFFFFF" w:val="clear"/>
        </w:rPr>
      </w:r>
    </w:p>
    <w:p>
      <w:pPr>
        <w:pStyle w:val="ConsPlusNormal1"/>
        <w:spacing w:lineRule="auto" w:line="240"/>
        <w:jc w:val="both"/>
        <w:rPr>
          <w:highlight w:val="none"/>
          <w:shd w:fill="FFFFFF" w:val="clear"/>
        </w:rPr>
      </w:pPr>
      <w:r>
        <w:rPr>
          <w:rFonts w:cs="Times New Roman" w:ascii="Times New Roman" w:hAnsi="Times New Roman"/>
          <w:color w:val="000000"/>
          <w:spacing w:val="-7"/>
          <w:sz w:val="28"/>
          <w:szCs w:val="28"/>
          <w:shd w:fill="FFFFFF" w:val="clear"/>
        </w:rPr>
        <w:t xml:space="preserve">Глава </w:t>
      </w:r>
      <w:r>
        <w:rPr>
          <w:rFonts w:ascii="Times New Roman" w:hAnsi="Times New Roman"/>
          <w:color w:val="000000"/>
          <w:spacing w:val="-7"/>
          <w:sz w:val="28"/>
          <w:szCs w:val="28"/>
          <w:shd w:fill="FFFFFF" w:val="clear"/>
        </w:rPr>
        <w:t>муниципального района                                                                  Д.Н.Живайкин</w:t>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pacing w:lineRule="auto" w:line="240" w:before="0" w:after="200"/>
        <w:ind w:left="5103"/>
        <w:contextualSpacing/>
        <w:jc w:val="both"/>
        <w:rPr>
          <w:highlight w:val="none"/>
          <w:shd w:fill="FFFFFF" w:val="clear"/>
        </w:rPr>
      </w:pPr>
      <w:r>
        <w:rPr>
          <w:rFonts w:eastAsia="Times New Roman" w:cs="Times New Roman" w:ascii="Times New Roman" w:hAnsi="Times New Roman"/>
          <w:sz w:val="28"/>
          <w:szCs w:val="28"/>
          <w:shd w:fill="FFFFFF" w:val="clear"/>
          <w:lang w:eastAsia="ru-RU"/>
        </w:rPr>
        <w:t>Приложение №1 к постановлению администрации муниципального района от 20 октября 2025 года №289</w:t>
      </w:r>
    </w:p>
    <w:p>
      <w:pPr>
        <w:pStyle w:val="Normal"/>
        <w:spacing w:lineRule="auto" w:line="240" w:before="0" w:after="200"/>
        <w:ind w:left="5103"/>
        <w:contextualSpacing/>
        <w:jc w:val="both"/>
        <w:rPr>
          <w:rFonts w:ascii="Times New Roman" w:hAnsi="Times New Roman"/>
          <w:sz w:val="28"/>
          <w:szCs w:val="28"/>
          <w:highlight w:val="none"/>
          <w:shd w:fill="FFFFFF" w:val="clear"/>
        </w:rPr>
      </w:pPr>
      <w:r>
        <w:rPr>
          <w:rFonts w:ascii="Times New Roman" w:hAnsi="Times New Roman"/>
          <w:sz w:val="28"/>
          <w:szCs w:val="28"/>
          <w:shd w:fill="FFFFFF" w:val="clear"/>
        </w:rPr>
      </w:r>
    </w:p>
    <w:p>
      <w:pPr>
        <w:pStyle w:val="Normal"/>
        <w:spacing w:lineRule="auto" w:line="240" w:before="0" w:after="200"/>
        <w:ind w:hanging="0"/>
        <w:contextualSpacing/>
        <w:jc w:val="center"/>
        <w:rPr/>
      </w:pPr>
      <w:r>
        <w:rPr>
          <w:rStyle w:val="Hyperlink"/>
          <w:rFonts w:ascii="Times New Roman" w:hAnsi="Times New Roman"/>
          <w:b/>
          <w:bCs/>
          <w:color w:val="000000"/>
          <w:sz w:val="28"/>
          <w:szCs w:val="28"/>
          <w:u w:val="none"/>
          <w:shd w:fill="FFFFFF" w:val="clear"/>
        </w:rPr>
        <w:t>Положение</w:t>
      </w:r>
    </w:p>
    <w:p>
      <w:pPr>
        <w:pStyle w:val="Normal"/>
        <w:spacing w:lineRule="auto" w:line="240" w:before="0" w:after="200"/>
        <w:ind w:hanging="0"/>
        <w:contextualSpacing/>
        <w:jc w:val="center"/>
        <w:rPr>
          <w:highlight w:val="none"/>
          <w:shd w:fill="FFFFFF" w:val="clear"/>
        </w:rPr>
      </w:pPr>
      <w:r>
        <w:rPr>
          <w:rFonts w:ascii="Times New Roman" w:hAnsi="Times New Roman"/>
          <w:b/>
          <w:bCs/>
          <w:color w:val="26282D"/>
          <w:spacing w:val="-2"/>
          <w:sz w:val="28"/>
          <w:szCs w:val="28"/>
          <w:shd w:fill="FFFFFF" w:val="clear"/>
        </w:rPr>
        <w:t xml:space="preserve">о предоставлении субсидии на возмещение части затрат 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Питерского муниципального района Саратовской области с сопредельной территории Республики Казахстан </w:t>
      </w:r>
    </w:p>
    <w:p>
      <w:pPr>
        <w:pStyle w:val="ConsPlusNormal1"/>
        <w:spacing w:lineRule="auto" w:line="240"/>
        <w:ind w:hanging="0"/>
        <w:jc w:val="center"/>
        <w:rPr>
          <w:highlight w:val="none"/>
          <w:shd w:fill="FFFFFF" w:val="clear"/>
        </w:rPr>
      </w:pPr>
      <w:r>
        <w:rPr>
          <w:rFonts w:ascii="Times New Roman" w:hAnsi="Times New Roman"/>
          <w:b/>
          <w:bCs/>
          <w:sz w:val="28"/>
          <w:szCs w:val="28"/>
          <w:shd w:fill="FFFFFF" w:val="clear"/>
        </w:rPr>
        <w:t xml:space="preserve">1. Общие положения: </w:t>
      </w:r>
    </w:p>
    <w:p>
      <w:pPr>
        <w:pStyle w:val="ConsPlusNormal1"/>
        <w:widowControl w:val="false"/>
        <w:suppressAutoHyphens w:val="true"/>
        <w:bidi w:val="0"/>
        <w:spacing w:lineRule="auto" w:line="240" w:before="0" w:after="0"/>
        <w:ind w:firstLine="737" w:left="0" w:right="0"/>
        <w:jc w:val="both"/>
        <w:rPr>
          <w:highlight w:val="none"/>
          <w:shd w:fill="FFFFFF" w:val="clear"/>
        </w:rPr>
      </w:pPr>
      <w:r>
        <w:rPr>
          <w:rFonts w:cs="Times New Roman" w:ascii="Times New Roman" w:hAnsi="Times New Roman"/>
          <w:color w:val="000000"/>
          <w:spacing w:val="-2"/>
          <w:sz w:val="28"/>
          <w:szCs w:val="28"/>
          <w:shd w:fill="FFFFFF" w:val="clear"/>
        </w:rPr>
        <w:t xml:space="preserve">1.1. Настоящее Положение </w:t>
      </w:r>
      <w:r>
        <w:rPr>
          <w:rFonts w:eastAsia="Times New Roman" w:cs="Times New Roman" w:ascii="Times New Roman" w:hAnsi="Times New Roman"/>
          <w:color w:val="000000"/>
          <w:spacing w:val="-2"/>
          <w:sz w:val="28"/>
          <w:szCs w:val="28"/>
          <w:shd w:fill="FFFFFF" w:val="clear"/>
          <w:lang w:eastAsia="zh-CN"/>
        </w:rPr>
        <w:t>о предоставлении субсидии на возмещение части затрат 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Питерского муниципального района Саратовской области с сопредельной территории Республики Казахстан (далее — Положение) определяет условия, цели и порядок предоставления субсидии  на воз</w:t>
      </w:r>
      <w:r>
        <w:rPr>
          <w:rFonts w:cs="Times New Roman" w:ascii="Times New Roman" w:hAnsi="Times New Roman"/>
          <w:color w:val="000000"/>
          <w:spacing w:val="-2"/>
          <w:sz w:val="28"/>
          <w:szCs w:val="28"/>
          <w:shd w:fill="FFFFFF" w:val="clear"/>
        </w:rPr>
        <w:t>мещение части затрат 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Питерского муниципального района Саратовской области (далее - субсидия), категории и критерии отбора по</w:t>
      </w:r>
      <w:r>
        <w:rPr>
          <w:rFonts w:eastAsia="Times New Roman" w:cs="Times New Roman" w:ascii="Times New Roman" w:hAnsi="Times New Roman"/>
          <w:color w:val="000000"/>
          <w:spacing w:val="-2"/>
          <w:sz w:val="28"/>
          <w:szCs w:val="28"/>
          <w:shd w:fill="FFFFFF" w:val="clear"/>
          <w:lang w:eastAsia="zh-CN"/>
        </w:rPr>
        <w:t>лучателей субсидии.</w:t>
      </w:r>
    </w:p>
    <w:p>
      <w:pPr>
        <w:pStyle w:val="ConsPlusNormal1"/>
        <w:widowControl w:val="false"/>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color w:val="000000"/>
          <w:spacing w:val="-2"/>
          <w:sz w:val="28"/>
          <w:szCs w:val="28"/>
          <w:shd w:fill="FFFFFF" w:val="clear"/>
          <w:lang w:eastAsia="zh-CN"/>
        </w:rPr>
        <w:t>1.2. Цель предоставления субсидии -  возмещение части затрат, понесенных в текущем финансовом году на содержание сельскохозяйственных животных сельскохозяйственным товаропроизводителями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Питерского муниципального района Саратовской области.</w:t>
      </w:r>
    </w:p>
    <w:p>
      <w:pPr>
        <w:pStyle w:val="ConsPlusNormal1"/>
        <w:widowControl w:val="false"/>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color w:val="000000"/>
          <w:spacing w:val="-2"/>
          <w:sz w:val="28"/>
          <w:szCs w:val="28"/>
          <w:shd w:fill="FFFFFF" w:val="clear"/>
          <w:lang w:eastAsia="zh-CN"/>
        </w:rPr>
        <w:t>1.3. Администрация Питерского муниципального района является главным распорядителем средств бюджета Питерского муниципального района (далее — главный распорядитель), осуществляющим предоставление субсидии в пределах бюджетных ассигнований, предусмотренных в местном бюджете на соответствующий финансовый год и лимитов бюджетных обязательств, утвержденных в установленном порядке на предоставление субсидии (за счет средств резервного фонда, предоставленных из областного бюджета Саратовской области в соответствии с постановлением Правительства Саратовской области от 30 сентября 2025 года №755-П «О выделении средств из резервного фонда Правительства Саратовской области, методиках распределения и порядках предоставления из областного бюджета иных межбюджетных трансфертов бюджетам муниципальных районов области»).</w:t>
      </w:r>
    </w:p>
    <w:p>
      <w:pPr>
        <w:pStyle w:val="Normal"/>
        <w:suppressAutoHyphens w:val="false"/>
        <w:spacing w:lineRule="auto" w:line="240" w:before="0" w:after="200"/>
        <w:ind w:firstLine="709"/>
        <w:contextualSpacing/>
        <w:jc w:val="both"/>
        <w:rPr>
          <w:highlight w:val="none"/>
          <w:shd w:fill="FFFFFF" w:val="clear"/>
        </w:rPr>
      </w:pPr>
      <w:r>
        <w:rPr>
          <w:rFonts w:cs="Times New Roman" w:ascii="Times New Roman" w:hAnsi="Times New Roman"/>
          <w:color w:val="000000"/>
          <w:spacing w:val="-2"/>
          <w:sz w:val="28"/>
          <w:szCs w:val="28"/>
          <w:shd w:fill="FFFFFF" w:val="clear"/>
        </w:rPr>
        <w:t>1.4. Способ предоставления субсидии – возмещение затрат. Субсидия является единовременной.</w:t>
      </w:r>
    </w:p>
    <w:p>
      <w:pPr>
        <w:pStyle w:val="Normal"/>
        <w:suppressAutoHyphens w:val="false"/>
        <w:spacing w:lineRule="auto" w:line="240" w:before="0" w:after="0"/>
        <w:ind w:firstLine="709"/>
        <w:jc w:val="both"/>
        <w:rPr>
          <w:highlight w:val="none"/>
          <w:shd w:fill="FFFFFF" w:val="clear"/>
        </w:rPr>
      </w:pPr>
      <w:r>
        <w:rPr>
          <w:rFonts w:cs="Times New Roman" w:ascii="Times New Roman" w:hAnsi="Times New Roman"/>
          <w:color w:val="000000"/>
          <w:spacing w:val="-2"/>
          <w:sz w:val="28"/>
          <w:szCs w:val="28"/>
          <w:shd w:fill="FFFFFF" w:val="clear"/>
        </w:rPr>
        <w:t>1.5.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w:t>
      </w:r>
    </w:p>
    <w:p>
      <w:pPr>
        <w:pStyle w:val="Normal"/>
        <w:suppressAutoHyphens w:val="false"/>
        <w:spacing w:lineRule="auto" w:line="240" w:before="0" w:after="0"/>
        <w:ind w:firstLine="709"/>
        <w:jc w:val="both"/>
        <w:rPr>
          <w:highlight w:val="none"/>
          <w:shd w:fill="FFFFFF" w:val="clear"/>
        </w:rPr>
      </w:pPr>
      <w:r>
        <w:rPr>
          <w:rFonts w:eastAsia="Times New Roman" w:cs="Times New Roman" w:ascii="Times New Roman" w:hAnsi="Times New Roman"/>
          <w:color w:val="000000"/>
          <w:spacing w:val="-2"/>
          <w:sz w:val="28"/>
          <w:szCs w:val="28"/>
          <w:shd w:fill="FFFFFF" w:val="clear"/>
          <w:lang w:eastAsia="zh-CN"/>
        </w:rPr>
        <w:t>1.6. Субсидия предоставляется следующим категориям получателей субсидий:</w:t>
      </w:r>
    </w:p>
    <w:p>
      <w:pPr>
        <w:pStyle w:val="WW-ConsPlusNormal"/>
        <w:spacing w:lineRule="auto" w:line="240" w:before="0" w:after="0"/>
        <w:ind w:firstLine="709"/>
        <w:jc w:val="both"/>
        <w:rPr>
          <w:highlight w:val="none"/>
          <w:shd w:fill="FFFFFF" w:val="clear"/>
        </w:rPr>
      </w:pPr>
      <w:r>
        <w:rPr>
          <w:rFonts w:eastAsia="Times New Roman" w:cs="Times New Roman"/>
          <w:color w:val="000000"/>
          <w:spacing w:val="-2"/>
          <w:sz w:val="28"/>
          <w:szCs w:val="28"/>
          <w:shd w:fill="FFFFFF" w:val="clear"/>
          <w:lang w:eastAsia="zh-CN"/>
        </w:rPr>
        <w:t>сельскохозяйственные товаропроизводители (за исключением граждан, ведущи</w:t>
      </w:r>
      <w:r>
        <w:rPr>
          <w:rFonts w:cs="Times New Roman"/>
          <w:color w:val="000000"/>
          <w:spacing w:val="-2"/>
          <w:sz w:val="28"/>
          <w:szCs w:val="28"/>
          <w:shd w:fill="FFFFFF" w:val="clear"/>
        </w:rPr>
        <w:t>х личное подсобное хозяйство, и сельскохозяйственных кредитных потребительских кооперативов), сенокосы и многолетние травы которых пострадали в результате миграции сайгаков на территорию Питерского муниципального района Саратовской области с сопредельной территории Республики Казахстан - по направлению: возмещение части затрат на содержание сельскохозяйственных животных.</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1.7. Субсидия предоставляется на возмещение части затрат при одновременном соблюдении следующих условий:</w:t>
      </w:r>
    </w:p>
    <w:p>
      <w:pPr>
        <w:pStyle w:val="Normal"/>
        <w:spacing w:lineRule="auto" w:line="240" w:before="0" w:after="200"/>
        <w:ind w:firstLine="709"/>
        <w:contextualSpacing/>
        <w:jc w:val="both"/>
        <w:rPr>
          <w:highlight w:val="none"/>
          <w:shd w:fill="FFFFFF" w:val="clear"/>
        </w:rPr>
      </w:pPr>
      <w:r>
        <w:rPr>
          <w:rFonts w:cs="Times New Roman" w:ascii="Times New Roman" w:hAnsi="Times New Roman"/>
          <w:color w:val="000000"/>
          <w:spacing w:val="-2"/>
          <w:sz w:val="28"/>
          <w:szCs w:val="28"/>
          <w:shd w:fill="FFFFFF" w:val="clear"/>
        </w:rPr>
        <w:t>- при наличии поголовья сельскохозяйственных животных (крупный рогатый скот, мелкий рогатый скот и лошади), принадлежащего заявленным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учтенного в ФГИС ВетИС «Хорриот» по состоянию на 01 августа 2025 года.</w:t>
      </w:r>
    </w:p>
    <w:p>
      <w:pPr>
        <w:pStyle w:val="Normal"/>
        <w:suppressAutoHyphens w:val="false"/>
        <w:spacing w:lineRule="auto" w:line="240" w:before="0" w:after="200"/>
        <w:ind w:firstLine="709"/>
        <w:contextualSpacing/>
        <w:jc w:val="both"/>
        <w:rPr>
          <w:highlight w:val="none"/>
          <w:shd w:fill="FFFFFF" w:val="clear"/>
        </w:rPr>
      </w:pPr>
      <w:r>
        <w:rPr>
          <w:rFonts w:ascii="Times New Roman" w:hAnsi="Times New Roman"/>
          <w:color w:val="000000"/>
          <w:sz w:val="28"/>
          <w:szCs w:val="28"/>
          <w:shd w:fill="FFFFFF" w:val="clear"/>
        </w:rPr>
        <w:t>1.8. Достижением значений результатов предоставления субсидии является сохранение маточного поголовья крупного рогатого скота, мелкого рогатого скота и лошадей по состоянию на 01 января 2026 года по сравнению с данными на 01 января 2025 года.</w:t>
      </w:r>
    </w:p>
    <w:p>
      <w:pPr>
        <w:pStyle w:val="Normal"/>
        <w:suppressAutoHyphens w:val="false"/>
        <w:spacing w:lineRule="auto" w:line="240" w:before="0" w:after="200"/>
        <w:ind w:firstLine="709"/>
        <w:contextualSpacing/>
        <w:jc w:val="both"/>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Normal"/>
        <w:suppressAutoHyphens w:val="false"/>
        <w:spacing w:lineRule="auto" w:line="240" w:before="0" w:after="0"/>
        <w:ind w:hanging="0"/>
        <w:jc w:val="center"/>
        <w:rPr>
          <w:highlight w:val="none"/>
          <w:shd w:fill="FFFFFF" w:val="clear"/>
        </w:rPr>
      </w:pPr>
      <w:r>
        <w:rPr>
          <w:rFonts w:ascii="Times New Roman" w:hAnsi="Times New Roman"/>
          <w:b/>
          <w:bCs/>
          <w:color w:val="000000"/>
          <w:spacing w:val="-2"/>
          <w:sz w:val="28"/>
          <w:szCs w:val="28"/>
          <w:shd w:fill="FFFFFF" w:val="clear"/>
        </w:rPr>
        <w:t>2. Порядок расчета размера субсидии</w:t>
      </w:r>
    </w:p>
    <w:p>
      <w:pPr>
        <w:pStyle w:val="Normal"/>
        <w:suppressAutoHyphens w:val="false"/>
        <w:spacing w:lineRule="auto" w:line="240" w:before="0" w:after="0"/>
        <w:ind w:firstLine="709"/>
        <w:jc w:val="both"/>
        <w:rPr>
          <w:highlight w:val="none"/>
          <w:shd w:fill="FFFFFF" w:val="clear"/>
        </w:rPr>
      </w:pPr>
      <w:r>
        <w:rPr>
          <w:rFonts w:ascii="Times New Roman" w:hAnsi="Times New Roman"/>
          <w:color w:val="000000"/>
          <w:spacing w:val="-2"/>
          <w:sz w:val="28"/>
          <w:szCs w:val="28"/>
          <w:shd w:fill="FFFFFF" w:val="clear"/>
        </w:rPr>
        <w:t>2.1</w:t>
      </w:r>
      <w:r>
        <w:rPr>
          <w:rFonts w:eastAsia="Times New Roman" w:cs="Times New Roman" w:ascii="Times New Roman" w:hAnsi="Times New Roman"/>
          <w:color w:val="000000"/>
          <w:spacing w:val="-2"/>
          <w:sz w:val="28"/>
          <w:szCs w:val="28"/>
          <w:shd w:fill="FFFFFF" w:val="clear"/>
          <w:lang w:eastAsia="ru-RU"/>
        </w:rPr>
        <w:t xml:space="preserve">. Возмещение части затрат на содержание одной условной головы сельскохозяйственных животных (крупный рогатый скот, мелкий рогатый скот и лошади) сельскохозяйственным товаропроизводителям (за исключением граждан, ведущих личное подсобное хозяйство) осуществляется по ставке             2 857,09 рублей (коэффициенты перевода скота и птицы в условные головы: крупный рогатый скот и лошади – 1,0, овцы и козы – 0,1), но не более фактически произведенных затрат на дату получения субсидий, </w:t>
      </w:r>
      <w:r>
        <w:rPr>
          <w:rFonts w:ascii="Times New Roman" w:hAnsi="Times New Roman"/>
          <w:sz w:val="28"/>
          <w:szCs w:val="28"/>
          <w:shd w:fill="FFFFFF" w:val="clear"/>
        </w:rPr>
        <w:t>исходя из нижеследующего расчета:</w:t>
      </w:r>
    </w:p>
    <w:tbl>
      <w:tblPr>
        <w:tblW w:w="4900" w:type="pct"/>
        <w:jc w:val="left"/>
        <w:tblInd w:w="108" w:type="dxa"/>
        <w:tblLayout w:type="fixed"/>
        <w:tblCellMar>
          <w:top w:w="0" w:type="dxa"/>
          <w:left w:w="108" w:type="dxa"/>
          <w:bottom w:w="0" w:type="dxa"/>
          <w:right w:w="108" w:type="dxa"/>
        </w:tblCellMar>
        <w:tblLook w:firstRow="0" w:noVBand="0" w:lastRow="0" w:firstColumn="0" w:lastColumn="0" w:noHBand="0" w:val="0000"/>
      </w:tblPr>
      <w:tblGrid>
        <w:gridCol w:w="4183"/>
        <w:gridCol w:w="4982"/>
      </w:tblGrid>
      <w:tr>
        <w:trPr/>
        <w:tc>
          <w:tcPr>
            <w:tcW w:w="418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Вид сельскохозяйственных животных</w:t>
            </w:r>
          </w:p>
        </w:tc>
        <w:tc>
          <w:tcPr>
            <w:tcW w:w="498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Коэффициенты перевода в условное поголовье</w:t>
            </w:r>
          </w:p>
        </w:tc>
      </w:tr>
      <w:tr>
        <w:trPr/>
        <w:tc>
          <w:tcPr>
            <w:tcW w:w="418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Крупный рогатый скот</w:t>
            </w:r>
          </w:p>
        </w:tc>
        <w:tc>
          <w:tcPr>
            <w:tcW w:w="498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1</w:t>
            </w:r>
          </w:p>
        </w:tc>
      </w:tr>
      <w:tr>
        <w:trPr/>
        <w:tc>
          <w:tcPr>
            <w:tcW w:w="418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Овцы и козы</w:t>
            </w:r>
          </w:p>
        </w:tc>
        <w:tc>
          <w:tcPr>
            <w:tcW w:w="498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0,1</w:t>
            </w:r>
          </w:p>
        </w:tc>
      </w:tr>
      <w:tr>
        <w:trPr/>
        <w:tc>
          <w:tcPr>
            <w:tcW w:w="418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Лошади</w:t>
            </w:r>
          </w:p>
        </w:tc>
        <w:tc>
          <w:tcPr>
            <w:tcW w:w="498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before="0" w:after="0"/>
              <w:jc w:val="both"/>
              <w:rPr>
                <w:highlight w:val="none"/>
                <w:shd w:fill="FFFFFF" w:val="clear"/>
              </w:rPr>
            </w:pPr>
            <w:r>
              <w:rPr>
                <w:rFonts w:cs="Times New Roman" w:ascii="Times New Roman" w:hAnsi="Times New Roman"/>
                <w:sz w:val="28"/>
                <w:szCs w:val="28"/>
                <w:shd w:fill="FFFFFF" w:val="clear"/>
              </w:rPr>
              <w:t>1</w:t>
            </w:r>
          </w:p>
        </w:tc>
      </w:tr>
    </w:tbl>
    <w:p>
      <w:pPr>
        <w:pStyle w:val="Normal"/>
        <w:spacing w:lineRule="auto" w:line="240" w:before="0" w:after="0"/>
        <w:ind w:firstLine="698"/>
        <w:jc w:val="both"/>
        <w:rPr>
          <w:rFonts w:ascii="Times New Roman" w:hAnsi="Times New Roman"/>
          <w:highlight w:val="none"/>
          <w:shd w:fill="FFFFFF" w:val="clear"/>
        </w:rPr>
      </w:pPr>
      <w:r>
        <w:rPr>
          <w:rFonts w:ascii="Times New Roman" w:hAnsi="Times New Roman"/>
          <w:shd w:fill="FFFFFF" w:val="clear"/>
        </w:rPr>
      </w:r>
    </w:p>
    <w:p>
      <w:pPr>
        <w:pStyle w:val="Normal"/>
        <w:spacing w:lineRule="auto" w:line="240" w:before="0" w:after="0"/>
        <w:ind w:firstLine="697"/>
        <w:jc w:val="both"/>
        <w:rPr>
          <w:highlight w:val="none"/>
          <w:shd w:fill="FFFFFF" w:val="clear"/>
        </w:rPr>
      </w:pPr>
      <w:r>
        <w:rPr>
          <w:rFonts w:ascii="Times New Roman" w:hAnsi="Times New Roman"/>
          <w:sz w:val="28"/>
          <w:szCs w:val="28"/>
          <w:shd w:fill="FFFFFF" w:val="clear"/>
        </w:rPr>
        <w:t>Размер ставки на возмещение части затрат на содержание одной условной головы сельскохозяйственных животных (крупный рогатый скот, мелкий рогатый скот и лошади) определяется по формуле:</w:t>
      </w:r>
    </w:p>
    <w:p>
      <w:pPr>
        <w:pStyle w:val="Normal"/>
        <w:spacing w:lineRule="auto" w:line="240" w:before="0" w:after="0"/>
        <w:ind w:firstLine="698"/>
        <w:jc w:val="both"/>
        <w:rPr>
          <w:highlight w:val="none"/>
          <w:shd w:fill="FFFFFF" w:val="clear"/>
        </w:rPr>
      </w:pPr>
      <w:r>
        <w:rPr>
          <w:rFonts w:ascii="Times New Roman" w:hAnsi="Times New Roman"/>
          <w:sz w:val="28"/>
          <w:szCs w:val="28"/>
          <w:shd w:fill="FFFFFF" w:val="clear"/>
          <w:lang w:val="en-US"/>
        </w:rPr>
        <w:t>S</w:t>
      </w:r>
      <w:r>
        <w:rPr>
          <w:rFonts w:ascii="Times New Roman" w:hAnsi="Times New Roman"/>
          <w:sz w:val="28"/>
          <w:szCs w:val="28"/>
          <w:shd w:fill="FFFFFF" w:val="clear"/>
        </w:rPr>
        <w:t xml:space="preserve"> = </w:t>
      </w:r>
      <w:r>
        <w:rPr>
          <w:rFonts w:ascii="Times New Roman" w:hAnsi="Times New Roman"/>
          <w:sz w:val="28"/>
          <w:szCs w:val="28"/>
          <w:shd w:fill="FFFFFF" w:val="clear"/>
          <w:lang w:val="en-US"/>
        </w:rPr>
        <w:t>L</w:t>
      </w:r>
      <w:r>
        <w:rPr>
          <w:rFonts w:ascii="Times New Roman" w:hAnsi="Times New Roman"/>
          <w:sz w:val="28"/>
          <w:szCs w:val="28"/>
          <w:shd w:fill="FFFFFF" w:val="clear"/>
        </w:rPr>
        <w:t xml:space="preserve"> х 1000/ ∑</w:t>
      </w:r>
      <w:r>
        <w:rPr>
          <w:rFonts w:ascii="Times New Roman" w:hAnsi="Times New Roman"/>
          <w:sz w:val="28"/>
          <w:szCs w:val="28"/>
          <w:shd w:fill="FFFFFF" w:val="clear"/>
          <w:lang w:val="en-US"/>
        </w:rPr>
        <w:t>Pi</w:t>
      </w:r>
      <w:r>
        <w:rPr>
          <w:rFonts w:ascii="Times New Roman" w:hAnsi="Times New Roman"/>
          <w:sz w:val="28"/>
          <w:szCs w:val="28"/>
          <w:shd w:fill="FFFFFF" w:val="clear"/>
        </w:rPr>
        <w:t>, где:</w:t>
      </w:r>
    </w:p>
    <w:p>
      <w:pPr>
        <w:pStyle w:val="Normal"/>
        <w:spacing w:lineRule="auto" w:line="240" w:before="0" w:after="0"/>
        <w:ind w:firstLine="697"/>
        <w:jc w:val="both"/>
        <w:rPr>
          <w:highlight w:val="none"/>
          <w:shd w:fill="FFFFFF" w:val="clear"/>
        </w:rPr>
      </w:pPr>
      <w:r>
        <w:rPr>
          <w:rFonts w:ascii="Times New Roman" w:hAnsi="Times New Roman"/>
          <w:sz w:val="28"/>
          <w:szCs w:val="28"/>
          <w:shd w:fill="FFFFFF" w:val="clear"/>
          <w:lang w:val="en-US"/>
        </w:rPr>
        <w:t>S</w:t>
      </w:r>
      <w:r>
        <w:rPr>
          <w:rFonts w:ascii="Times New Roman" w:hAnsi="Times New Roman"/>
          <w:sz w:val="28"/>
          <w:szCs w:val="28"/>
          <w:shd w:fill="FFFFFF" w:val="clear"/>
        </w:rPr>
        <w:t xml:space="preserve"> – размер ставки на возмещение части затрат на содержание одной условной головы сельскохозяйственных животных (крупный рогатый скот, мелкий рогатый скот и лошади), рублей, копеек;</w:t>
      </w:r>
    </w:p>
    <w:p>
      <w:pPr>
        <w:pStyle w:val="Normal"/>
        <w:spacing w:lineRule="auto" w:line="240" w:before="0" w:after="0"/>
        <w:ind w:firstLine="697"/>
        <w:jc w:val="both"/>
        <w:rPr>
          <w:rFonts w:ascii="Times New Roman" w:hAnsi="Times New Roman"/>
          <w:highlight w:val="none"/>
          <w:shd w:fill="FFFFFF" w:val="clear"/>
        </w:rPr>
      </w:pPr>
      <w:r>
        <w:rPr>
          <w:rFonts w:ascii="Times New Roman" w:hAnsi="Times New Roman"/>
          <w:shd w:fill="FFFFFF" w:val="clear"/>
        </w:rPr>
      </w:r>
    </w:p>
    <w:p>
      <w:pPr>
        <w:pStyle w:val="Normal"/>
        <w:spacing w:lineRule="auto" w:line="240" w:before="0" w:after="0"/>
        <w:ind w:firstLine="697"/>
        <w:jc w:val="both"/>
        <w:rPr>
          <w:highlight w:val="none"/>
          <w:shd w:fill="FFFFFF" w:val="clear"/>
        </w:rPr>
      </w:pPr>
      <w:r>
        <w:rPr>
          <w:rFonts w:ascii="Times New Roman" w:hAnsi="Times New Roman"/>
          <w:sz w:val="28"/>
          <w:szCs w:val="28"/>
          <w:shd w:fill="FFFFFF" w:val="clear"/>
          <w:lang w:val="en-US"/>
        </w:rPr>
        <w:t>L</w:t>
      </w:r>
      <w:r>
        <w:rPr>
          <w:rFonts w:ascii="Times New Roman" w:hAnsi="Times New Roman"/>
          <w:sz w:val="28"/>
          <w:szCs w:val="28"/>
          <w:shd w:fill="FFFFFF" w:val="clear"/>
        </w:rPr>
        <w:t xml:space="preserve"> –общий объем </w:t>
      </w:r>
      <w:r>
        <w:rPr>
          <w:rFonts w:ascii="Times New Roman" w:hAnsi="Times New Roman"/>
          <w:color w:val="000000"/>
          <w:sz w:val="28"/>
          <w:szCs w:val="28"/>
          <w:shd w:fill="FFFFFF" w:val="clear"/>
        </w:rPr>
        <w:t>иного</w:t>
      </w:r>
      <w:r>
        <w:rPr>
          <w:rFonts w:ascii="Times New Roman" w:hAnsi="Times New Roman"/>
          <w:color w:val="000000"/>
          <w:shd w:fill="FFFFFF" w:val="clear"/>
        </w:rPr>
        <w:t xml:space="preserve"> </w:t>
      </w:r>
      <w:r>
        <w:rPr>
          <w:rFonts w:ascii="Times New Roman" w:hAnsi="Times New Roman"/>
          <w:sz w:val="28"/>
          <w:szCs w:val="28"/>
          <w:shd w:fill="FFFFFF" w:val="clear"/>
        </w:rPr>
        <w:t xml:space="preserve">межбюджетного трансферта, предоставленный в бюджет </w:t>
      </w:r>
      <w:r>
        <w:rPr>
          <w:rFonts w:ascii="Times New Roman" w:hAnsi="Times New Roman"/>
          <w:color w:val="000000"/>
          <w:spacing w:val="-2"/>
          <w:sz w:val="28"/>
          <w:szCs w:val="28"/>
          <w:shd w:fill="FFFFFF" w:val="clear"/>
        </w:rPr>
        <w:t>Питерского</w:t>
      </w:r>
      <w:r>
        <w:rPr>
          <w:rFonts w:ascii="Times New Roman" w:hAnsi="Times New Roman"/>
          <w:sz w:val="28"/>
          <w:szCs w:val="28"/>
          <w:shd w:fill="FFFFFF" w:val="clear"/>
        </w:rPr>
        <w:t xml:space="preserve"> муниципального района Саратовской области, за счет средств резервного фонда областного бюджета Саратовской области на возмещение части затрат</w:t>
      </w:r>
      <w:r>
        <w:rPr>
          <w:rFonts w:ascii="Times New Roman" w:hAnsi="Times New Roman"/>
          <w:color w:val="22272F"/>
          <w:sz w:val="28"/>
          <w:szCs w:val="28"/>
          <w:shd w:fill="FFFFFF" w:val="clear"/>
        </w:rPr>
        <w:t xml:space="preserve"> </w:t>
      </w:r>
      <w:r>
        <w:rPr>
          <w:rFonts w:ascii="Times New Roman" w:hAnsi="Times New Roman"/>
          <w:sz w:val="28"/>
          <w:szCs w:val="28"/>
          <w:shd w:fill="FFFFFF" w:val="clear"/>
        </w:rPr>
        <w:t>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Саратовской области, тыс. рублей;</w:t>
      </w:r>
    </w:p>
    <w:p>
      <w:pPr>
        <w:pStyle w:val="Normal"/>
        <w:spacing w:lineRule="auto" w:line="240" w:before="0" w:after="0"/>
        <w:ind w:firstLine="697"/>
        <w:jc w:val="both"/>
        <w:rPr>
          <w:rFonts w:ascii="Times New Roman" w:hAnsi="Times New Roman"/>
          <w:highlight w:val="none"/>
          <w:shd w:fill="FFFFFF" w:val="clear"/>
        </w:rPr>
      </w:pPr>
      <w:r>
        <w:rPr>
          <w:rFonts w:ascii="Times New Roman" w:hAnsi="Times New Roman"/>
          <w:shd w:fill="FFFFFF" w:val="clear"/>
        </w:rPr>
      </w:r>
    </w:p>
    <w:p>
      <w:pPr>
        <w:pStyle w:val="Normal"/>
        <w:spacing w:lineRule="auto" w:line="240" w:before="0" w:after="0"/>
        <w:ind w:firstLine="697"/>
        <w:jc w:val="both"/>
        <w:rPr>
          <w:highlight w:val="none"/>
          <w:shd w:fill="FFFFFF" w:val="clear"/>
        </w:rPr>
      </w:pPr>
      <w:r>
        <w:rPr>
          <w:rFonts w:ascii="Times New Roman" w:hAnsi="Times New Roman"/>
          <w:color w:val="000000"/>
          <w:spacing w:val="-2"/>
          <w:sz w:val="28"/>
          <w:szCs w:val="28"/>
          <w:shd w:fill="FFFFFF" w:val="clear"/>
        </w:rPr>
        <w:t>∑</w:t>
      </w:r>
      <w:r>
        <w:rPr>
          <w:rFonts w:ascii="Times New Roman" w:hAnsi="Times New Roman"/>
          <w:color w:val="000000"/>
          <w:spacing w:val="-2"/>
          <w:sz w:val="28"/>
          <w:szCs w:val="28"/>
          <w:shd w:fill="FFFFFF" w:val="clear"/>
          <w:lang w:val="en-US"/>
        </w:rPr>
        <w:t>Pi</w:t>
      </w:r>
      <w:r>
        <w:rPr>
          <w:rFonts w:ascii="Times New Roman" w:hAnsi="Times New Roman"/>
          <w:color w:val="000000"/>
          <w:spacing w:val="-2"/>
          <w:sz w:val="28"/>
          <w:szCs w:val="28"/>
          <w:shd w:fill="FFFFFF" w:val="clear"/>
        </w:rPr>
        <w:t xml:space="preserve"> – общее условное поголовье сельскохозяйственных животных (крупный рогатый скот, мелкий рогатый скот и лошади), принадлежащее заявленным по состоянию на 1 августа 2025 года сельскохозяйственным товаропроизводителям Питерского муниципального района (за исключением граждан, ведущих личное подсобное хозяйство), сенокосы и многолетние травы которых пострадали в результате миграции сайгаков, по сведениям из ФГИС ВетИС «Хорриот» по состоянию на 1 августа 2025 года, условных голов.</w:t>
      </w:r>
    </w:p>
    <w:p>
      <w:pPr>
        <w:pStyle w:val="WW-ConsPlusNormal"/>
        <w:spacing w:lineRule="auto" w:line="240" w:before="0" w:after="0"/>
        <w:ind w:firstLine="709"/>
        <w:jc w:val="both"/>
        <w:rPr>
          <w:highlight w:val="none"/>
          <w:shd w:fill="FFFFFF" w:val="clear"/>
        </w:rPr>
      </w:pPr>
      <w:r>
        <w:rPr>
          <w:color w:val="000000"/>
          <w:spacing w:val="-2"/>
          <w:sz w:val="28"/>
          <w:szCs w:val="28"/>
          <w:shd w:fill="FFFFFF" w:val="clear"/>
        </w:rPr>
        <w:t>2.2. Количество условных голов, принимаемых для расчета по предоставлению субсидии, осуществляется по сведениям из ФГИС ВетИС «Хорриот» по состоянию на 01 августа 2025 года.</w:t>
      </w:r>
    </w:p>
    <w:p>
      <w:pPr>
        <w:pStyle w:val="WW-ConsPlusNormal"/>
        <w:spacing w:lineRule="auto" w:line="240" w:before="0" w:after="0"/>
        <w:ind w:firstLine="709"/>
        <w:jc w:val="both"/>
        <w:rPr>
          <w:highlight w:val="none"/>
          <w:shd w:fill="FFFFFF" w:val="clear"/>
        </w:rPr>
      </w:pPr>
      <w:r>
        <w:rPr>
          <w:color w:val="000000"/>
          <w:spacing w:val="-2"/>
          <w:sz w:val="28"/>
          <w:szCs w:val="28"/>
          <w:shd w:fill="FFFFFF" w:val="clear"/>
        </w:rPr>
        <w:t xml:space="preserve">2.3. Фактические затраты, проведенные заявителем в 2025 году, подтверждаются данными первичного бухгалтерского учета, осуществляемого в соответствии с применяемыми режимами налогообложения, и предоставляются получателем субсидии одновременно с заявлением на получение субсидии. </w:t>
      </w:r>
    </w:p>
    <w:p>
      <w:pPr>
        <w:pStyle w:val="WW-ConsPlusNormal"/>
        <w:spacing w:lineRule="auto" w:line="240" w:before="0" w:after="0"/>
        <w:ind w:firstLine="709"/>
        <w:jc w:val="both"/>
        <w:rPr>
          <w:highlight w:val="none"/>
          <w:shd w:fill="FFFFFF" w:val="clear"/>
        </w:rPr>
      </w:pPr>
      <w:r>
        <w:rPr>
          <w:color w:val="000000"/>
          <w:spacing w:val="-2"/>
          <w:sz w:val="28"/>
          <w:szCs w:val="28"/>
          <w:shd w:fill="FFFFFF" w:val="clear"/>
        </w:rPr>
        <w:t>2.4. 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WW-ConsPlusNormal"/>
        <w:spacing w:lineRule="auto" w:line="240" w:before="0" w:after="0"/>
        <w:ind w:firstLine="709"/>
        <w:contextualSpacing/>
        <w:jc w:val="both"/>
        <w:rPr>
          <w:color w:val="000000"/>
          <w:spacing w:val="-2"/>
          <w:sz w:val="28"/>
          <w:szCs w:val="28"/>
          <w:highlight w:val="none"/>
          <w:shd w:fill="FFFFFF" w:val="clear"/>
        </w:rPr>
      </w:pPr>
      <w:r>
        <w:rPr>
          <w:color w:val="000000"/>
          <w:spacing w:val="-2"/>
          <w:sz w:val="28"/>
          <w:szCs w:val="28"/>
          <w:shd w:fill="FFFFFF" w:val="clear"/>
        </w:rPr>
      </w:r>
    </w:p>
    <w:p>
      <w:pPr>
        <w:pStyle w:val="WW-ConsPlusNormal"/>
        <w:spacing w:lineRule="auto" w:line="240" w:before="0" w:after="0"/>
        <w:ind w:hanging="0"/>
        <w:contextualSpacing/>
        <w:jc w:val="center"/>
        <w:rPr>
          <w:highlight w:val="none"/>
          <w:shd w:fill="FFFFFF" w:val="clear"/>
        </w:rPr>
      </w:pPr>
      <w:r>
        <w:rPr>
          <w:b/>
          <w:bCs/>
          <w:color w:val="000000"/>
          <w:spacing w:val="-2"/>
          <w:sz w:val="28"/>
          <w:szCs w:val="28"/>
          <w:shd w:fill="FFFFFF" w:val="clear"/>
        </w:rPr>
        <w:t>3. Порядок проведения отбора получателей субсидии для предоставления субсидии (далее — отбор)</w:t>
      </w:r>
    </w:p>
    <w:p>
      <w:pPr>
        <w:pStyle w:val="WW-ConsPlusNormal"/>
        <w:spacing w:lineRule="auto" w:line="240" w:before="0" w:after="0"/>
        <w:ind w:firstLine="709"/>
        <w:contextualSpacing/>
        <w:jc w:val="both"/>
        <w:rPr>
          <w:color w:val="000000"/>
          <w:spacing w:val="-2"/>
          <w:sz w:val="28"/>
          <w:szCs w:val="28"/>
          <w:highlight w:val="none"/>
          <w:shd w:fill="FFFFFF" w:val="clear"/>
        </w:rPr>
      </w:pPr>
      <w:r>
        <w:rPr>
          <w:color w:val="000000"/>
          <w:spacing w:val="-2"/>
          <w:sz w:val="28"/>
          <w:szCs w:val="28"/>
          <w:shd w:fill="FFFFFF" w:val="clear"/>
        </w:rPr>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3.1. Получатель субсидии определяется по результатам отбора, проводимого главным распорядителем.</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3.2. Способ проведения отбора - запрос предложений на основании предложений (заявок), направленных участниками отбора для участия в отборе, исходя из соответствия участника отбора критериям отбора и очередности поступления предложений (заявок) на участие в отборе.</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 Отбор получателей субсидии осуществляется Комиссией по рассмотрению и оценке предложений участников отбора (далее — Ком</w:t>
      </w:r>
      <w:r>
        <w:rPr>
          <w:rFonts w:eastAsia="Times New Roman" w:cs="Times New Roman"/>
          <w:color w:val="000000"/>
          <w:sz w:val="28"/>
          <w:szCs w:val="28"/>
          <w:shd w:fill="FFFFFF" w:val="clear"/>
          <w:lang w:eastAsia="zh-CN"/>
        </w:rPr>
        <w:t>иссия).</w:t>
      </w:r>
    </w:p>
    <w:p>
      <w:pPr>
        <w:pStyle w:val="Normal"/>
        <w:widowControl w:val="false"/>
        <w:suppressAutoHyphens w:val="true"/>
        <w:bidi w:val="0"/>
        <w:spacing w:lineRule="auto" w:line="240" w:before="0" w:after="0"/>
        <w:ind w:firstLine="794" w:left="0" w:right="0"/>
        <w:jc w:val="both"/>
        <w:rPr>
          <w:highlight w:val="none"/>
          <w:shd w:fill="FFFFFF" w:val="clear"/>
        </w:rPr>
      </w:pPr>
      <w:r>
        <w:rPr>
          <w:rFonts w:eastAsia="Times New Roman" w:cs="Times New Roman" w:ascii="Times New Roman" w:hAnsi="Times New Roman"/>
          <w:color w:val="000000"/>
          <w:sz w:val="28"/>
          <w:szCs w:val="28"/>
          <w:shd w:fill="FFFFFF" w:val="clear"/>
          <w:lang w:eastAsia="zh-CN"/>
        </w:rPr>
        <w:t>3.4. Состав Комиссии и порядок ее работы утверждаются постановлением администрации муниципального района из числа компетентных специалистов, численностью не менее 5 человек, с обязательным наличием председателя Комиссии, заместителя председателя Комиссии, секретаря Комиссии и членов Комиссии (не менее 2-х человек)</w:t>
      </w:r>
    </w:p>
    <w:p>
      <w:pPr>
        <w:pStyle w:val="Normal"/>
        <w:widowControl w:val="false"/>
        <w:suppressAutoHyphens w:val="true"/>
        <w:bidi w:val="0"/>
        <w:spacing w:lineRule="auto" w:line="240" w:before="0" w:after="0"/>
        <w:ind w:firstLine="794" w:left="0" w:right="0"/>
        <w:jc w:val="both"/>
        <w:rPr>
          <w:highlight w:val="none"/>
          <w:shd w:fill="FFFFFF" w:val="clear"/>
        </w:rPr>
      </w:pPr>
      <w:r>
        <w:rPr>
          <w:rFonts w:eastAsia="Times New Roman" w:cs="Times New Roman" w:ascii="Times New Roman" w:hAnsi="Times New Roman"/>
          <w:color w:val="000000"/>
          <w:sz w:val="28"/>
          <w:szCs w:val="28"/>
          <w:shd w:fill="FFFFFF" w:val="clear"/>
          <w:lang w:eastAsia="zh-CN"/>
        </w:rPr>
        <w:t>3.5. Решение о про</w:t>
      </w:r>
      <w:r>
        <w:rPr>
          <w:rFonts w:cs="Times New Roman" w:ascii="Times New Roman" w:hAnsi="Times New Roman"/>
          <w:color w:val="000000"/>
          <w:sz w:val="28"/>
          <w:szCs w:val="28"/>
          <w:shd w:fill="FFFFFF" w:val="clear"/>
        </w:rPr>
        <w:t>ведении отбора утверждается постановлением администрации муниципального района.</w:t>
      </w:r>
    </w:p>
    <w:p>
      <w:pPr>
        <w:pStyle w:val="Normal"/>
        <w:widowControl w:val="false"/>
        <w:suppressAutoHyphens w:val="true"/>
        <w:bidi w:val="0"/>
        <w:spacing w:lineRule="auto" w:line="240" w:before="0" w:after="0"/>
        <w:ind w:firstLine="794" w:left="0" w:right="0"/>
        <w:jc w:val="both"/>
        <w:rPr/>
      </w:pPr>
      <w:r>
        <w:rPr>
          <w:rFonts w:cs="Times New Roman" w:ascii="Times New Roman" w:hAnsi="Times New Roman"/>
          <w:sz w:val="28"/>
          <w:szCs w:val="28"/>
          <w:shd w:fill="FFFFFF" w:val="clear"/>
        </w:rPr>
        <w:t>3.6. Администрация муниципального района в трехдневный срок со дня принятия решения о проведении отбора размещает объявление о проведении отбора</w:t>
      </w:r>
      <w:r>
        <w:rPr>
          <w:rFonts w:cs="Times New Roman" w:ascii="Times New Roman" w:hAnsi="Times New Roman"/>
          <w:color w:val="000000"/>
          <w:sz w:val="28"/>
          <w:szCs w:val="28"/>
          <w:shd w:fill="FFFFFF" w:val="clear"/>
        </w:rPr>
        <w:t xml:space="preserve"> на едином портале бюджетной системы Российской Федерации в информационно–телекоммуникационной сети «Интернет», а также на</w:t>
      </w:r>
      <w:hyperlink r:id="rId3">
        <w:r>
          <w:rPr>
            <w:rStyle w:val="Hyperlink"/>
            <w:rFonts w:cs="Times New Roman" w:ascii="Times New Roman" w:hAnsi="Times New Roman"/>
            <w:color w:val="000000"/>
            <w:sz w:val="28"/>
            <w:szCs w:val="28"/>
            <w:u w:val="none"/>
            <w:shd w:fill="FFFFFF" w:val="clear"/>
          </w:rPr>
          <w:t xml:space="preserve"> официальном сайте</w:t>
        </w:r>
      </w:hyperlink>
      <w:r>
        <w:rPr>
          <w:rFonts w:cs="Times New Roman" w:ascii="Times New Roman" w:hAnsi="Times New Roman"/>
          <w:color w:val="000000"/>
          <w:sz w:val="28"/>
          <w:szCs w:val="28"/>
          <w:shd w:fill="FFFFFF" w:val="clear"/>
        </w:rPr>
        <w:t xml:space="preserve"> администрации Питерского муниципального района</w:t>
      </w:r>
      <w:r>
        <w:rPr>
          <w:rFonts w:cs="Times New Roman" w:ascii="Times New Roman" w:hAnsi="Times New Roman"/>
          <w:color w:val="000000"/>
          <w:sz w:val="28"/>
          <w:szCs w:val="28"/>
          <w:shd w:fill="FFFFFF" w:val="clear"/>
          <w:lang w:eastAsia="en-US" w:bidi="en-US"/>
        </w:rPr>
        <w:t xml:space="preserve"> </w:t>
      </w:r>
      <w:r>
        <w:rPr>
          <w:rFonts w:cs="Times New Roman" w:ascii="Times New Roman" w:hAnsi="Times New Roman"/>
          <w:color w:val="000000"/>
          <w:sz w:val="28"/>
          <w:szCs w:val="28"/>
          <w:shd w:fill="FFFFFF" w:val="clear"/>
        </w:rPr>
        <w:t>в информационно–телекоммуникационной сети «Интернет» в разделе «Меры поддержки» по адресу https://piterka.gosuslugi.ru/deyatelnost/mery-podderzhki/.</w:t>
      </w:r>
    </w:p>
    <w:p>
      <w:pPr>
        <w:pStyle w:val="Style22"/>
        <w:spacing w:lineRule="auto" w:line="240"/>
        <w:ind w:firstLine="709"/>
        <w:rPr>
          <w:highlight w:val="none"/>
          <w:shd w:fill="FFFFFF" w:val="clear"/>
        </w:rPr>
      </w:pPr>
      <w:r>
        <w:rPr>
          <w:rFonts w:cs="Times New Roman" w:ascii="Times New Roman" w:hAnsi="Times New Roman"/>
          <w:color w:val="000000"/>
          <w:sz w:val="28"/>
          <w:szCs w:val="28"/>
          <w:shd w:fill="FFFFFF" w:val="clear"/>
        </w:rPr>
        <w:t>3.7. Срок приема документов для участия в отборе не может превышать 30 календарных дней с даты размещения объявления.</w:t>
      </w:r>
    </w:p>
    <w:p>
      <w:pPr>
        <w:pStyle w:val="Normal"/>
        <w:spacing w:lineRule="auto" w:line="240" w:before="0" w:after="0"/>
        <w:ind w:firstLine="709"/>
        <w:contextualSpacing/>
        <w:jc w:val="both"/>
        <w:rPr>
          <w:highlight w:val="none"/>
          <w:shd w:fill="FFFFFF" w:val="clear"/>
        </w:rPr>
      </w:pPr>
      <w:r>
        <w:rPr>
          <w:rFonts w:eastAsia="Times New Roman CYR" w:cs="Times New Roman" w:ascii="Times New Roman" w:hAnsi="Times New Roman"/>
          <w:color w:val="000000"/>
          <w:kern w:val="2"/>
          <w:sz w:val="28"/>
          <w:szCs w:val="28"/>
          <w:shd w:fill="FFFFFF" w:val="clear"/>
          <w:lang w:val="ru-RU" w:eastAsia="fa-IR" w:bidi="fa-IR"/>
        </w:rPr>
        <w:t>3.8. Взаимодействие администрации с участниками отбора осуществляется в системе "Электронный бюджет" с использованием документов в электронной форме.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Style22"/>
        <w:spacing w:lineRule="auto" w:line="240"/>
        <w:ind w:firstLine="709"/>
        <w:rPr>
          <w:highlight w:val="none"/>
          <w:shd w:fill="FFFFFF" w:val="clear"/>
        </w:rPr>
      </w:pPr>
      <w:r>
        <w:rPr>
          <w:rFonts w:cs="Times New Roman" w:ascii="Times New Roman" w:hAnsi="Times New Roman"/>
          <w:color w:val="000000"/>
          <w:sz w:val="28"/>
          <w:szCs w:val="28"/>
          <w:shd w:fill="FFFFFF" w:val="clear"/>
        </w:rPr>
        <w:t xml:space="preserve">3.9. </w:t>
      </w:r>
      <w:r>
        <w:rPr>
          <w:rFonts w:cs="Times New Roman" w:ascii="Times New Roman" w:hAnsi="Times New Roman"/>
          <w:sz w:val="28"/>
          <w:szCs w:val="28"/>
          <w:shd w:fill="FFFFFF" w:val="clear"/>
        </w:rPr>
        <w:t>Объявление о проведении отбора содержит:</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дату размещения объявления о проведении отбора на едином портале;</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наименование, место нахождения, почтовый адрес, адрес электронной почты администрации муниципального района,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сроки проведения отбора (дату и время начала (окончания) подачи (приема) предложений (заявок) участников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цели предоставления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результаты предоставления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сайт в информационно-телек</w:t>
      </w:r>
      <w:r>
        <w:rPr>
          <w:rFonts w:ascii="Times New Roman" w:hAnsi="Times New Roman"/>
          <w:color w:val="000000"/>
          <w:sz w:val="28"/>
          <w:szCs w:val="28"/>
          <w:shd w:fill="FFFFFF" w:val="clear"/>
        </w:rPr>
        <w:t>оммуникационной сети «Интернет», на котором обеспечивается проведение отбора;</w:t>
      </w:r>
    </w:p>
    <w:p>
      <w:pPr>
        <w:pStyle w:val="Normal"/>
        <w:spacing w:lineRule="auto" w:line="240" w:before="0" w:after="0"/>
        <w:ind w:firstLine="709"/>
        <w:jc w:val="both"/>
        <w:rPr>
          <w:highlight w:val="none"/>
          <w:shd w:fill="FFFFFF" w:val="clear"/>
        </w:rPr>
      </w:pPr>
      <w:r>
        <w:rPr>
          <w:rFonts w:ascii="Times New Roman" w:hAnsi="Times New Roman"/>
          <w:color w:val="000000"/>
          <w:sz w:val="28"/>
          <w:szCs w:val="28"/>
          <w:shd w:fill="FFFFFF" w:val="clear"/>
        </w:rPr>
        <w:t>- доменное имя и (или) указатели страниц государственной информационной системы в сети «Интернет»;</w:t>
      </w:r>
    </w:p>
    <w:p>
      <w:pPr>
        <w:pStyle w:val="Normal"/>
        <w:spacing w:lineRule="auto" w:line="240" w:before="0" w:after="0"/>
        <w:ind w:firstLine="709"/>
        <w:jc w:val="both"/>
        <w:rPr>
          <w:highlight w:val="none"/>
          <w:shd w:fill="FFFFFF" w:val="clear"/>
        </w:rPr>
      </w:pPr>
      <w:r>
        <w:rPr>
          <w:rFonts w:ascii="Times New Roman" w:hAnsi="Times New Roman"/>
          <w:color w:val="000000"/>
          <w:sz w:val="28"/>
          <w:szCs w:val="28"/>
          <w:shd w:fill="FFFFFF" w:val="clear"/>
        </w:rPr>
        <w:t>- требования к участникам отбора (категории и/или критерии отбора) и перечень документов, представляемых участниками отбора для подтверждения их соответствия указанным требованиям;</w:t>
      </w:r>
    </w:p>
    <w:p>
      <w:pPr>
        <w:pStyle w:val="Normal"/>
        <w:spacing w:lineRule="auto" w:line="240" w:before="0" w:after="0"/>
        <w:ind w:firstLine="709"/>
        <w:jc w:val="both"/>
        <w:rPr>
          <w:highlight w:val="none"/>
          <w:shd w:fill="FFFFFF" w:val="clear"/>
        </w:rPr>
      </w:pPr>
      <w:r>
        <w:rPr>
          <w:rFonts w:ascii="Times New Roman" w:hAnsi="Times New Roman"/>
          <w:color w:val="000000"/>
          <w:sz w:val="28"/>
          <w:szCs w:val="28"/>
          <w:shd w:fill="FFFFFF" w:val="clear"/>
        </w:rPr>
        <w:t>- порядок подачи предложений (заявок) участниками отбора и требований, предъявляемых к форме и содержанию предложений (заявок), подаваемых участника</w:t>
      </w:r>
      <w:r>
        <w:rPr>
          <w:rFonts w:ascii="Times New Roman" w:hAnsi="Times New Roman"/>
          <w:sz w:val="28"/>
          <w:szCs w:val="28"/>
          <w:shd w:fill="FFFFFF" w:val="clear"/>
        </w:rPr>
        <w:t>ми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отзыва предложений (заявок) участников отбора, порядок возврата предложений (заявок) участников отбора, определяющий в том числе основания для возврата предложений (заявок) участников отбора, порядок внесения изменений в предложения (заявки) участников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рассмотрения и оценки предложений (заявок) участников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возврата заявок на доработку;</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отклонения заявок с указанием информации об основаниях их отклонения;</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оценки заявок;</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объем распределяемой субсидии в рамках отбора, порядок расчета размера субсидии, правила распределения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срок подписания соглашения о предоставлении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условия признания получателя субсидии уклонившимся от заключения соглашения;</w:t>
      </w:r>
    </w:p>
    <w:p>
      <w:pPr>
        <w:pStyle w:val="Style22"/>
        <w:spacing w:lineRule="auto" w:line="240"/>
        <w:rPr/>
      </w:pPr>
      <w:r>
        <w:rPr>
          <w:rFonts w:cs="Times New Roman" w:ascii="Times New Roman" w:hAnsi="Times New Roman"/>
          <w:sz w:val="28"/>
          <w:szCs w:val="28"/>
          <w:shd w:fill="FFFFFF" w:val="clear"/>
        </w:rPr>
        <w:t xml:space="preserve">- дата размещения результатов отбора на </w:t>
      </w:r>
      <w:r>
        <w:rPr>
          <w:rFonts w:cs="Times New Roman" w:ascii="Times New Roman" w:hAnsi="Times New Roman"/>
          <w:color w:val="000000"/>
          <w:sz w:val="28"/>
          <w:szCs w:val="28"/>
          <w:shd w:fill="FFFFFF" w:val="clear"/>
        </w:rPr>
        <w:t>едином портале бюджетной системы Российской Федерации в информационно–телекоммуникационной сети «Интернет», а также на</w:t>
      </w:r>
      <w:hyperlink r:id="rId4">
        <w:r>
          <w:rPr>
            <w:rStyle w:val="Hyperlink"/>
            <w:rFonts w:cs="Times New Roman" w:ascii="Times New Roman" w:hAnsi="Times New Roman"/>
            <w:color w:val="000000"/>
            <w:sz w:val="28"/>
            <w:szCs w:val="28"/>
            <w:u w:val="none"/>
            <w:shd w:fill="FFFFFF" w:val="clear"/>
          </w:rPr>
          <w:t xml:space="preserve"> официальном сайте</w:t>
        </w:r>
      </w:hyperlink>
      <w:r>
        <w:rPr>
          <w:rFonts w:cs="Times New Roman" w:ascii="Times New Roman" w:hAnsi="Times New Roman"/>
          <w:color w:val="000000"/>
          <w:sz w:val="28"/>
          <w:szCs w:val="28"/>
          <w:shd w:fill="FFFFFF" w:val="clear"/>
        </w:rPr>
        <w:t xml:space="preserve"> администрации Питерского муниципального района</w:t>
      </w:r>
      <w:r>
        <w:rPr>
          <w:rFonts w:cs="Times New Roman" w:ascii="Times New Roman" w:hAnsi="Times New Roman"/>
          <w:color w:val="000000"/>
          <w:sz w:val="28"/>
          <w:szCs w:val="28"/>
          <w:shd w:fill="FFFFFF" w:val="clear"/>
          <w:lang w:eastAsia="en-US" w:bidi="en-US"/>
        </w:rPr>
        <w:t xml:space="preserve"> </w:t>
      </w:r>
      <w:r>
        <w:rPr>
          <w:rFonts w:cs="Times New Roman" w:ascii="Times New Roman" w:hAnsi="Times New Roman"/>
          <w:color w:val="000000"/>
          <w:sz w:val="28"/>
          <w:szCs w:val="28"/>
          <w:shd w:fill="FFFFFF" w:val="clear"/>
        </w:rPr>
        <w:t>в информационно–телекоммуникационной сети «Интернет».</w:t>
      </w:r>
    </w:p>
    <w:p>
      <w:pPr>
        <w:pStyle w:val="Style22"/>
        <w:spacing w:lineRule="auto" w:line="240"/>
        <w:rPr>
          <w:highlight w:val="none"/>
          <w:shd w:fill="FFFFFF" w:val="clear"/>
        </w:rPr>
      </w:pPr>
      <w:r>
        <w:rPr>
          <w:color w:val="000000"/>
          <w:sz w:val="28"/>
          <w:szCs w:val="28"/>
          <w:shd w:fill="FFFFFF" w:val="clear"/>
        </w:rPr>
        <w:t>3.10.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при внесении изменений в объявление о проведении отбора получателей субсидий изменение способа отбора получателей субсидий не допускается;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pPr>
        <w:pStyle w:val="WW-ConsPlusNormal"/>
        <w:spacing w:lineRule="auto" w:line="240" w:before="0" w:after="0"/>
        <w:ind w:firstLine="709"/>
        <w:contextualSpacing/>
        <w:jc w:val="both"/>
        <w:rPr>
          <w:highlight w:val="none"/>
          <w:shd w:fill="FFFFFF" w:val="clear"/>
        </w:rPr>
      </w:pPr>
      <w:r>
        <w:rPr>
          <w:rFonts w:cs="Times New Roman"/>
          <w:color w:val="000000"/>
          <w:spacing w:val="-2"/>
          <w:sz w:val="28"/>
          <w:szCs w:val="28"/>
          <w:shd w:fill="FFFFFF" w:val="clear"/>
        </w:rPr>
        <w:t>-</w:t>
        <w:tab/>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pPr>
        <w:pStyle w:val="2"/>
        <w:shd w:val="clear" w:color="auto" w:fill="auto"/>
        <w:tabs>
          <w:tab w:val="clear" w:pos="709"/>
          <w:tab w:val="left" w:pos="1087" w:leader="none"/>
        </w:tabs>
        <w:spacing w:lineRule="auto" w:line="240" w:before="0" w:after="0"/>
        <w:ind w:firstLine="760"/>
        <w:rPr>
          <w:highlight w:val="none"/>
          <w:shd w:fill="FFFFFF" w:val="clear"/>
        </w:rPr>
      </w:pPr>
      <w:r>
        <w:rPr>
          <w:sz w:val="28"/>
          <w:szCs w:val="28"/>
          <w:shd w:fill="FFFFFF" w:val="clear"/>
        </w:rPr>
        <w:t>3.11. Участник отбора должен соответствовать следующим требованиям по состоянию на дату подачи заявки:</w:t>
      </w:r>
    </w:p>
    <w:p>
      <w:pPr>
        <w:pStyle w:val="2"/>
        <w:shd w:val="clear" w:color="auto" w:fill="auto"/>
        <w:tabs>
          <w:tab w:val="clear" w:pos="709"/>
          <w:tab w:val="left" w:pos="1087" w:leader="none"/>
        </w:tabs>
        <w:spacing w:lineRule="auto" w:line="240" w:before="0" w:after="0"/>
        <w:ind w:firstLine="760"/>
        <w:rPr>
          <w:highlight w:val="none"/>
          <w:shd w:fill="FFFFFF" w:val="clear"/>
        </w:rPr>
      </w:pPr>
      <w:r>
        <w:rPr>
          <w:sz w:val="28"/>
          <w:szCs w:val="28"/>
          <w:shd w:fill="FFFFFF" w:val="clear"/>
        </w:rPr>
        <w:t>а) участник отбора должен осуществлять производственную деятельность на территории Питерского муниципального района Саратовской области;</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eastAsia="Times New Roman" w:cs="Times New Roman" w:ascii="Times New Roman" w:hAnsi="Times New Roman"/>
          <w:sz w:val="28"/>
          <w:szCs w:val="28"/>
          <w:shd w:fill="FFFFFF" w:val="clear"/>
          <w:lang w:eastAsia="ru-RU"/>
        </w:rPr>
        <w:t>б)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w:t>
      </w:r>
      <w:r>
        <w:rPr>
          <w:rFonts w:ascii="Times New Roman" w:hAnsi="Times New Roman"/>
          <w:sz w:val="28"/>
          <w:szCs w:val="28"/>
          <w:shd w:fill="FFFFFF" w:val="clear"/>
        </w:rPr>
        <w:t>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rPr>
        <w:t>в)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rPr>
        <w:t xml:space="preserve">г) получатель субсидии (участник отбора) не находится в составляемых в рамках реализации полномочий, предусмотренных главой </w:t>
      </w:r>
      <w:r>
        <w:rPr>
          <w:rFonts w:ascii="Times New Roman" w:hAnsi="Times New Roman"/>
          <w:sz w:val="28"/>
          <w:szCs w:val="28"/>
          <w:shd w:fill="FFFFFF" w:val="clear"/>
          <w:lang w:val="en-US"/>
        </w:rPr>
        <w:t xml:space="preserve">VII </w:t>
      </w:r>
      <w:r>
        <w:rPr>
          <w:rFonts w:ascii="Times New Roman" w:hAnsi="Times New Roman"/>
          <w:sz w:val="28"/>
          <w:szCs w:val="28"/>
          <w:shd w:fill="FFFFFF" w:val="clear"/>
        </w:rPr>
        <w:t>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lang w:val="ru-RU"/>
        </w:rPr>
        <w:t xml:space="preserve">д) </w:t>
      </w:r>
      <w:r>
        <w:rPr>
          <w:rFonts w:ascii="Times New Roman" w:hAnsi="Times New Roman"/>
          <w:sz w:val="28"/>
          <w:szCs w:val="28"/>
          <w:shd w:fill="FFFFFF" w:val="clear"/>
        </w:rPr>
        <w:t>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rPr>
        <w:t>е) 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ж)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з) у получателя субсидии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администрацией Питерского муниципального района);</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и)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к)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w:t>
      </w:r>
      <w:r>
        <w:rPr>
          <w:rFonts w:eastAsia="Times New Roman" w:cs="Times New Roman" w:ascii="Times New Roman" w:hAnsi="Times New Roman"/>
          <w:sz w:val="28"/>
          <w:szCs w:val="28"/>
          <w:shd w:fill="FFFFFF" w:val="clear"/>
          <w:lang w:eastAsia="ru-RU"/>
        </w:rPr>
        <w:t>ора).</w:t>
      </w:r>
    </w:p>
    <w:p>
      <w:pPr>
        <w:pStyle w:val="BodyText"/>
        <w:widowControl/>
        <w:shd w:val="clear" w:color="auto" w:fill="FFFFFF"/>
        <w:suppressAutoHyphens w:val="true"/>
        <w:bidi w:val="0"/>
        <w:spacing w:lineRule="auto" w:line="240" w:before="0" w:after="0"/>
        <w:ind w:firstLine="737" w:left="0" w:right="0"/>
        <w:jc w:val="both"/>
        <w:rPr/>
      </w:pPr>
      <w:r>
        <w:rPr>
          <w:rFonts w:eastAsia="Times New Roman" w:cs="Times New Roman" w:ascii="Times New Roman" w:hAnsi="Times New Roman"/>
          <w:sz w:val="28"/>
          <w:szCs w:val="28"/>
          <w:shd w:fill="FFFFFF" w:val="clear"/>
          <w:lang w:eastAsia="ru-RU"/>
        </w:rPr>
        <w:t xml:space="preserve">3.12. Сельскохозяйственными товаропроизводителями в соответствии с Федеральным </w:t>
      </w:r>
      <w:hyperlink r:id="rId5">
        <w:r>
          <w:rPr>
            <w:rStyle w:val="Hyperlink"/>
            <w:rFonts w:eastAsia="Times New Roman" w:cs="Times New Roman" w:ascii="Times New Roman" w:hAnsi="Times New Roman"/>
            <w:sz w:val="28"/>
            <w:szCs w:val="28"/>
            <w:shd w:fill="FFFFFF" w:val="clear"/>
            <w:lang w:eastAsia="ru-RU"/>
          </w:rPr>
          <w:t>законом</w:t>
        </w:r>
      </w:hyperlink>
      <w:r>
        <w:rPr>
          <w:rStyle w:val="Hyperlink"/>
          <w:rFonts w:eastAsia="Times New Roman" w:cs="Times New Roman" w:ascii="Times New Roman" w:hAnsi="Times New Roman"/>
          <w:sz w:val="28"/>
          <w:szCs w:val="28"/>
          <w:shd w:fill="FFFFFF" w:val="clear"/>
          <w:lang w:eastAsia="ru-RU"/>
        </w:rPr>
        <w:t xml:space="preserve"> </w:t>
      </w:r>
      <w:r>
        <w:rPr>
          <w:rFonts w:eastAsia="Times New Roman" w:cs="Times New Roman" w:ascii="Times New Roman" w:hAnsi="Times New Roman"/>
          <w:sz w:val="28"/>
          <w:szCs w:val="28"/>
          <w:shd w:fill="FFFFFF" w:val="clear"/>
          <w:lang w:eastAsia="ru-RU"/>
        </w:rPr>
        <w:t>"О развитии сельского хозяйства" признаются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утвержденным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70 процентов за календарный год.</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color w:val="000000"/>
          <w:sz w:val="28"/>
          <w:szCs w:val="28"/>
          <w:shd w:fill="FFFFFF" w:val="clear"/>
          <w:lang w:eastAsia="zh-CN"/>
        </w:rPr>
        <w:t>Сельскохозяйственными товаропроизводителями признаются также:</w:t>
      </w:r>
    </w:p>
    <w:p>
      <w:pPr>
        <w:pStyle w:val="WW-ConsPlusNormal"/>
        <w:spacing w:lineRule="auto" w:line="240" w:before="0" w:after="0"/>
        <w:ind w:firstLine="709"/>
        <w:contextualSpacing/>
        <w:jc w:val="both"/>
        <w:rPr/>
      </w:pPr>
      <w:r>
        <w:rPr>
          <w:color w:val="000000"/>
          <w:sz w:val="28"/>
          <w:szCs w:val="28"/>
          <w:shd w:fill="FFFFFF" w:val="clear"/>
        </w:rPr>
        <w:t xml:space="preserve">1)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hyperlink r:id="rId6">
        <w:r>
          <w:rPr>
            <w:rStyle w:val="Hyperlink"/>
            <w:color w:val="000000"/>
            <w:sz w:val="28"/>
            <w:szCs w:val="28"/>
            <w:shd w:fill="FFFFFF" w:val="clear"/>
          </w:rPr>
          <w:t>законом</w:t>
        </w:r>
      </w:hyperlink>
      <w:r>
        <w:rPr>
          <w:color w:val="000000"/>
          <w:sz w:val="28"/>
          <w:szCs w:val="28"/>
          <w:shd w:fill="FFFFFF" w:val="clear"/>
        </w:rPr>
        <w:t xml:space="preserve"> от 8 декабря 1995 года N 193-ФЗ "О сельскохозяйственной кооперации";</w:t>
      </w:r>
    </w:p>
    <w:p>
      <w:pPr>
        <w:pStyle w:val="WW-ConsPlusNormal"/>
        <w:spacing w:lineRule="auto" w:line="240" w:before="0" w:after="0"/>
        <w:ind w:firstLine="709"/>
        <w:contextualSpacing/>
        <w:jc w:val="both"/>
        <w:rPr/>
      </w:pPr>
      <w:r>
        <w:rPr>
          <w:color w:val="000000"/>
          <w:sz w:val="28"/>
          <w:szCs w:val="28"/>
          <w:shd w:fill="FFFFFF" w:val="clear"/>
        </w:rPr>
        <w:t xml:space="preserve">2) крестьянские (фермерские) хозяйства в соответствии с Федеральным </w:t>
      </w:r>
      <w:hyperlink r:id="rId7">
        <w:r>
          <w:rPr>
            <w:rStyle w:val="Hyperlink"/>
            <w:color w:val="000000"/>
            <w:sz w:val="28"/>
            <w:szCs w:val="28"/>
            <w:shd w:fill="FFFFFF" w:val="clear"/>
          </w:rPr>
          <w:t>законом</w:t>
        </w:r>
      </w:hyperlink>
      <w:r>
        <w:rPr>
          <w:color w:val="000000"/>
          <w:sz w:val="28"/>
          <w:szCs w:val="28"/>
          <w:shd w:fill="FFFFFF" w:val="clear"/>
        </w:rPr>
        <w:t xml:space="preserve"> от 11 июня 2003 года N 74-ФЗ "О крестьянском (фермерском) хозяйстве".</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По вновь созданным сельскохозяйственным товаропроизводителям в первый год их хозяйственной деятельности доля дохода от реализации сельскохозяйственной продукции определяется по текущему календарному году по бухгалтерской отчетности (форма "Отчет о прибылях и убытках").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Вновь созданные сельскохозяйственные товаропроизводители в период с 1 октября года, предшествующего текущему финансовому году, и в текущем финансовом году, не имеющие дохода на момент представления документов для получения субсидий, вместе с документами для получения субсидий представляют гарантийное письмо, подписанное руководителем получателя субсидий, что доля дохода от реализации сельскохозяйственной продукции на конец текущего года составит не менее 70 процентов. В случае, если доля дохода от реализации сельскохозяйственной продукции на конец текущего года составит менее 70 процентов, получатель субсидий обязан произвести возврат субсидии в областной бюджет в установленном порядке.</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3.13. Для участия в отборе участник отбора формирует заявку в электронной форме посредством заполнения соответствующих форм веб-интерфейса системы "Электронный бюджет" и в системе "Электронный бюджет" размещает электронные копии документов (документов на бумажном носителе, преобразованных в электронную форму путем сканирования) в соответствии с перечнем, предусмотренным в объявлении.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3.14. Сформированная заявка в системе "Электронный бюджет" подписывается усиленной квалифицированной электронной подписью руководителя участника отбора или уполномоченного им лица или участника отбора - индивидуального предпринимателя.</w:t>
      </w:r>
    </w:p>
    <w:p>
      <w:pPr>
        <w:pStyle w:val="WW-ConsPlusNormal"/>
        <w:spacing w:lineRule="auto" w:line="240" w:before="0" w:after="0"/>
        <w:ind w:firstLine="709"/>
        <w:contextualSpacing/>
        <w:jc w:val="both"/>
        <w:rPr/>
      </w:pPr>
      <w:r>
        <w:rPr>
          <w:color w:val="000000"/>
          <w:sz w:val="28"/>
          <w:szCs w:val="28"/>
          <w:shd w:fill="FFFFFF" w:val="clear"/>
        </w:rPr>
        <w:t>3.15. Участник отбора должен соответствовать требованиям, установленным пунктом 3.11</w:t>
      </w:r>
      <w:r>
        <w:rPr>
          <w:rStyle w:val="Hyperlink"/>
          <w:color w:val="000000"/>
          <w:sz w:val="28"/>
          <w:szCs w:val="28"/>
          <w:u w:val="none"/>
          <w:shd w:fill="FFFFFF" w:val="clear"/>
        </w:rPr>
        <w:t xml:space="preserve"> </w:t>
      </w:r>
      <w:r>
        <w:rPr>
          <w:color w:val="000000"/>
          <w:sz w:val="28"/>
          <w:szCs w:val="28"/>
          <w:shd w:fill="FFFFFF" w:val="clear"/>
        </w:rPr>
        <w:t>настоящего Положения, по состоянию на дату рассмотрения заявки и заключения соглашения о предоставлении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3.16.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3.17. Для получения субсидии участник отбора представляет следующие документы: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заявление о предоставлении субсидии в электронной форме посредством заполнения соответствующих экранных форм веб-интерфейса системы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документ, подтверждающий полномочия представителя на осуществление действий от имени участника отбора, - в случае подачи заявки представителем участника отбора;</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lang w:eastAsia="en-US"/>
        </w:rPr>
        <w:t xml:space="preserve">- </w:t>
      </w:r>
      <w:r>
        <w:rPr>
          <w:spacing w:val="-2"/>
          <w:sz w:val="28"/>
          <w:szCs w:val="28"/>
          <w:shd w:fill="FFFFFF" w:val="clear"/>
          <w:lang w:eastAsia="en-US"/>
        </w:rPr>
        <w:t xml:space="preserve">справка-расчет </w:t>
      </w:r>
      <w:r>
        <w:rPr>
          <w:color w:val="111111"/>
          <w:spacing w:val="-8"/>
          <w:sz w:val="28"/>
          <w:szCs w:val="28"/>
          <w:shd w:fill="FFFFFF" w:val="clear"/>
          <w:lang w:eastAsia="en-US"/>
        </w:rPr>
        <w:t xml:space="preserve">на предоставление из местного бюджета субсидии </w:t>
      </w:r>
      <w:r>
        <w:rPr>
          <w:color w:val="111111"/>
          <w:spacing w:val="-2"/>
          <w:sz w:val="28"/>
          <w:szCs w:val="28"/>
          <w:shd w:fill="FFFFFF" w:val="clear"/>
          <w:lang w:eastAsia="en-US"/>
        </w:rPr>
        <w:t xml:space="preserve">на возмещение части затрат 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w:t>
      </w:r>
      <w:r>
        <w:rPr>
          <w:color w:val="000000"/>
          <w:spacing w:val="-2"/>
          <w:sz w:val="28"/>
          <w:szCs w:val="28"/>
          <w:shd w:fill="FFFFFF" w:val="clear"/>
        </w:rPr>
        <w:t>Питерского</w:t>
      </w:r>
      <w:r>
        <w:rPr>
          <w:color w:val="111111"/>
          <w:spacing w:val="-2"/>
          <w:sz w:val="28"/>
          <w:szCs w:val="28"/>
          <w:shd w:fill="FFFFFF" w:val="clear"/>
          <w:lang w:eastAsia="en-US"/>
        </w:rPr>
        <w:t xml:space="preserve"> муниципального района Саратовской области с сопредельной территории Республики Казахстан</w:t>
      </w:r>
      <w:r>
        <w:rPr>
          <w:color w:val="111111"/>
          <w:spacing w:val="-8"/>
          <w:sz w:val="28"/>
          <w:szCs w:val="28"/>
          <w:shd w:fill="FFFFFF" w:val="clear"/>
          <w:lang w:eastAsia="en-US"/>
        </w:rPr>
        <w:t xml:space="preserve">, заверенная руководителем и главным бухгалтером получателя субсидии (при наличии соответствующих должностей) </w:t>
      </w:r>
      <w:r>
        <w:rPr>
          <w:color w:val="000000"/>
          <w:spacing w:val="-8"/>
          <w:sz w:val="28"/>
          <w:szCs w:val="28"/>
          <w:shd w:fill="FFFFFF" w:val="clear"/>
          <w:lang w:eastAsia="en-US"/>
        </w:rPr>
        <w:t>по форме согласно приложению №2.1. к Положению</w:t>
      </w:r>
      <w:r>
        <w:rPr>
          <w:spacing w:val="-2"/>
          <w:sz w:val="28"/>
          <w:szCs w:val="28"/>
          <w:shd w:fill="FFFFFF" w:val="clear"/>
          <w:lang w:eastAsia="en-US"/>
        </w:rPr>
        <w:t>;</w:t>
      </w:r>
    </w:p>
    <w:p>
      <w:pPr>
        <w:pStyle w:val="WW-ConsPlusNormal"/>
        <w:spacing w:lineRule="auto" w:line="240" w:before="0" w:after="0"/>
        <w:ind w:firstLine="709"/>
        <w:contextualSpacing/>
        <w:jc w:val="both"/>
        <w:rPr>
          <w:highlight w:val="none"/>
          <w:shd w:fill="FFFFFF" w:val="clear"/>
        </w:rPr>
      </w:pPr>
      <w:r>
        <w:rPr>
          <w:spacing w:val="-2"/>
          <w:sz w:val="28"/>
          <w:szCs w:val="28"/>
          <w:shd w:fill="FFFFFF" w:val="clear"/>
          <w:lang w:eastAsia="en-US"/>
        </w:rPr>
        <w:t xml:space="preserve">- информация о том, что участник отбора является сельскохозяйственным товаропроизводителем и доля дохода от реализации продукции составляет не менее 70 процентов за предшествующий календарный год по установленной администрацией форме (за исключением вновь созданных сельскохозяйственных товаропроизводителей) </w:t>
      </w:r>
      <w:r>
        <w:rPr>
          <w:color w:val="000000"/>
          <w:spacing w:val="-2"/>
          <w:sz w:val="28"/>
          <w:szCs w:val="28"/>
          <w:shd w:fill="FFFFFF" w:val="clear"/>
          <w:lang w:eastAsia="en-US"/>
        </w:rPr>
        <w:t>по форме согласно приложению №3.1. к Положению</w:t>
      </w:r>
      <w:r>
        <w:rPr>
          <w:spacing w:val="-2"/>
          <w:sz w:val="28"/>
          <w:szCs w:val="28"/>
          <w:shd w:fill="FFFFFF" w:val="clear"/>
          <w:lang w:eastAsia="en-US"/>
        </w:rPr>
        <w:t>;</w:t>
      </w:r>
    </w:p>
    <w:p>
      <w:pPr>
        <w:pStyle w:val="WW-ConsPlusNormal"/>
        <w:spacing w:lineRule="auto" w:line="240" w:before="0" w:after="0"/>
        <w:ind w:firstLine="709"/>
        <w:contextualSpacing/>
        <w:jc w:val="both"/>
        <w:rPr>
          <w:highlight w:val="none"/>
          <w:shd w:fill="FFFFFF" w:val="clear"/>
        </w:rPr>
      </w:pPr>
      <w:r>
        <w:rPr>
          <w:spacing w:val="-2"/>
          <w:sz w:val="28"/>
          <w:szCs w:val="28"/>
          <w:shd w:fill="FFFFFF" w:val="clear"/>
          <w:lang w:eastAsia="en-US"/>
        </w:rPr>
        <w:t xml:space="preserve">- гарантийное письмо, подписанное руководителем участника отбора, что доля дохода от реализации сельскохозяйственной продукции на конец текущего года составит не менее 70 процентов </w:t>
      </w:r>
      <w:r>
        <w:rPr>
          <w:spacing w:val="-2"/>
          <w:sz w:val="28"/>
          <w:szCs w:val="28"/>
          <w:shd w:fill="FFFF00" w:val="clear"/>
          <w:lang w:eastAsia="en-US"/>
        </w:rPr>
        <w:t xml:space="preserve">(для вновь созданных) </w:t>
      </w:r>
      <w:r>
        <w:rPr>
          <w:color w:val="000000"/>
          <w:spacing w:val="-2"/>
          <w:sz w:val="28"/>
          <w:szCs w:val="28"/>
          <w:shd w:fill="FFFFFF" w:val="clear"/>
          <w:lang w:eastAsia="en-US"/>
        </w:rPr>
        <w:t xml:space="preserve">по форме согласно приложению №4.1. к Положению </w:t>
      </w:r>
      <w:r>
        <w:rPr>
          <w:spacing w:val="-2"/>
          <w:sz w:val="28"/>
          <w:szCs w:val="28"/>
          <w:shd w:fill="FFFFFF" w:val="clear"/>
          <w:lang w:eastAsia="en-US"/>
        </w:rPr>
        <w:t>;</w:t>
      </w:r>
    </w:p>
    <w:p>
      <w:pPr>
        <w:pStyle w:val="WW-ConsPlusNormal"/>
        <w:spacing w:lineRule="auto" w:line="240" w:before="0" w:after="0"/>
        <w:ind w:firstLine="709"/>
        <w:contextualSpacing/>
        <w:jc w:val="both"/>
        <w:rPr>
          <w:highlight w:val="none"/>
          <w:shd w:fill="FFFFFF" w:val="clear"/>
        </w:rPr>
      </w:pPr>
      <w:r>
        <w:rPr>
          <w:spacing w:val="-2"/>
          <w:sz w:val="28"/>
          <w:szCs w:val="28"/>
          <w:shd w:fill="FFFFFF" w:val="clear"/>
          <w:lang w:eastAsia="en-US"/>
        </w:rPr>
        <w:t xml:space="preserve">- справка о наличии условного поголовья сельскохозяйственных животных согласно приложения № 3 к настоящему Положению, в соответствии с данными </w:t>
      </w:r>
      <w:r>
        <w:rPr>
          <w:spacing w:val="-2"/>
          <w:sz w:val="28"/>
          <w:szCs w:val="28"/>
          <w:shd w:fill="FFFFFF" w:val="clear"/>
        </w:rPr>
        <w:t>в</w:t>
      </w:r>
      <w:r>
        <w:rPr>
          <w:spacing w:val="-2"/>
          <w:sz w:val="28"/>
          <w:szCs w:val="28"/>
          <w:shd w:fill="FFFFFF" w:val="clear"/>
          <w:lang w:eastAsia="en-US"/>
        </w:rPr>
        <w:t xml:space="preserve"> ФГИС ВетИС «Хорриот» </w:t>
      </w:r>
      <w:r>
        <w:rPr>
          <w:color w:val="000000"/>
          <w:spacing w:val="-2"/>
          <w:sz w:val="28"/>
          <w:szCs w:val="28"/>
          <w:shd w:fill="FFFFFF" w:val="clear"/>
          <w:lang w:eastAsia="en-US"/>
        </w:rPr>
        <w:t xml:space="preserve">по состоянию </w:t>
      </w:r>
      <w:r>
        <w:rPr>
          <w:spacing w:val="-2"/>
          <w:sz w:val="28"/>
          <w:szCs w:val="28"/>
          <w:shd w:fill="FFFFFF" w:val="clear"/>
          <w:lang w:eastAsia="en-US"/>
        </w:rPr>
        <w:t xml:space="preserve">на 01.08.2025 года, </w:t>
      </w:r>
      <w:r>
        <w:rPr>
          <w:color w:val="111111"/>
          <w:spacing w:val="-8"/>
          <w:sz w:val="28"/>
          <w:szCs w:val="28"/>
          <w:shd w:fill="FFFFFF" w:val="clear"/>
          <w:lang w:eastAsia="en-US"/>
        </w:rPr>
        <w:t xml:space="preserve">заверенная руководителем хозяйства, и ОГУ Питерская СББЖ (по согласованию)  </w:t>
      </w:r>
      <w:r>
        <w:rPr>
          <w:color w:val="000000"/>
          <w:spacing w:val="-8"/>
          <w:sz w:val="28"/>
          <w:szCs w:val="28"/>
          <w:shd w:fill="FFFFFF" w:val="clear"/>
          <w:lang w:eastAsia="en-US"/>
        </w:rPr>
        <w:t>по форме согласно приложению №5.1. к Положению</w:t>
      </w:r>
    </w:p>
    <w:p>
      <w:pPr>
        <w:pStyle w:val="WW-ConsPlusNormal"/>
        <w:spacing w:lineRule="auto" w:line="240" w:before="0" w:after="0"/>
        <w:ind w:firstLine="709"/>
        <w:contextualSpacing/>
        <w:jc w:val="both"/>
        <w:rPr>
          <w:highlight w:val="none"/>
          <w:shd w:fill="FFFFFF" w:val="clear"/>
        </w:rPr>
      </w:pPr>
      <w:r>
        <w:rPr>
          <w:color w:val="000000"/>
          <w:spacing w:val="-8"/>
          <w:sz w:val="28"/>
          <w:szCs w:val="28"/>
          <w:shd w:fill="FFFFFF" w:val="clear"/>
          <w:lang w:eastAsia="en-US"/>
        </w:rPr>
        <w:t xml:space="preserve">- </w:t>
      </w:r>
      <w:r>
        <w:rPr>
          <w:color w:val="000000"/>
          <w:spacing w:val="-2"/>
          <w:sz w:val="28"/>
          <w:szCs w:val="28"/>
          <w:shd w:fill="FFFFFF" w:val="clear"/>
        </w:rPr>
        <w:t>копия отчета о движении скота и птицы на ферме (форма №СП-51) по состоянию на 01.08.2025 года текущего финансового года, заверенная подписью руководителя и печатью (при наличии печати);</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 копия отчета "Сведения о производстве продукции животноводства и поголовье скота" (форма 3-фермер) или "Сведения о состоянии животноводства" (форма №24-СХ) за предшествующий текущему финансовому году год, заверенная подписью руководителя и печатью (при наличии печати);</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 гарантийное письмо в произвольной форме, подписанное руководителем участника отбора, что он не являлся получателем средств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 по форме согласно приложению №6.1. к Положению.</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3.18. 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Прилагаемые к заявке электронные документы должны позволять в полном объеме прочитать текст документа и распознать его реквизиты.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3.19. Документы, включенные в заявку, не должны содержать подчисток, приписок, зачеркнутых слов, исправлений, а также не должны иметь повреждений, наличие которых не позволяет однозначно истолковать их содержание.</w:t>
      </w:r>
    </w:p>
    <w:p>
      <w:pPr>
        <w:pStyle w:val="Style22"/>
        <w:spacing w:lineRule="auto" w:line="240"/>
        <w:rPr>
          <w:highlight w:val="none"/>
          <w:shd w:fill="FFFFFF" w:val="clear"/>
        </w:rPr>
      </w:pPr>
      <w:r>
        <w:rPr>
          <w:rFonts w:ascii="Times New Roman" w:hAnsi="Times New Roman"/>
          <w:color w:val="000000"/>
          <w:sz w:val="28"/>
          <w:szCs w:val="28"/>
          <w:shd w:fill="FFFFFF" w:val="clear"/>
        </w:rPr>
        <w:t>3.20. Каждый участник отбора вправе подать только одно предложение (заявку).</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3.21. Участник отбора вправе отозвать поданную заявку до истечения срока подачи заявок путем направления заявления в электронной форме (сканированная копия) в системе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3.22. Участник отбора со дня размещения объявления о проведении отбора и не позднее 3 календарных дней до дня завершения подачи заявок вправе направить запрос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pPr>
        <w:pStyle w:val="WW-ConsPlusNormal"/>
        <w:spacing w:lineRule="auto" w:line="240" w:before="0" w:after="0"/>
        <w:ind w:firstLine="709"/>
        <w:contextualSpacing/>
        <w:jc w:val="both"/>
        <w:rPr/>
      </w:pPr>
      <w:r>
        <w:rPr>
          <w:color w:val="000000"/>
          <w:sz w:val="28"/>
          <w:szCs w:val="28"/>
          <w:shd w:fill="FFFFFF" w:val="clear"/>
        </w:rPr>
        <w:t xml:space="preserve">Администрация в ответ на запрос, указанный в </w:t>
      </w:r>
      <w:hyperlink w:anchor="P189">
        <w:r>
          <w:rPr>
            <w:rStyle w:val="Hyperlink"/>
            <w:color w:val="000000"/>
            <w:sz w:val="28"/>
            <w:szCs w:val="28"/>
            <w:u w:val="none"/>
            <w:shd w:fill="FFFFFF" w:val="clear"/>
          </w:rPr>
          <w:t>части второй</w:t>
        </w:r>
      </w:hyperlink>
      <w:r>
        <w:rPr>
          <w:color w:val="000000"/>
          <w:sz w:val="28"/>
          <w:szCs w:val="28"/>
          <w:shd w:fill="FFFFFF" w:val="clear"/>
        </w:rPr>
        <w:t xml:space="preserve"> настоящего пункта, направляет разъяснение положений объявления о проведении отбора в срок, установленный объявлением о проведении отбора, но не позднее одного рабочего дня до дня завершения подачи заявок, путем формирования в системе "Электронный бюджет" соответствующего разъяснения.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Разъяснение положений объявления о проведении отбора не должно изменять суть информации, содержащейся в объявлении о проведении отбора.</w:t>
      </w:r>
    </w:p>
    <w:p>
      <w:pPr>
        <w:pStyle w:val="WW-ConsPlusNormal"/>
        <w:spacing w:lineRule="auto" w:line="240" w:before="0" w:after="0"/>
        <w:ind w:firstLine="709"/>
        <w:contextualSpacing/>
        <w:jc w:val="both"/>
        <w:rPr/>
      </w:pPr>
      <w:r>
        <w:rPr>
          <w:color w:val="000000"/>
          <w:sz w:val="28"/>
          <w:szCs w:val="28"/>
          <w:shd w:fill="FFFFFF" w:val="clear"/>
        </w:rPr>
        <w:t xml:space="preserve">Доступ к разъяснению, формируемому в соответствии с </w:t>
      </w:r>
      <w:hyperlink w:anchor="P190">
        <w:r>
          <w:rPr>
            <w:rStyle w:val="Hyperlink"/>
            <w:color w:val="000000"/>
            <w:sz w:val="28"/>
            <w:szCs w:val="28"/>
            <w:u w:val="none"/>
            <w:shd w:fill="FFFFFF" w:val="clear"/>
          </w:rPr>
          <w:t>частью третьей</w:t>
        </w:r>
      </w:hyperlink>
      <w:r>
        <w:rPr>
          <w:color w:val="000000"/>
          <w:sz w:val="28"/>
          <w:szCs w:val="28"/>
          <w:shd w:fill="FFFFFF" w:val="clear"/>
        </w:rPr>
        <w:t xml:space="preserve"> настоящего пункта, предоставляется всем участникам отбора с использованием системы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3.23. Представленные участниками отбора заявки, включая документы, входящие в состав заявок, участникам отбора не возвращаются.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3.24. Участник отбора вправе изменить заявку до истечения срока подачи заявок путем подачи заявления на изменение в электронной форме (сканированная копия) в системе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3.25. Доступ к заявкам участников отбора открывается администрации в системе "Электронный бюджет" с даты представления участником отбора заявки на получение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3.26. Проверка участника отбора на соответствие требованиям, установленным пунктом 3.11 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pPr>
        <w:pStyle w:val="WW-ConsPlusNormal"/>
        <w:spacing w:lineRule="auto" w:line="240" w:before="0" w:after="0"/>
        <w:ind w:firstLine="709"/>
        <w:contextualSpacing/>
        <w:jc w:val="both"/>
        <w:rPr/>
      </w:pPr>
      <w:r>
        <w:rPr>
          <w:color w:val="000000"/>
          <w:sz w:val="28"/>
          <w:szCs w:val="28"/>
          <w:shd w:fill="FFFFFF" w:val="clear"/>
        </w:rPr>
        <w:t xml:space="preserve">3.27. Подтверждение соответствия участника отбора требованиям, установленным </w:t>
      </w:r>
      <w:r>
        <w:rPr>
          <w:rStyle w:val="Hyperlink"/>
          <w:color w:val="000000"/>
          <w:sz w:val="28"/>
          <w:szCs w:val="28"/>
          <w:u w:val="none"/>
          <w:shd w:fill="FFFFFF" w:val="clear"/>
        </w:rPr>
        <w:t xml:space="preserve">пунктом 3.11. </w:t>
      </w:r>
      <w:r>
        <w:rPr>
          <w:color w:val="000000"/>
          <w:sz w:val="28"/>
          <w:szCs w:val="28"/>
          <w:shd w:fill="FFFFFF" w:val="clear"/>
        </w:rPr>
        <w:t xml:space="preserve"> настоящего Положения,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WW-ConsPlusNormal"/>
        <w:spacing w:lineRule="auto" w:line="240" w:before="0" w:after="0"/>
        <w:ind w:firstLine="709"/>
        <w:contextualSpacing/>
        <w:jc w:val="both"/>
        <w:rPr/>
      </w:pPr>
      <w:r>
        <w:rPr>
          <w:color w:val="000000"/>
          <w:sz w:val="28"/>
          <w:szCs w:val="28"/>
          <w:shd w:fill="FFFFFF" w:val="clear"/>
        </w:rPr>
        <w:t xml:space="preserve">3.28.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P143">
        <w:r>
          <w:rPr>
            <w:rStyle w:val="Hyperlink"/>
            <w:color w:val="000000"/>
            <w:sz w:val="28"/>
            <w:szCs w:val="28"/>
            <w:u w:val="none"/>
            <w:shd w:fill="FFFFFF" w:val="clear"/>
          </w:rPr>
          <w:t>пунктом 7</w:t>
        </w:r>
      </w:hyperlink>
      <w:r>
        <w:rPr>
          <w:color w:val="000000"/>
          <w:sz w:val="28"/>
          <w:szCs w:val="28"/>
          <w:shd w:fill="FFFFFF" w:val="clear"/>
        </w:rPr>
        <w:t xml:space="preserve"> настоящего Положения, при наличии соответствующей информации в государственных информационных системах, доступ к которым имеется у администрации в рамках межведомственного электронного взаимодействия, за исключением случая, если участник отбора готов представить администрации документы и информацию по собственной инициативе.</w:t>
      </w:r>
    </w:p>
    <w:p>
      <w:pPr>
        <w:pStyle w:val="WW-ConsPlusNormal"/>
        <w:spacing w:lineRule="auto" w:line="240" w:before="0" w:after="0"/>
        <w:ind w:firstLine="709"/>
        <w:contextualSpacing/>
        <w:jc w:val="both"/>
        <w:rPr/>
      </w:pPr>
      <w:r>
        <w:rPr>
          <w:color w:val="000000"/>
          <w:sz w:val="28"/>
          <w:szCs w:val="28"/>
          <w:shd w:fill="FFFFFF" w:val="clear"/>
        </w:rPr>
        <w:t xml:space="preserve">3.29. Комиссия в срок, не превышающий 10 рабочих дней с даты окончания срока приема заявок, осуществляет рассмотрение заявок на предмет соответствия участников отбора и поданных ими заявок требованиям настоящего Положения и в случаях, установленных </w:t>
      </w:r>
      <w:r>
        <w:rPr>
          <w:rStyle w:val="Hyperlink"/>
          <w:color w:val="000000"/>
          <w:sz w:val="28"/>
          <w:szCs w:val="28"/>
          <w:u w:val="none"/>
          <w:shd w:fill="FFFFFF" w:val="clear"/>
        </w:rPr>
        <w:t xml:space="preserve">пунктом 3.36 </w:t>
      </w:r>
      <w:r>
        <w:rPr>
          <w:color w:val="000000"/>
          <w:sz w:val="28"/>
          <w:szCs w:val="28"/>
          <w:shd w:fill="FFFFFF" w:val="clear"/>
        </w:rPr>
        <w:t xml:space="preserve"> настоящего Положения, отклоняет заявки, а в случаях, установленных </w:t>
      </w:r>
      <w:r>
        <w:rPr>
          <w:rStyle w:val="Hyperlink"/>
          <w:color w:val="000000"/>
          <w:sz w:val="28"/>
          <w:szCs w:val="28"/>
          <w:u w:val="none"/>
          <w:shd w:fill="FFFFFF" w:val="clear"/>
        </w:rPr>
        <w:t xml:space="preserve">пунктом 3.37 </w:t>
      </w:r>
      <w:r>
        <w:rPr>
          <w:color w:val="000000"/>
          <w:sz w:val="28"/>
          <w:szCs w:val="28"/>
          <w:shd w:fill="FFFFFF" w:val="clear"/>
        </w:rPr>
        <w:t xml:space="preserve"> настоящего Положения, отказывает в предоставлении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Ранжирование заявок, которые не были отклонены и которым не было отказано в предоставлении субсидии, осуществляется исходя из очередности поступления заявок.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 xml:space="preserve">3.30. Протокол вскрытия заявок автоматически формируется на едином портале и подписывается в системе "Электронный бюджет" усиленной квалифицированной электронной подписью главы </w:t>
      </w:r>
      <w:r>
        <w:rPr>
          <w:color w:val="000000"/>
          <w:spacing w:val="-2"/>
          <w:sz w:val="28"/>
          <w:szCs w:val="28"/>
          <w:shd w:fill="FFFFFF" w:val="clear"/>
        </w:rPr>
        <w:t>Питерского</w:t>
      </w:r>
      <w:r>
        <w:rPr>
          <w:color w:val="000000"/>
          <w:sz w:val="28"/>
          <w:szCs w:val="28"/>
          <w:shd w:fill="FFFFFF" w:val="clear"/>
        </w:rPr>
        <w:t xml:space="preserve"> муниципального района, или уполномоченного им должностного лица, а также размещается на едином портале не позднее одного рабочего дня, следующего за днем его подписания.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 xml:space="preserve">3.31. Протокол подведения итогов отбора автоматически формируется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главы </w:t>
      </w:r>
      <w:r>
        <w:rPr>
          <w:color w:val="000000"/>
          <w:spacing w:val="-2"/>
          <w:sz w:val="28"/>
          <w:szCs w:val="28"/>
          <w:shd w:fill="FFFFFF" w:val="clear"/>
        </w:rPr>
        <w:t>Питерского</w:t>
      </w:r>
      <w:r>
        <w:rPr>
          <w:color w:val="000000"/>
          <w:sz w:val="28"/>
          <w:szCs w:val="28"/>
          <w:shd w:fill="FFFFFF" w:val="clear"/>
        </w:rPr>
        <w:t xml:space="preserve"> муниципального района, или уполномоченного им должностного лица в системе "Электронный бюджет", а также на едином портале не позднее одного рабочего дня, следующего за днем его подписания.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3.32.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3.33. Протокол подведения итогов отбора содержит следующую информацию:</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время и место проведения рассмотрения заявок;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информация об участниках отбора, заявки которых были рассмотрены;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наименование получателя (получателей) субсидии, с которым заключается соглашение о предоставлении субсидии, и размер предоставляемой ему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3.35. Распределение субсидий между участниками отбора осуществляется в пределах бюджетных ассигнований, предусмотренных на текущий финансовый год.</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превышения заявленных к возмещению сумм субсидий над бюджетными ассигнованиями заявка, зарегистрированная в системе "Электронный бюджет" под очередным порядковым номером, которая не может быть принята к финансированию в полном объеме, при наличии письменного согласия получателя субсидии финансируется в пределах остатка бюджетных ассигнований.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письменного отказа участника отбора от получения части субсидии в текущем финансовом году в пределах остатка бюджетных ассигнований с учетом ранее принятых обязательств по предоставлению субсидий финансированию в пределах остатка бюджетных ассигнований подлежит заявка, зарегистрированная под очередным номером.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3.36. Основаниями для отклонения заявок являются: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несоответствие участника отбора установленным требованиям;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непредставление (представление не в полном объеме) документов, указанных в объявлении о проведении отбора и установленных настоящим Положением;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Положением;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Положением требованиям;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подача участником отбора заявки после даты и (или) времени, определенных для подачи заявок.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3.37. Отбор получателей субсидии признается несостоявшимся в следующих случаях: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 окончании срока подачи заявок не подано ни одной заявки;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 результатам рассмотрения заявок отклонены все заявки</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hanging="0"/>
        <w:contextualSpacing/>
        <w:jc w:val="center"/>
        <w:rPr>
          <w:highlight w:val="none"/>
          <w:shd w:fill="FFFFFF" w:val="clear"/>
        </w:rPr>
      </w:pPr>
      <w:r>
        <w:rPr>
          <w:b/>
          <w:bCs/>
          <w:color w:val="000000"/>
          <w:sz w:val="28"/>
          <w:szCs w:val="28"/>
          <w:shd w:fill="FFFFFF" w:val="clear"/>
        </w:rPr>
        <w:t>4. Порядок и условия заключения соглашения</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4.1. Субсидии предоставляются при условии заключения соглашения о предоставлении субсидии между главным распорядителем и получателем субсидии по формам, установленным финансовым управлением администрации Питерского муниципального района.</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 xml:space="preserve">4.2. </w:t>
      </w:r>
      <w:r>
        <w:rPr>
          <w:color w:val="000000"/>
          <w:sz w:val="28"/>
          <w:szCs w:val="28"/>
          <w:shd w:fill="FFFFFF" w:val="clear"/>
        </w:rPr>
        <w:t>Главный распорядитель заключает с получателем субсидии соглашение о предоставлении субсидии в текущем финансовом году в течение 10 рабочих дней со дня принятия решения о предоставлении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если получатель субсидии не подписывает соглашение о предоставлении субсидии в установленный срок, получатель субсидии считается уклонившимся от заключения соглашения.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4.3. Перечисление субсидии осуществляется единовременно не позднее 10-го рабочего дня со дня заключения соглашения на расчетные счета, открытые получателям субсидии в российских кредитных организациях, указанных в соглашении.</w:t>
      </w:r>
    </w:p>
    <w:p>
      <w:pPr>
        <w:pStyle w:val="WW-ConsPlusNormal"/>
        <w:spacing w:lineRule="auto" w:line="240" w:before="0" w:after="0"/>
        <w:ind w:firstLine="709"/>
        <w:contextualSpacing/>
        <w:jc w:val="both"/>
        <w:rPr>
          <w:highlight w:val="none"/>
          <w:shd w:fill="FFFFFF" w:val="clear"/>
        </w:rPr>
      </w:pPr>
      <w:r>
        <w:rPr>
          <w:sz w:val="28"/>
          <w:szCs w:val="28"/>
          <w:shd w:fill="FFFFFF" w:val="clear"/>
        </w:rPr>
        <w:t>4.4. Соглашение содержит в себе следующие условия и порядок предоставления субсидии:</w:t>
      </w:r>
    </w:p>
    <w:p>
      <w:pPr>
        <w:pStyle w:val="2"/>
        <w:numPr>
          <w:ilvl w:val="0"/>
          <w:numId w:val="2"/>
        </w:numPr>
        <w:shd w:val="clear" w:color="auto" w:fill="auto"/>
        <w:tabs>
          <w:tab w:val="clear" w:pos="709"/>
          <w:tab w:val="left" w:pos="1063" w:leader="none"/>
        </w:tabs>
        <w:spacing w:lineRule="auto" w:line="240" w:before="0" w:after="0"/>
        <w:ind w:firstLine="760"/>
        <w:rPr>
          <w:highlight w:val="none"/>
          <w:shd w:fill="FFFFFF" w:val="clear"/>
        </w:rPr>
      </w:pPr>
      <w:r>
        <w:rPr>
          <w:sz w:val="28"/>
          <w:szCs w:val="28"/>
          <w:shd w:fill="FFFFFF" w:val="clear"/>
        </w:rPr>
        <w:t>размер и конкретная цель предоставления субсидий;</w:t>
      </w:r>
    </w:p>
    <w:p>
      <w:pPr>
        <w:pStyle w:val="2"/>
        <w:numPr>
          <w:ilvl w:val="0"/>
          <w:numId w:val="2"/>
        </w:numPr>
        <w:shd w:val="clear" w:color="auto" w:fill="auto"/>
        <w:tabs>
          <w:tab w:val="clear" w:pos="709"/>
          <w:tab w:val="left" w:pos="1063" w:leader="none"/>
        </w:tabs>
        <w:spacing w:lineRule="auto" w:line="240" w:before="0" w:after="0"/>
        <w:ind w:firstLine="760"/>
        <w:rPr>
          <w:highlight w:val="none"/>
          <w:shd w:fill="FFFFFF" w:val="clear"/>
        </w:rPr>
      </w:pPr>
      <w:r>
        <w:rPr>
          <w:sz w:val="28"/>
          <w:szCs w:val="28"/>
          <w:shd w:fill="FFFFFF" w:val="clear"/>
        </w:rPr>
        <w:t xml:space="preserve">порядок и  сроки предоставления субсидии; </w:t>
      </w:r>
    </w:p>
    <w:p>
      <w:pPr>
        <w:pStyle w:val="2"/>
        <w:numPr>
          <w:ilvl w:val="0"/>
          <w:numId w:val="2"/>
        </w:numPr>
        <w:shd w:val="clear" w:color="auto" w:fill="auto"/>
        <w:tabs>
          <w:tab w:val="clear" w:pos="709"/>
          <w:tab w:val="left" w:pos="1063" w:leader="none"/>
        </w:tabs>
        <w:spacing w:lineRule="auto" w:line="240" w:before="0" w:after="0"/>
        <w:ind w:firstLine="760"/>
        <w:rPr>
          <w:highlight w:val="none"/>
          <w:shd w:fill="FFFFFF" w:val="clear"/>
        </w:rPr>
      </w:pPr>
      <w:r>
        <w:rPr>
          <w:sz w:val="28"/>
          <w:szCs w:val="28"/>
          <w:shd w:fill="FFFFFF" w:val="clear"/>
        </w:rPr>
        <w:t>счета, на которые предоставляется субсидия;</w:t>
      </w:r>
    </w:p>
    <w:p>
      <w:pPr>
        <w:pStyle w:val="2"/>
        <w:numPr>
          <w:ilvl w:val="0"/>
          <w:numId w:val="2"/>
        </w:numPr>
        <w:shd w:val="clear" w:color="auto" w:fill="auto"/>
        <w:tabs>
          <w:tab w:val="clear" w:pos="709"/>
          <w:tab w:val="left" w:pos="1044" w:leader="none"/>
        </w:tabs>
        <w:spacing w:lineRule="auto" w:line="240" w:before="0" w:after="0"/>
        <w:ind w:firstLine="760"/>
        <w:rPr>
          <w:highlight w:val="none"/>
          <w:shd w:fill="FFFFFF" w:val="clear"/>
        </w:rPr>
      </w:pPr>
      <w:r>
        <w:rPr>
          <w:sz w:val="28"/>
          <w:szCs w:val="28"/>
          <w:shd w:fill="FFFFFF" w:val="clear"/>
        </w:rPr>
        <w:t>обязательство получателя субсидий использовать субсидии бюджета Питерского муниципального района по целевому назначению;</w:t>
      </w:r>
    </w:p>
    <w:p>
      <w:pPr>
        <w:pStyle w:val="2"/>
        <w:numPr>
          <w:ilvl w:val="0"/>
          <w:numId w:val="2"/>
        </w:numPr>
        <w:shd w:val="clear" w:color="auto" w:fill="auto"/>
        <w:tabs>
          <w:tab w:val="clear" w:pos="709"/>
          <w:tab w:val="left" w:pos="1087" w:leader="none"/>
        </w:tabs>
        <w:spacing w:lineRule="auto" w:line="240" w:before="0" w:after="0"/>
        <w:ind w:firstLine="760"/>
        <w:rPr>
          <w:highlight w:val="none"/>
          <w:shd w:fill="FFFFFF" w:val="clear"/>
        </w:rPr>
      </w:pPr>
      <w:r>
        <w:rPr>
          <w:sz w:val="28"/>
          <w:szCs w:val="28"/>
          <w:shd w:fill="FFFFFF" w:val="clear"/>
        </w:rPr>
        <w:t>перечень документов, необходимых для предоставления субсидии;</w:t>
      </w:r>
    </w:p>
    <w:p>
      <w:pPr>
        <w:pStyle w:val="2"/>
        <w:numPr>
          <w:ilvl w:val="0"/>
          <w:numId w:val="2"/>
        </w:numPr>
        <w:shd w:val="clear" w:color="auto" w:fill="auto"/>
        <w:tabs>
          <w:tab w:val="clear" w:pos="709"/>
          <w:tab w:val="left" w:pos="1044" w:leader="none"/>
        </w:tabs>
        <w:spacing w:lineRule="auto" w:line="240" w:before="0" w:after="0"/>
        <w:ind w:firstLine="760"/>
        <w:rPr>
          <w:highlight w:val="none"/>
          <w:shd w:fill="FFFFFF" w:val="clear"/>
        </w:rPr>
      </w:pPr>
      <w:r>
        <w:rPr>
          <w:sz w:val="28"/>
          <w:szCs w:val="28"/>
          <w:shd w:fill="FFFFFF" w:val="clear"/>
        </w:rPr>
        <w:t>порядок предоставления отчетности о результатах выполнения получателем субсидий установленных условий;</w:t>
      </w:r>
    </w:p>
    <w:p>
      <w:pPr>
        <w:pStyle w:val="2"/>
        <w:numPr>
          <w:ilvl w:val="0"/>
          <w:numId w:val="2"/>
        </w:numPr>
        <w:shd w:val="clear" w:color="auto" w:fill="auto"/>
        <w:tabs>
          <w:tab w:val="clear" w:pos="709"/>
          <w:tab w:val="left" w:pos="1052" w:leader="none"/>
        </w:tabs>
        <w:spacing w:lineRule="auto" w:line="240" w:before="0" w:after="0"/>
        <w:ind w:firstLine="760"/>
        <w:rPr>
          <w:highlight w:val="none"/>
          <w:shd w:fill="FFFFFF" w:val="clear"/>
        </w:rPr>
      </w:pPr>
      <w:r>
        <w:rPr>
          <w:sz w:val="28"/>
          <w:szCs w:val="28"/>
          <w:shd w:fill="FFFFFF" w:val="clear"/>
        </w:rPr>
        <w:t>согласие получателя субсидий на осуществление главным распорядителем средств бюджета Питерского муниципального района, предоставившим субсидии, проверок соблюдения получателями субсидий условий, целей и порядка их предоставления;</w:t>
      </w:r>
    </w:p>
    <w:p>
      <w:pPr>
        <w:pStyle w:val="2"/>
        <w:numPr>
          <w:ilvl w:val="0"/>
          <w:numId w:val="2"/>
        </w:numPr>
        <w:shd w:val="clear" w:color="auto" w:fill="auto"/>
        <w:tabs>
          <w:tab w:val="clear" w:pos="709"/>
          <w:tab w:val="left" w:pos="1047" w:leader="none"/>
        </w:tabs>
        <w:spacing w:lineRule="auto" w:line="240" w:before="0" w:after="0"/>
        <w:ind w:firstLine="760"/>
        <w:rPr>
          <w:highlight w:val="none"/>
          <w:shd w:fill="FFFFFF" w:val="clear"/>
        </w:rPr>
      </w:pPr>
      <w:r>
        <w:rPr>
          <w:sz w:val="28"/>
          <w:szCs w:val="28"/>
          <w:shd w:fill="FFFFFF" w:val="clear"/>
        </w:rPr>
        <w:t>обязанность получателя субсидий возвратить субсидию в бюджет Питерского муниципального района в случае установления по итогам проверок, проведенных главным распорядителем средств бюджета Питерского муниципального района, фактов нарушения целей и условий, определенных соответствующим порядком предоставления субсидий и заключенным соглашением о предоставлении субсидий, порядок и сроки возврата субсидии;</w:t>
      </w:r>
    </w:p>
    <w:p>
      <w:pPr>
        <w:pStyle w:val="2"/>
        <w:numPr>
          <w:ilvl w:val="0"/>
          <w:numId w:val="2"/>
        </w:numPr>
        <w:shd w:val="clear" w:color="auto" w:fill="auto"/>
        <w:tabs>
          <w:tab w:val="clear" w:pos="709"/>
          <w:tab w:val="left" w:pos="1047" w:leader="none"/>
        </w:tabs>
        <w:spacing w:lineRule="auto" w:line="240" w:before="0" w:after="0"/>
        <w:ind w:firstLine="760"/>
        <w:rPr>
          <w:highlight w:val="none"/>
          <w:shd w:fill="FFFFFF" w:val="clear"/>
        </w:rPr>
      </w:pPr>
      <w:r>
        <w:rPr>
          <w:sz w:val="28"/>
          <w:szCs w:val="28"/>
          <w:shd w:fill="FFFFFF" w:val="clear"/>
        </w:rPr>
        <w:t>порядок и сроки расчета штрафных санкций;</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ответственность за несоблюдение сторонами условий Соглашения.</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запрет приобретения получателями субсидий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pPr>
        <w:pStyle w:val="BodyText"/>
        <w:numPr>
          <w:ilvl w:val="0"/>
          <w:numId w:val="2"/>
        </w:numPr>
        <w:shd w:val="clear" w:color="auto" w:fill="auto"/>
        <w:tabs>
          <w:tab w:val="clear" w:pos="709"/>
          <w:tab w:val="left" w:pos="1082" w:leader="none"/>
        </w:tabs>
        <w:spacing w:lineRule="auto" w:line="240" w:before="0" w:after="0"/>
        <w:ind w:firstLine="760"/>
        <w:jc w:val="both"/>
        <w:rPr>
          <w:highlight w:val="none"/>
          <w:shd w:fill="FFFFFF" w:val="clear"/>
        </w:rPr>
      </w:pPr>
      <w:bookmarkStart w:id="0" w:name="p_646"/>
      <w:bookmarkEnd w:id="0"/>
      <w:r>
        <w:rPr>
          <w:rFonts w:eastAsia="Times New Roman" w:cs="Times New Roman" w:ascii="Times New Roman" w:hAnsi="Times New Roman"/>
          <w:sz w:val="28"/>
          <w:szCs w:val="28"/>
          <w:shd w:fill="FFFFFF" w:val="clear"/>
          <w:lang w:eastAsia="ru-RU"/>
        </w:rPr>
        <w:t>результат предоставления субсидии;</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условие о согласовании новых условий соглашения или расторжения соглашения путем заключения дополнительных соглашений при недостижении согласия по новым условиям в случае уменьшения главному распорядителю бюджетных средств Питерского муниципального района ранее доведенных лимитов бюджетных обязательств для предоставления субсидии, приводящего к невозможности предоставления субсидии в размере, определенном соглашением;</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требование о заключении соглашений о предоставлении субсидий из бюджета Питерского муниципального района в государственной интегрированной информационной системе управления общественными финансами "Электронный бюджет".</w:t>
      </w:r>
    </w:p>
    <w:p>
      <w:pPr>
        <w:pStyle w:val="BodyText"/>
        <w:widowControl/>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sz w:val="28"/>
          <w:szCs w:val="28"/>
          <w:shd w:fill="FFFFFF" w:val="clear"/>
          <w:lang w:eastAsia="ru-RU"/>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BodyText"/>
        <w:widowControl/>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sz w:val="28"/>
          <w:szCs w:val="28"/>
          <w:shd w:fill="FFFFFF" w:val="clear"/>
          <w:lang w:eastAsia="ru-RU"/>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Питерского муниципального района.</w:t>
      </w:r>
    </w:p>
    <w:p>
      <w:pPr>
        <w:pStyle w:val="BodyText"/>
        <w:widowControl/>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sz w:val="28"/>
          <w:szCs w:val="28"/>
          <w:shd w:fill="FFFFFF" w:val="clear"/>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Между главным распорядителем и получателем субсидии может быть заключено дополнительное соглашение к соглашению в соответствии с типовыми формами, утвержденными финансовым управлением администрации Питерского муниципального района, а также в случаях изменения реквизитов сторон и (или) исправления технических ошибок, и в случае уменьшения (увеличения) администрации ранее доведенных лимитов бюджетных обязательств.</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Дополнительное соглашение заключается в течение 10 рабочих дней со дня обращения стороны соглашения, содержащего предложения о внесении изменений в соглашение или о расторжении соглашения.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4.5. Основанием для отказа получателю субсидии в предоставлении субсидии является: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несоответствие представленных получателем субсидии документов требованиям, установленным настоящим Положением, или непредставление (представление не в полном объеме) указанных документов;</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установление факта недостоверности представленной получателем субсидии информации.</w:t>
      </w:r>
    </w:p>
    <w:p>
      <w:pPr>
        <w:pStyle w:val="WW-ConsPlusNormal"/>
        <w:spacing w:lineRule="auto" w:line="240" w:before="0" w:after="0"/>
        <w:ind w:firstLine="709"/>
        <w:contextualSpacing/>
        <w:jc w:val="both"/>
        <w:rPr/>
      </w:pPr>
      <w:r>
        <w:rPr>
          <w:color w:val="000000"/>
          <w:sz w:val="28"/>
          <w:szCs w:val="28"/>
          <w:shd w:fill="FFFFFF" w:val="clear"/>
        </w:rPr>
        <w:t xml:space="preserve">4.6. </w:t>
      </w:r>
      <w:hyperlink w:anchor="P302">
        <w:r>
          <w:rPr>
            <w:rStyle w:val="Hyperlink"/>
            <w:color w:val="000000"/>
            <w:sz w:val="28"/>
            <w:szCs w:val="28"/>
            <w:u w:val="none"/>
            <w:shd w:fill="FFFFFF" w:val="clear"/>
          </w:rPr>
          <w:t>Результаты</w:t>
        </w:r>
      </w:hyperlink>
      <w:r>
        <w:rPr>
          <w:color w:val="000000"/>
          <w:sz w:val="28"/>
          <w:szCs w:val="28"/>
          <w:shd w:fill="FFFFFF" w:val="clear"/>
        </w:rPr>
        <w:t xml:space="preserve"> предоставления субсидии, необходимые для достижения значений результатов предоставления субсидии, приведены в приложении №1.1 к настоящему Положению.</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hanging="0"/>
        <w:contextualSpacing/>
        <w:jc w:val="center"/>
        <w:rPr>
          <w:highlight w:val="none"/>
          <w:shd w:fill="FFFFFF" w:val="clear"/>
        </w:rPr>
      </w:pPr>
      <w:r>
        <w:rPr>
          <w:b/>
          <w:bCs/>
          <w:color w:val="000000"/>
          <w:sz w:val="28"/>
          <w:szCs w:val="28"/>
          <w:shd w:fill="FFFFFF" w:val="clear"/>
        </w:rPr>
        <w:t>5. Порядок и условия предоставления отчетности об использовании субсидии</w:t>
      </w:r>
    </w:p>
    <w:p>
      <w:pPr>
        <w:pStyle w:val="WW-ConsPlusNormal"/>
        <w:spacing w:lineRule="auto" w:line="240" w:before="0" w:after="0"/>
        <w:ind w:firstLine="709"/>
        <w:contextualSpacing/>
        <w:jc w:val="center"/>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5.1. По результатам использования субсидии получатель субсидии в срок до 20.01.2026 года предоставляет главному распорядителю посредством системы «Электронный бюджет» следующую отчетность:</w:t>
      </w:r>
    </w:p>
    <w:p>
      <w:pPr>
        <w:pStyle w:val="BodyText"/>
        <w:spacing w:lineRule="auto" w:line="240" w:before="0" w:after="0"/>
        <w:ind w:firstLine="555" w:left="0" w:right="0"/>
        <w:jc w:val="both"/>
        <w:rPr>
          <w:highlight w:val="none"/>
          <w:shd w:fill="FFFFFF" w:val="clear"/>
        </w:rPr>
      </w:pPr>
      <w:r>
        <w:rPr>
          <w:rFonts w:ascii="Times New Roman" w:hAnsi="Times New Roman"/>
          <w:sz w:val="28"/>
          <w:szCs w:val="28"/>
          <w:shd w:fill="FFFFFF" w:val="clear"/>
        </w:rPr>
        <w:t>- отчет о достижении значений результатов предоставления субсидии, а также характеристик результата (при их установлении);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 отчет об осуществлении расходов, источником финансового обеспечения которых является субсидия.</w:t>
      </w:r>
    </w:p>
    <w:p>
      <w:pPr>
        <w:pStyle w:val="WW-ConsPlusNormal"/>
        <w:spacing w:lineRule="auto" w:line="240" w:before="0" w:after="0"/>
        <w:ind w:firstLine="709"/>
        <w:contextualSpacing/>
        <w:jc w:val="both"/>
        <w:rPr/>
      </w:pPr>
      <w:r>
        <w:rPr>
          <w:color w:val="000000"/>
          <w:sz w:val="28"/>
          <w:szCs w:val="28"/>
          <w:shd w:fill="FFFFFF" w:val="clear"/>
        </w:rPr>
        <w:t xml:space="preserve">5.2. Главный распорядитель осуществляет проверку представляемой получателем субсидии отчетности, указанной </w:t>
      </w:r>
      <w:r>
        <w:rPr>
          <w:rStyle w:val="Hyperlink"/>
          <w:color w:val="000000"/>
          <w:sz w:val="28"/>
          <w:szCs w:val="28"/>
          <w:u w:val="none"/>
          <w:shd w:fill="FFFFFF" w:val="clear"/>
        </w:rPr>
        <w:t>в пункте 5.1</w:t>
      </w:r>
      <w:r>
        <w:rPr>
          <w:color w:val="000000"/>
          <w:sz w:val="28"/>
          <w:szCs w:val="28"/>
          <w:shd w:fill="FFFFFF" w:val="clear"/>
        </w:rPr>
        <w:t xml:space="preserve"> настоящего Положения, в течение 10 рабочих дней со дня ее получения. В случае соответствия представленной получателем субсидии отчетности отчеты принимаются главным распорядителем, а в случае несоответствия установленной форме отчеты возвращаются на доработку получателю субсидии.</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hanging="0"/>
        <w:contextualSpacing/>
        <w:jc w:val="center"/>
        <w:rPr>
          <w:highlight w:val="none"/>
          <w:shd w:fill="FFFFFF" w:val="clear"/>
        </w:rPr>
      </w:pPr>
      <w:r>
        <w:rPr>
          <w:b/>
          <w:bCs/>
          <w:color w:val="000000"/>
          <w:sz w:val="28"/>
          <w:szCs w:val="28"/>
          <w:shd w:fill="FFFFFF" w:val="clear"/>
        </w:rPr>
        <w:t>6. Порядок осуществления контроля за соблюдением условий, целей и порядка предоставления субсидии и ответственности за их нарушение</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Normal"/>
        <w:widowControl/>
        <w:suppressAutoHyphens w:val="true"/>
        <w:bidi w:val="0"/>
        <w:spacing w:lineRule="auto" w:line="240" w:before="0" w:after="0"/>
        <w:ind w:firstLine="680" w:left="0" w:right="0"/>
        <w:jc w:val="both"/>
        <w:rPr>
          <w:highlight w:val="none"/>
          <w:shd w:fill="FFFFFF" w:val="clear"/>
        </w:rPr>
      </w:pPr>
      <w:r>
        <w:rPr>
          <w:rFonts w:eastAsia="Times New Roman" w:cs="Times New Roman" w:ascii="Times New Roman" w:hAnsi="Times New Roman"/>
          <w:sz w:val="28"/>
          <w:szCs w:val="28"/>
          <w:shd w:fill="FFFFFF" w:val="clear"/>
          <w:lang w:val="ru-RU" w:eastAsia="ru-RU"/>
        </w:rPr>
        <w:t>6.1. Главным распорядителем проводится мониторинг достижения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утвержденные Приказом Минфина России от 27 апреля 2024 г.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pPr>
        <w:pStyle w:val="BodyText"/>
        <w:widowControl/>
        <w:suppressAutoHyphens w:val="true"/>
        <w:bidi w:val="0"/>
        <w:spacing w:lineRule="auto" w:line="240" w:before="0" w:after="0"/>
        <w:ind w:firstLine="680" w:left="0" w:right="0"/>
        <w:jc w:val="both"/>
        <w:rPr>
          <w:highlight w:val="none"/>
          <w:shd w:fill="FFFFFF" w:val="clear"/>
        </w:rPr>
      </w:pPr>
      <w:r>
        <w:rPr>
          <w:rFonts w:ascii="Times New Roman" w:hAnsi="Times New Roman"/>
          <w:b w:val="false"/>
          <w:bCs w:val="false"/>
          <w:sz w:val="28"/>
          <w:szCs w:val="28"/>
          <w:shd w:fill="FFFFFF" w:val="clear"/>
          <w:lang w:val="ru-RU"/>
        </w:rPr>
        <w:t>6.2. Главный распорядитель обязан осуществлять проверку соблюдение получателем субсидии условий и порядка предоставления субсидии, в том числе в части достижения результатов предоставления субсидии.</w:t>
      </w:r>
    </w:p>
    <w:p>
      <w:pPr>
        <w:pStyle w:val="BodyText"/>
        <w:spacing w:lineRule="auto" w:line="240" w:before="0" w:after="0"/>
        <w:ind w:firstLine="555" w:left="0" w:right="0"/>
        <w:jc w:val="both"/>
        <w:rPr>
          <w:highlight w:val="none"/>
          <w:shd w:fill="FFFFFF" w:val="clear"/>
        </w:rPr>
      </w:pPr>
      <w:r>
        <w:rPr>
          <w:rFonts w:ascii="Times New Roman" w:hAnsi="Times New Roman"/>
          <w:b w:val="false"/>
          <w:bCs w:val="false"/>
          <w:sz w:val="28"/>
          <w:szCs w:val="28"/>
          <w:shd w:fill="FFFFFF" w:val="clear"/>
          <w:lang w:val="ru-RU"/>
        </w:rPr>
        <w:t>Орган муниципального финансового контроля обязан осуществлять проверки в соответствии со статьями 268</w:t>
      </w:r>
      <w:r>
        <w:rPr>
          <w:rFonts w:ascii="Times New Roman" w:hAnsi="Times New Roman"/>
          <w:b w:val="false"/>
          <w:bCs w:val="false"/>
          <w:sz w:val="28"/>
          <w:szCs w:val="28"/>
          <w:shd w:fill="FFFFFF" w:val="clear"/>
          <w:vertAlign w:val="superscript"/>
          <w:lang w:val="ru-RU"/>
        </w:rPr>
        <w:t>1</w:t>
      </w:r>
      <w:r>
        <w:rPr>
          <w:rFonts w:ascii="Times New Roman" w:hAnsi="Times New Roman"/>
          <w:b w:val="false"/>
          <w:bCs w:val="false"/>
          <w:sz w:val="28"/>
          <w:szCs w:val="28"/>
          <w:shd w:fill="FFFFFF" w:val="clear"/>
          <w:lang w:val="ru-RU"/>
        </w:rPr>
        <w:t xml:space="preserve"> и 269</w:t>
      </w:r>
      <w:r>
        <w:rPr>
          <w:rFonts w:ascii="Times New Roman" w:hAnsi="Times New Roman"/>
          <w:b w:val="false"/>
          <w:bCs w:val="false"/>
          <w:sz w:val="28"/>
          <w:szCs w:val="28"/>
          <w:shd w:fill="FFFFFF" w:val="clear"/>
          <w:vertAlign w:val="superscript"/>
          <w:lang w:val="ru-RU"/>
        </w:rPr>
        <w:t>2</w:t>
      </w:r>
      <w:r>
        <w:rPr>
          <w:rFonts w:ascii="Times New Roman" w:hAnsi="Times New Roman"/>
          <w:b w:val="false"/>
          <w:bCs w:val="false"/>
          <w:sz w:val="28"/>
          <w:szCs w:val="28"/>
          <w:shd w:fill="FFFFFF" w:val="clear"/>
          <w:lang w:val="ru-RU"/>
        </w:rPr>
        <w:t xml:space="preserve"> Бюджетного кодекса Российской Федерации.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6.3. Плановые и (или) внеплановые проверки проводятся в форме документарной проверки и (или) выездной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6.4. Решение о проведении плановых и (или) внеплановых проверок принимается главным распорядителем и оформляется распоряжением о проведении проверки, в котором указываются форма проверки, наименование получателя субсидии, предмет проверки, руководитель и состав контрольной группы должностных лиц, уполномоченных на проведение проверки, срок проведения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Основаниями для подготовки приказа о проведении проверок являются: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а) план проверок на очередной финансовый год, утвержденный распоряжением администрации (для плановых проверок);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б) поступление в администрацию информации о нарушениях получателем субсидии условий и порядка предоставления субсидии от физических и юридических лиц, органов государственной власти и местного самоуправления, правоохранительных органов и органов государственного финансового контроля (для внеплановых проверок).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Плановые проверки проводятся не чаще двух раз в год. Срок проведения плановых и (или) внеплановых проверок не может превышать 20 рабочих дней с даты начала проверок, установленной распоряжением главного распорядителя.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Документарная проверка проводится по месту нахождения главного распорядителя на основании документов, находящихся в распоряжении главного распорядителя, а также документов, представленных получателем субсидии по запросу главного распорядителя.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если достоверность сведений, содержащихся в документах, имеющихся в распоряжении главного распорядителя, вызывает обоснованные сомнения либо эти сведения не позволяют оценить соблюдение получателем субсидий условий и порядка предоставления субсидии, установленных нормативными правовыми актами, регулирующими ее предоставление, главный распорядитель направляет в адрес получателя субсидии мотивированный запрос с требованием представить иные необходимые для рассмотрения в ходе проведения документарной проверки документы.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течение 3 рабочих дней со дня получения мотивированного запроса получатель субсидии обязан направить в адрес главного распорядителя указанные в запросе документы.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Выездная проверка проводится по месту нахождения получателя субсидий путем фактического анализа первичной документации.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Должностные лица, осуществляющие проверку, имеют право:</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требовать предъявления результатов выполненных работ, услуг для подтверждения соблюдения условий и порядка предоставления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запрашивать документы и материалы, относящиеся к предмету проверки, получать письменные объяснения от должностных лиц получателей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Должностные лица обязаны: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знакомить получателя субсидии с копией приказа о проведении проверки, а также с результатами контрольных мероприятий;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сохранять государственную, служебную, коммерческую и иную охраняемую законом тайну, ставшую им известной при проведении контрольных мероприятий;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проводить контрольные мероприятия объективно и достоверно отражать их результаты в соответствующих актах и заключениях.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По результатам документарной и (или) выездной проверки должностными лицами составляется акт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акте проверки указываются: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время и место составления акта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наименование администрации;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и номер приказа о проведении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фамилии, имена, отчества (при наличии) и должности должностных лиц, проводивших проверку;</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наименование проверяемого получателя субсидии, а также фамилия, имя, отчество (при наличии) и должность руководителя получателя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время, продолжительность и место проведения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сведения о результатах проверки, в том числе о выявленных нарушениях;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сведения об ознакомлении или отказе в ознакомлении с актом проверки руководителя, иного должностного лица или уполномоченного представителя получателя субсидий, присутствовавших при проведении проверки, о наличии их подписей или об отказе от совершения подписи;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подписи должностных лиц, проводивших проверку.</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Акт проверки оформляется непосредственно после ее завершения в двух экземплярах, один из которых вручается руководителю, иному должностному лицу или уполномоченному представителю получателя субсидии под расписку об ознакомлении либо об отказе в ознакомлении с актом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отсутствия руководителя, иного должностного лица или уполномоченного представителя получателя субсидий, а также в случае отказа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администрации.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Получатель субсидии в случае несогласия с фактами, выводами, предложениями, изложенными в акте проверки, в течение 3 рабочих дней направляет в письменной форме возражения в отношении акта проверки. При этом получатель субсидии прикладывает к таким возражениям документы, подтверждающие обоснованность таких возражений. Письменные возражения и документы, подтверждающие обоснованность таких возражений, приобщаются администрацией к материалам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Должностные лица, осуществляющие плановые и (или) внеплановые проверки, не вправе вмешиваться в оперативно-хозяйственную деятельность проверяемых объектов контроля.</w:t>
      </w:r>
    </w:p>
    <w:p>
      <w:pPr>
        <w:pStyle w:val="WW-ConsPlusNormal"/>
        <w:spacing w:lineRule="auto" w:line="240" w:before="0" w:after="0"/>
        <w:ind w:firstLine="709"/>
        <w:contextualSpacing/>
        <w:jc w:val="both"/>
        <w:rPr>
          <w:highlight w:val="none"/>
          <w:shd w:fill="FFFFFF" w:val="clear"/>
        </w:rPr>
      </w:pPr>
      <w:r>
        <w:rPr>
          <w:b w:val="false"/>
          <w:bCs w:val="false"/>
          <w:color w:val="000000"/>
          <w:sz w:val="28"/>
          <w:szCs w:val="28"/>
          <w:shd w:fill="FFFFFF" w:val="clear"/>
          <w:lang w:val="ru-RU"/>
        </w:rPr>
        <w:t xml:space="preserve">6.5. За нарушение условий и порядка предоставления субсидии, в том числе за недостижение результатов предоставления субсидии, предусмотрены следующие меры ответственности: </w:t>
      </w:r>
    </w:p>
    <w:p>
      <w:pPr>
        <w:pStyle w:val="BodyText"/>
        <w:spacing w:lineRule="auto" w:line="240" w:before="0" w:after="0"/>
        <w:ind w:firstLine="555" w:left="0" w:right="0"/>
        <w:jc w:val="both"/>
        <w:rPr>
          <w:highlight w:val="none"/>
          <w:shd w:fill="FFFFFF" w:val="clear"/>
        </w:rPr>
      </w:pPr>
      <w:r>
        <w:rPr>
          <w:rFonts w:ascii="Times New Roman" w:hAnsi="Times New Roman"/>
          <w:b w:val="false"/>
          <w:bCs w:val="false"/>
          <w:sz w:val="28"/>
          <w:szCs w:val="28"/>
          <w:shd w:fill="FFFFFF" w:val="clear"/>
          <w:lang w:val="ru-RU"/>
        </w:rPr>
        <w:t>а) возврат субсидии в бюджет Питерского муниципального района в случаях:</w:t>
      </w:r>
    </w:p>
    <w:p>
      <w:pPr>
        <w:pStyle w:val="2"/>
        <w:shd w:val="clear" w:color="auto" w:fill="auto"/>
        <w:spacing w:lineRule="auto" w:line="240" w:before="0" w:after="0"/>
        <w:ind w:firstLine="760"/>
        <w:rPr>
          <w:highlight w:val="none"/>
          <w:shd w:fill="FFFFFF" w:val="clear"/>
        </w:rPr>
      </w:pPr>
      <w:r>
        <w:rPr>
          <w:sz w:val="28"/>
          <w:szCs w:val="28"/>
          <w:shd w:fill="FFFFFF" w:val="clear"/>
        </w:rPr>
        <w:t>- нарушения получателем субсидии условий, установленных при предоставлении субсидии, выявленного по фактам проведенных проверок;</w:t>
      </w:r>
    </w:p>
    <w:p>
      <w:pPr>
        <w:pStyle w:val="2"/>
        <w:shd w:val="clear" w:color="auto" w:fill="auto"/>
        <w:spacing w:lineRule="auto" w:line="240" w:before="0" w:after="0"/>
        <w:ind w:firstLine="760"/>
        <w:rPr>
          <w:highlight w:val="none"/>
          <w:shd w:fill="FFFFFF" w:val="clear"/>
        </w:rPr>
      </w:pPr>
      <w:r>
        <w:rPr>
          <w:sz w:val="28"/>
          <w:szCs w:val="28"/>
          <w:shd w:fill="FFFFFF" w:val="clear"/>
        </w:rPr>
        <w:t>- представления недостоверных (неполных) сведений и документов для получения субсидии;</w:t>
      </w:r>
    </w:p>
    <w:p>
      <w:pPr>
        <w:pStyle w:val="2"/>
        <w:shd w:val="clear" w:color="auto" w:fill="auto"/>
        <w:spacing w:lineRule="auto" w:line="240" w:before="0" w:after="0"/>
        <w:ind w:firstLine="760"/>
        <w:rPr>
          <w:highlight w:val="none"/>
          <w:shd w:fill="FFFFFF" w:val="clear"/>
        </w:rPr>
      </w:pPr>
      <w:r>
        <w:rPr>
          <w:sz w:val="28"/>
          <w:szCs w:val="28"/>
          <w:shd w:fill="FFFFFF" w:val="clear"/>
        </w:rPr>
        <w:t>- непредставления отчетов о расходах, источником финансового обеспечения которых является субсидия, о достижениях результата предоставления субсидии в установленные сроки;</w:t>
      </w:r>
    </w:p>
    <w:p>
      <w:pPr>
        <w:pStyle w:val="2"/>
        <w:shd w:val="clear" w:color="auto" w:fill="auto"/>
        <w:spacing w:lineRule="auto" w:line="240" w:before="0" w:after="0"/>
        <w:ind w:firstLine="760"/>
        <w:rPr>
          <w:highlight w:val="none"/>
          <w:shd w:fill="FFFFFF" w:val="clear"/>
        </w:rPr>
      </w:pPr>
      <w:r>
        <w:rPr>
          <w:sz w:val="28"/>
          <w:szCs w:val="28"/>
          <w:shd w:fill="FFFFFF" w:val="clear"/>
        </w:rPr>
        <w:t>- нецелевого использования средств субсидии;</w:t>
      </w:r>
    </w:p>
    <w:p>
      <w:pPr>
        <w:pStyle w:val="2"/>
        <w:shd w:val="clear" w:color="auto" w:fill="auto"/>
        <w:spacing w:lineRule="auto" w:line="240" w:before="0" w:after="0"/>
        <w:ind w:firstLine="760"/>
        <w:rPr>
          <w:highlight w:val="none"/>
          <w:shd w:fill="FFFFFF" w:val="clear"/>
        </w:rPr>
      </w:pPr>
      <w:r>
        <w:rPr>
          <w:b w:val="false"/>
          <w:bCs w:val="false"/>
          <w:sz w:val="28"/>
          <w:szCs w:val="28"/>
          <w:shd w:fill="FFFFFF" w:val="clear"/>
          <w:lang w:val="ru-RU"/>
        </w:rPr>
        <w:t>- недостижения результата предоставления субсидии.</w:t>
      </w:r>
    </w:p>
    <w:p>
      <w:pPr>
        <w:pStyle w:val="WW-ConsPlusNormal"/>
        <w:spacing w:lineRule="auto" w:line="240" w:before="0" w:after="0"/>
        <w:ind w:firstLine="709"/>
        <w:contextualSpacing/>
        <w:jc w:val="both"/>
        <w:rPr>
          <w:highlight w:val="none"/>
          <w:shd w:fill="FFFFFF" w:val="clear"/>
        </w:rPr>
      </w:pPr>
      <w:r>
        <w:rPr>
          <w:b w:val="false"/>
          <w:bCs w:val="false"/>
          <w:color w:val="000000"/>
          <w:sz w:val="28"/>
          <w:szCs w:val="28"/>
          <w:shd w:fill="FFFFFF" w:val="clear"/>
          <w:lang w:val="ru-RU"/>
        </w:rPr>
        <w:t>б) уплата получателем субсидии пени в случае недостижения в установленные соглашением сроки значения результата предоставления субсидии  в размере 1/300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результатов предоставления субсидии до дня возврата субсидии (части субсидии) в бюджет Питерского муниципального района.</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left="5103"/>
        <w:contextualSpacing/>
        <w:jc w:val="right"/>
        <w:rPr>
          <w:sz w:val="28"/>
          <w:szCs w:val="28"/>
        </w:rPr>
      </w:pPr>
      <w:r>
        <w:rPr>
          <w:sz w:val="28"/>
          <w:szCs w:val="28"/>
        </w:rPr>
      </w:r>
    </w:p>
    <w:p>
      <w:pPr>
        <w:pStyle w:val="WW-ConsPlusNormal"/>
        <w:spacing w:lineRule="auto" w:line="240" w:before="0" w:after="0"/>
        <w:ind w:left="5103"/>
        <w:contextualSpacing/>
        <w:jc w:val="right"/>
        <w:rPr/>
      </w:pPr>
      <w:r>
        <w:rPr>
          <w:sz w:val="28"/>
          <w:szCs w:val="28"/>
          <w:shd w:fill="FFFFFF" w:val="clear"/>
        </w:rPr>
        <w:t xml:space="preserve">  </w:t>
      </w:r>
      <w:r>
        <w:rPr>
          <w:sz w:val="28"/>
          <w:szCs w:val="28"/>
          <w:shd w:fill="FFFFFF" w:val="clear"/>
        </w:rPr>
        <w:t xml:space="preserve">Приложение №1.1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WW-ConsPlusNormal"/>
        <w:spacing w:lineRule="auto" w:line="240"/>
        <w:jc w:val="both"/>
        <w:rPr>
          <w:highlight w:val="none"/>
          <w:shd w:fill="FFFFFF" w:val="clear"/>
        </w:rPr>
      </w:pPr>
      <w:r>
        <w:rPr>
          <w:shd w:fill="FFFFFF" w:val="clear"/>
        </w:rPr>
      </w:r>
    </w:p>
    <w:p>
      <w:pPr>
        <w:pStyle w:val="WW-ConsPlusTitle"/>
        <w:spacing w:lineRule="auto" w:line="240"/>
        <w:jc w:val="center"/>
        <w:rPr>
          <w:highlight w:val="none"/>
          <w:shd w:fill="FFFFFF" w:val="clear"/>
        </w:rPr>
      </w:pPr>
      <w:bookmarkStart w:id="1" w:name="P302"/>
      <w:bookmarkEnd w:id="1"/>
      <w:r>
        <w:rPr>
          <w:rFonts w:cs="Times New Roman" w:ascii="Times New Roman" w:hAnsi="Times New Roman"/>
          <w:b w:val="false"/>
          <w:sz w:val="28"/>
          <w:szCs w:val="28"/>
          <w:shd w:fill="FFFFFF" w:val="clear"/>
        </w:rPr>
        <w:t>РЕЗУЛЬТАТЫ</w:t>
      </w:r>
    </w:p>
    <w:p>
      <w:pPr>
        <w:pStyle w:val="WW-ConsPlusTitle"/>
        <w:spacing w:lineRule="auto" w:line="240"/>
        <w:jc w:val="center"/>
        <w:rPr>
          <w:highlight w:val="none"/>
          <w:shd w:fill="FFFFFF" w:val="clear"/>
        </w:rPr>
      </w:pPr>
      <w:r>
        <w:rPr>
          <w:rFonts w:cs="Times New Roman" w:ascii="Times New Roman" w:hAnsi="Times New Roman"/>
          <w:b w:val="false"/>
          <w:sz w:val="28"/>
          <w:szCs w:val="28"/>
          <w:shd w:fill="FFFFFF" w:val="clear"/>
        </w:rPr>
        <w:t xml:space="preserve">ИСПОЛЬЗОВАНИЯ СУБСИДИЙ ИЗ МЕСТНОГО БЮДЖЕТА </w:t>
      </w:r>
    </w:p>
    <w:p>
      <w:pPr>
        <w:pStyle w:val="WW-ConsPlusNormal"/>
        <w:spacing w:lineRule="auto" w:line="240"/>
        <w:rPr>
          <w:highlight w:val="none"/>
          <w:shd w:fill="FFFFFF" w:val="clear"/>
        </w:rPr>
      </w:pPr>
      <w:r>
        <w:rPr>
          <w:shd w:fill="FFFFFF" w:val="clear"/>
        </w:rPr>
      </w:r>
    </w:p>
    <w:p>
      <w:pPr>
        <w:pStyle w:val="WW-ConsPlusNormal"/>
        <w:spacing w:lineRule="auto" w:line="240"/>
        <w:jc w:val="both"/>
        <w:rPr>
          <w:highlight w:val="none"/>
          <w:shd w:fill="FFFFFF" w:val="clear"/>
        </w:rPr>
      </w:pPr>
      <w:r>
        <w:rPr>
          <w:shd w:fill="FFFFFF" w:val="clear"/>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508"/>
        <w:gridCol w:w="3589"/>
        <w:gridCol w:w="5257"/>
      </w:tblGrid>
      <w:tr>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WW-ConsPlusNormal"/>
              <w:spacing w:lineRule="auto" w:line="240"/>
              <w:jc w:val="center"/>
              <w:rPr>
                <w:highlight w:val="none"/>
                <w:shd w:fill="FFFFFF" w:val="clear"/>
              </w:rPr>
            </w:pPr>
            <w:r>
              <w:rPr>
                <w:sz w:val="28"/>
                <w:szCs w:val="28"/>
                <w:shd w:fill="FFFFFF" w:val="clear"/>
              </w:rPr>
              <w:t xml:space="preserve">№ </w:t>
            </w:r>
            <w:r>
              <w:rPr>
                <w:sz w:val="28"/>
                <w:szCs w:val="28"/>
                <w:shd w:fill="FFFFFF" w:val="clear"/>
              </w:rPr>
              <w:t>п/п</w:t>
            </w:r>
          </w:p>
        </w:tc>
        <w:tc>
          <w:tcPr>
            <w:tcW w:w="3589" w:type="dxa"/>
            <w:tcBorders>
              <w:top w:val="single" w:sz="4" w:space="0" w:color="000000"/>
              <w:left w:val="single" w:sz="4" w:space="0" w:color="000000"/>
              <w:bottom w:val="single" w:sz="4" w:space="0" w:color="000000"/>
              <w:right w:val="single" w:sz="4" w:space="0" w:color="000000"/>
            </w:tcBorders>
            <w:shd w:color="auto" w:fill="auto" w:val="clear"/>
          </w:tcPr>
          <w:p>
            <w:pPr>
              <w:pStyle w:val="WW-ConsPlusNormal"/>
              <w:spacing w:lineRule="auto" w:line="240"/>
              <w:jc w:val="center"/>
              <w:rPr>
                <w:highlight w:val="none"/>
                <w:shd w:fill="FFFFFF" w:val="clear"/>
              </w:rPr>
            </w:pPr>
            <w:r>
              <w:rPr>
                <w:sz w:val="28"/>
                <w:szCs w:val="28"/>
                <w:shd w:fill="FFFFFF" w:val="clear"/>
              </w:rPr>
              <w:t>Наименование субсидий</w:t>
            </w:r>
          </w:p>
        </w:tc>
        <w:tc>
          <w:tcPr>
            <w:tcW w:w="5257" w:type="dxa"/>
            <w:tcBorders>
              <w:top w:val="single" w:sz="4" w:space="0" w:color="000000"/>
              <w:left w:val="single" w:sz="4" w:space="0" w:color="000000"/>
              <w:bottom w:val="single" w:sz="4" w:space="0" w:color="000000"/>
              <w:right w:val="single" w:sz="4" w:space="0" w:color="000000"/>
            </w:tcBorders>
            <w:shd w:color="auto" w:fill="auto" w:val="clear"/>
          </w:tcPr>
          <w:p>
            <w:pPr>
              <w:pStyle w:val="WW-ConsPlusNormal"/>
              <w:spacing w:lineRule="auto" w:line="240"/>
              <w:jc w:val="center"/>
              <w:rPr>
                <w:highlight w:val="none"/>
                <w:shd w:fill="FFFFFF" w:val="clear"/>
              </w:rPr>
            </w:pPr>
            <w:r>
              <w:rPr>
                <w:sz w:val="28"/>
                <w:szCs w:val="28"/>
                <w:shd w:fill="FFFFFF" w:val="clear"/>
              </w:rPr>
              <w:t xml:space="preserve">Результат использования субсидии </w:t>
              <w:br/>
              <w:t>(выполненные работы)</w:t>
            </w:r>
          </w:p>
        </w:tc>
      </w:tr>
      <w:tr>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WW-ConsPlusNormal"/>
              <w:spacing w:lineRule="auto" w:line="240"/>
              <w:jc w:val="center"/>
              <w:rPr>
                <w:highlight w:val="none"/>
                <w:shd w:fill="FFFFFF" w:val="clear"/>
              </w:rPr>
            </w:pPr>
            <w:r>
              <w:rPr>
                <w:sz w:val="28"/>
                <w:szCs w:val="28"/>
                <w:shd w:fill="FFFFFF" w:val="clear"/>
              </w:rPr>
              <w:t>1.</w:t>
            </w:r>
          </w:p>
        </w:tc>
        <w:tc>
          <w:tcPr>
            <w:tcW w:w="3589" w:type="dxa"/>
            <w:tcBorders>
              <w:top w:val="single" w:sz="4" w:space="0" w:color="000000"/>
              <w:left w:val="single" w:sz="4" w:space="0" w:color="000000"/>
              <w:bottom w:val="single" w:sz="4" w:space="0" w:color="000000"/>
              <w:right w:val="single" w:sz="4" w:space="0" w:color="000000"/>
            </w:tcBorders>
            <w:shd w:color="auto" w:fill="auto" w:val="clear"/>
          </w:tcPr>
          <w:p>
            <w:pPr>
              <w:pStyle w:val="WW-ConsPlusNormal"/>
              <w:spacing w:lineRule="auto" w:line="240"/>
              <w:rPr>
                <w:highlight w:val="none"/>
                <w:shd w:fill="FFFFFF" w:val="clear"/>
              </w:rPr>
            </w:pPr>
            <w:r>
              <w:rPr>
                <w:sz w:val="28"/>
                <w:szCs w:val="28"/>
                <w:shd w:fill="FFFFFF" w:val="clear"/>
              </w:rPr>
              <w:t xml:space="preserve">Субсидия </w:t>
            </w:r>
            <w:r>
              <w:rPr>
                <w:color w:val="000000"/>
                <w:spacing w:val="-2"/>
                <w:sz w:val="28"/>
                <w:szCs w:val="28"/>
                <w:shd w:fill="FFFFFF" w:val="clear"/>
              </w:rPr>
              <w:t>на возмещение части затрат на содержание сельскохозяйственных животных</w:t>
            </w:r>
          </w:p>
        </w:tc>
        <w:tc>
          <w:tcPr>
            <w:tcW w:w="5257" w:type="dxa"/>
            <w:tcBorders>
              <w:top w:val="single" w:sz="4" w:space="0" w:color="000000"/>
              <w:left w:val="single" w:sz="4" w:space="0" w:color="000000"/>
              <w:bottom w:val="single" w:sz="4" w:space="0" w:color="000000"/>
              <w:right w:val="single" w:sz="4" w:space="0" w:color="000000"/>
            </w:tcBorders>
            <w:shd w:color="auto" w:fill="auto" w:val="clear"/>
          </w:tcPr>
          <w:p>
            <w:pPr>
              <w:pStyle w:val="WW-ConsPlusNormal"/>
              <w:spacing w:lineRule="auto" w:line="240"/>
              <w:jc w:val="both"/>
              <w:rPr>
                <w:highlight w:val="none"/>
                <w:shd w:fill="FFFFFF" w:val="clear"/>
              </w:rPr>
            </w:pPr>
            <w:r>
              <w:rPr>
                <w:sz w:val="28"/>
                <w:szCs w:val="28"/>
                <w:shd w:fill="FFFFFF" w:val="clear"/>
              </w:rPr>
              <w:t>достигнута численность маточного поголовья крупного рогатого скота, мелкого рогатого скота, лошадей на 1 января года, следующего за отчетным финансовым годом, не ниже уровня, имевшегося по состоянию на 1 января отчетного финансового года, голов</w:t>
            </w:r>
          </w:p>
        </w:tc>
      </w:tr>
    </w:tbl>
    <w:p>
      <w:pPr>
        <w:pStyle w:val="WW-ConsPlusNormal"/>
        <w:spacing w:lineRule="auto" w:line="240"/>
        <w:ind w:hanging="0"/>
        <w:jc w:val="both"/>
        <w:rPr>
          <w:rFonts w:ascii="Times New Roman" w:hAnsi="Times New Roman" w:cs="Times New Roman"/>
          <w:color w:val="26282D"/>
          <w:spacing w:val="-2"/>
          <w:sz w:val="24"/>
          <w:szCs w:val="24"/>
          <w:highlight w:val="none"/>
          <w:u w:val="none"/>
          <w:shd w:fill="FFFFFF" w:val="clear"/>
        </w:rPr>
      </w:pPr>
      <w:r>
        <w:rPr>
          <w:rFonts w:cs="Times New Roman"/>
          <w:color w:val="26282D"/>
          <w:spacing w:val="-2"/>
          <w:sz w:val="24"/>
          <w:szCs w:val="24"/>
          <w:u w:val="none"/>
          <w:shd w:fill="FFFFFF" w:val="clear"/>
        </w:rPr>
      </w:r>
      <w:r>
        <w:br w:type="page"/>
      </w:r>
    </w:p>
    <w:p>
      <w:pPr>
        <w:pStyle w:val="WW-ConsPlusNormal"/>
        <w:spacing w:lineRule="auto" w:line="240" w:before="0" w:after="0"/>
        <w:ind w:left="5103"/>
        <w:contextualSpacing/>
        <w:jc w:val="right"/>
        <w:rPr/>
      </w:pPr>
      <w:r>
        <w:rPr>
          <w:sz w:val="28"/>
          <w:szCs w:val="28"/>
          <w:shd w:fill="FFFFFF" w:val="clear"/>
        </w:rPr>
        <w:t xml:space="preserve">Приложение №2.1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Normal"/>
        <w:spacing w:lineRule="auto" w:line="240"/>
        <w:jc w:val="center"/>
        <w:rPr>
          <w:rFonts w:ascii="Times New Roman" w:hAnsi="Times New Roman"/>
          <w:b/>
          <w:sz w:val="28"/>
          <w:szCs w:val="28"/>
          <w:highlight w:val="none"/>
          <w:shd w:fill="FFFFFF" w:val="clear"/>
        </w:rPr>
      </w:pPr>
      <w:r>
        <w:rPr>
          <w:rFonts w:ascii="Times New Roman" w:hAnsi="Times New Roman"/>
          <w:b/>
          <w:sz w:val="28"/>
          <w:szCs w:val="28"/>
          <w:shd w:fill="FFFFFF" w:val="clear"/>
        </w:rPr>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СПРАВКА-РАСЧЕТ</w:t>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 xml:space="preserve">на предоставление в 2025 году субсидий из местного бюджета на </w:t>
      </w:r>
      <w:r>
        <w:rPr>
          <w:rFonts w:ascii="Times New Roman" w:hAnsi="Times New Roman"/>
          <w:b/>
          <w:bCs/>
          <w:color w:val="111111"/>
          <w:spacing w:val="-2"/>
          <w:sz w:val="28"/>
          <w:szCs w:val="28"/>
          <w:shd w:fill="FFFFFF" w:val="clear"/>
        </w:rPr>
        <w:t>возмещение части затрат на содержание сельскохозяйственных животных сельскохозяйственным товаропроизводителям (за исключением граждан, ведущих личное подсобное хозяйство), сенокосы и многолетние травы которых пострадали в результате миграции сайгаков на территорию Питерского муниципального района Саратовской области с сопредельной территории Республики Казахстан</w:t>
      </w:r>
    </w:p>
    <w:p>
      <w:pPr>
        <w:pStyle w:val="Normal"/>
        <w:spacing w:lineRule="auto" w:line="240" w:before="0" w:after="200"/>
        <w:contextualSpacing/>
        <w:jc w:val="center"/>
        <w:rPr>
          <w:highlight w:val="none"/>
          <w:shd w:fill="FFFFFF" w:val="clear"/>
        </w:rPr>
      </w:pPr>
      <w:r>
        <w:rPr>
          <w:rFonts w:ascii="Times New Roman" w:hAnsi="Times New Roman"/>
          <w:b/>
          <w:szCs w:val="20"/>
          <w:shd w:fill="FFFFFF" w:val="clear"/>
        </w:rPr>
        <w:t>_____________________________________________________________________________________</w:t>
      </w:r>
    </w:p>
    <w:p>
      <w:pPr>
        <w:pStyle w:val="Normal"/>
        <w:spacing w:lineRule="auto" w:line="240" w:before="0" w:after="200"/>
        <w:contextualSpacing/>
        <w:jc w:val="center"/>
        <w:rPr>
          <w:highlight w:val="none"/>
          <w:shd w:fill="FFFFFF" w:val="clear"/>
        </w:rPr>
      </w:pPr>
      <w:r>
        <w:rPr>
          <w:rFonts w:ascii="Times New Roman" w:hAnsi="Times New Roman"/>
          <w:sz w:val="20"/>
          <w:szCs w:val="20"/>
          <w:shd w:fill="FFFFFF" w:val="clear"/>
        </w:rPr>
        <w:t>ИНН, ОКТМО, наименование получателя субсидий, район</w:t>
      </w:r>
    </w:p>
    <w:p>
      <w:pPr>
        <w:pStyle w:val="Normal"/>
        <w:spacing w:lineRule="auto" w:line="240"/>
        <w:jc w:val="center"/>
        <w:rPr>
          <w:rFonts w:ascii="Times New Roman" w:hAnsi="Times New Roman"/>
          <w:sz w:val="20"/>
          <w:szCs w:val="20"/>
          <w:highlight w:val="none"/>
          <w:shd w:fill="FFFFFF" w:val="clear"/>
        </w:rPr>
      </w:pPr>
      <w:r>
        <w:rPr>
          <w:rFonts w:ascii="Times New Roman" w:hAnsi="Times New Roman"/>
          <w:sz w:val="20"/>
          <w:szCs w:val="20"/>
          <w:shd w:fill="FFFFFF" w:val="clear"/>
        </w:rPr>
      </w:r>
    </w:p>
    <w:tbl>
      <w:tblPr>
        <w:tblW w:w="5000" w:type="pct"/>
        <w:jc w:val="left"/>
        <w:tblInd w:w="0" w:type="dxa"/>
        <w:tblLayout w:type="fixed"/>
        <w:tblCellMar>
          <w:top w:w="0" w:type="dxa"/>
          <w:left w:w="103" w:type="dxa"/>
          <w:bottom w:w="0" w:type="dxa"/>
          <w:right w:w="108" w:type="dxa"/>
        </w:tblCellMar>
        <w:tblLook w:firstRow="0" w:noVBand="0" w:lastRow="0" w:firstColumn="0" w:lastColumn="0" w:noHBand="0" w:val="0000"/>
      </w:tblPr>
      <w:tblGrid>
        <w:gridCol w:w="2532"/>
        <w:gridCol w:w="2060"/>
        <w:gridCol w:w="3081"/>
        <w:gridCol w:w="1680"/>
      </w:tblGrid>
      <w:tr>
        <w:trPr>
          <w:trHeight w:val="1953" w:hRule="atLeast"/>
        </w:trPr>
        <w:tc>
          <w:tcPr>
            <w:tcW w:w="2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 xml:space="preserve">Численность условного поголовья сельскохозяйственных животных на </w:t>
              <w:br/>
              <w:t>01.08.2025 г., усл. голов</w:t>
            </w:r>
          </w:p>
        </w:tc>
        <w:tc>
          <w:tcPr>
            <w:tcW w:w="206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Ставка субсидии за 1 условную голову, рублей, копеек*</w:t>
            </w:r>
          </w:p>
        </w:tc>
        <w:tc>
          <w:tcPr>
            <w:tcW w:w="3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Сумма фактических затрат, произведенных сельхозтоваропроизводителем в отчетном 2025 году</w:t>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highlight w:val="none"/>
                <w:shd w:fill="FFFFFF" w:val="clear"/>
              </w:rPr>
            </w:pPr>
            <w:r>
              <w:rPr>
                <w:rFonts w:ascii="Times New Roman" w:hAnsi="Times New Roman"/>
                <w:color w:val="000000"/>
                <w:shd w:fill="FFFFFF" w:val="clear"/>
              </w:rPr>
              <w:t>Сумма субсидии к выплате, рублей, копеек*</w:t>
            </w:r>
          </w:p>
          <w:p>
            <w:pPr>
              <w:pStyle w:val="Normal"/>
              <w:spacing w:lineRule="auto" w:line="240" w:before="0" w:after="200"/>
              <w:jc w:val="center"/>
              <w:rPr>
                <w:highlight w:val="none"/>
                <w:shd w:fill="FFFFFF" w:val="clear"/>
              </w:rPr>
            </w:pPr>
            <w:r>
              <w:rPr>
                <w:rFonts w:ascii="Times New Roman" w:hAnsi="Times New Roman"/>
                <w:color w:val="000000"/>
                <w:sz w:val="18"/>
                <w:szCs w:val="18"/>
                <w:shd w:fill="FFFFFF" w:val="clear"/>
              </w:rPr>
              <w:t>(гр4=гр1*гр2)</w:t>
            </w:r>
          </w:p>
        </w:tc>
      </w:tr>
      <w:tr>
        <w:trPr>
          <w:trHeight w:val="211" w:hRule="atLeast"/>
        </w:trPr>
        <w:tc>
          <w:tcPr>
            <w:tcW w:w="2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z w:val="16"/>
                <w:szCs w:val="16"/>
                <w:shd w:fill="FFFFFF" w:val="clear"/>
              </w:rPr>
              <w:t>1</w:t>
            </w:r>
          </w:p>
        </w:tc>
        <w:tc>
          <w:tcPr>
            <w:tcW w:w="206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z w:val="16"/>
                <w:szCs w:val="16"/>
                <w:shd w:fill="FFFFFF" w:val="clear"/>
              </w:rPr>
              <w:t>2</w:t>
            </w:r>
          </w:p>
        </w:tc>
        <w:tc>
          <w:tcPr>
            <w:tcW w:w="3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highlight w:val="none"/>
                <w:shd w:fill="FFFFFF" w:val="clear"/>
              </w:rPr>
            </w:pPr>
            <w:r>
              <w:rPr>
                <w:rFonts w:ascii="Times New Roman" w:hAnsi="Times New Roman"/>
                <w:color w:val="000000"/>
                <w:sz w:val="16"/>
                <w:szCs w:val="16"/>
                <w:shd w:fill="FFFFFF" w:val="clear"/>
              </w:rPr>
              <w:t>3</w:t>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z w:val="16"/>
                <w:szCs w:val="16"/>
                <w:shd w:fill="FFFFFF" w:val="clear"/>
              </w:rPr>
              <w:t>4</w:t>
            </w:r>
          </w:p>
        </w:tc>
      </w:tr>
      <w:tr>
        <w:trPr>
          <w:trHeight w:val="275" w:hRule="atLeast"/>
        </w:trPr>
        <w:tc>
          <w:tcPr>
            <w:tcW w:w="2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color w:val="000000"/>
                <w:highlight w:val="none"/>
                <w:shd w:fill="FFFFFF" w:val="clear"/>
              </w:rPr>
            </w:pPr>
            <w:r>
              <w:rPr>
                <w:rFonts w:ascii="Times New Roman" w:hAnsi="Times New Roman"/>
                <w:color w:val="000000"/>
                <w:shd w:fill="FFFFFF" w:val="clear"/>
              </w:rPr>
            </w:r>
          </w:p>
        </w:tc>
        <w:tc>
          <w:tcPr>
            <w:tcW w:w="206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2 857,09</w:t>
            </w:r>
          </w:p>
        </w:tc>
        <w:tc>
          <w:tcPr>
            <w:tcW w:w="3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color w:val="000000"/>
                <w:highlight w:val="none"/>
                <w:shd w:fill="FFFFFF" w:val="clear"/>
              </w:rPr>
            </w:pPr>
            <w:r>
              <w:rPr>
                <w:rFonts w:ascii="Times New Roman" w:hAnsi="Times New Roman"/>
                <w:color w:val="000000"/>
                <w:shd w:fill="FFFFFF" w:val="clear"/>
              </w:rPr>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color w:val="000000"/>
                <w:highlight w:val="none"/>
                <w:shd w:fill="FFFFFF" w:val="clear"/>
              </w:rPr>
            </w:pPr>
            <w:r>
              <w:rPr>
                <w:rFonts w:ascii="Times New Roman" w:hAnsi="Times New Roman"/>
                <w:color w:val="000000"/>
                <w:shd w:fill="FFFFFF" w:val="clear"/>
              </w:rPr>
            </w:r>
          </w:p>
        </w:tc>
      </w:tr>
    </w:tbl>
    <w:p>
      <w:pPr>
        <w:pStyle w:val="Normal"/>
        <w:spacing w:lineRule="auto" w:line="240"/>
        <w:rPr>
          <w:highlight w:val="none"/>
          <w:shd w:fill="FFFFFF" w:val="clear"/>
        </w:rPr>
      </w:pPr>
      <w:r>
        <w:rPr>
          <w:rFonts w:ascii="Times New Roman" w:hAnsi="Times New Roman"/>
          <w:shd w:fill="FFFFFF" w:val="clear"/>
        </w:rPr>
        <w:t>*заполняется главным распорядителем</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Руководитель организации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(подпись)                               (Ф.И.О.)</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Главный бухгалтер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(подпись)                               (Ф.И.О.)</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«____» ______________ 2025 год</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М.П.</w:t>
      </w:r>
    </w:p>
    <w:p>
      <w:pPr>
        <w:pStyle w:val="Normal"/>
        <w:spacing w:lineRule="auto" w:line="240"/>
        <w:jc w:val="both"/>
        <w:rPr>
          <w:rFonts w:ascii="Times New Roman" w:hAnsi="Times New Roman"/>
          <w:color w:val="26282D"/>
          <w:spacing w:val="-2"/>
          <w:sz w:val="21"/>
          <w:szCs w:val="20"/>
          <w:highlight w:val="none"/>
          <w:shd w:fill="FFFFFF" w:val="clear"/>
        </w:rPr>
      </w:pPr>
      <w:r>
        <w:rPr>
          <w:rFonts w:ascii="Times New Roman" w:hAnsi="Times New Roman"/>
          <w:color w:val="26282D"/>
          <w:spacing w:val="-2"/>
          <w:sz w:val="21"/>
          <w:szCs w:val="20"/>
          <w:shd w:fill="FFFFFF" w:val="clear"/>
        </w:rPr>
      </w:r>
      <w:r>
        <w:br w:type="page"/>
      </w:r>
    </w:p>
    <w:p>
      <w:pPr>
        <w:pStyle w:val="WW-ConsPlusNormal"/>
        <w:spacing w:lineRule="auto" w:line="240" w:before="0" w:after="0"/>
        <w:ind w:left="5103"/>
        <w:contextualSpacing/>
        <w:jc w:val="right"/>
        <w:rPr/>
      </w:pPr>
      <w:r>
        <w:rPr>
          <w:sz w:val="28"/>
          <w:szCs w:val="28"/>
          <w:shd w:fill="FFFFFF" w:val="clear"/>
        </w:rPr>
        <w:t xml:space="preserve">Приложение №3.1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ConsPlusNonformat"/>
        <w:spacing w:lineRule="auto" w:line="240"/>
        <w:jc w:val="center"/>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center"/>
        <w:rPr>
          <w:highlight w:val="none"/>
          <w:shd w:fill="FFFFFF" w:val="clear"/>
        </w:rPr>
      </w:pPr>
      <w:bookmarkStart w:id="2" w:name="Par55"/>
      <w:bookmarkEnd w:id="2"/>
      <w:r>
        <w:rPr>
          <w:rFonts w:cs="Times New Roman" w:ascii="Times New Roman" w:hAnsi="Times New Roman"/>
          <w:b/>
          <w:sz w:val="28"/>
          <w:szCs w:val="28"/>
          <w:shd w:fill="FFFFFF" w:val="clear"/>
        </w:rPr>
        <w:t>Справка,</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подтверждающая, что</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____________________________________________</w:t>
      </w:r>
    </w:p>
    <w:p>
      <w:pPr>
        <w:pStyle w:val="ConsPlusNonformat"/>
        <w:spacing w:lineRule="auto" w:line="240"/>
        <w:jc w:val="center"/>
        <w:rPr>
          <w:highlight w:val="none"/>
          <w:shd w:fill="FFFFFF" w:val="clear"/>
        </w:rPr>
      </w:pPr>
      <w:r>
        <w:rPr>
          <w:rFonts w:cs="Times New Roman" w:ascii="Times New Roman" w:hAnsi="Times New Roman"/>
          <w:sz w:val="22"/>
          <w:szCs w:val="22"/>
          <w:shd w:fill="FFFFFF" w:val="clear"/>
        </w:rPr>
        <w:t>(наименование заявителя)</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является сельскохозяйственным товаропроизводителем и в его доходе от</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реализации товаров (работ, услуг) доля дохода составляет не менее 70 %</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за календарный год в соответствии с Федеральным законом</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от 29 декабря 2006 года №264-ФЗ «О развитии сельского хозяйства»</w:t>
      </w:r>
    </w:p>
    <w:p>
      <w:pPr>
        <w:pStyle w:val="ConsPlusNonformat"/>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rPr>
          <w:highlight w:val="none"/>
          <w:shd w:fill="FFFFFF" w:val="clear"/>
        </w:rPr>
      </w:pPr>
      <w:r>
        <w:rPr>
          <w:rFonts w:cs="Times New Roman" w:ascii="Times New Roman" w:hAnsi="Times New Roman"/>
          <w:sz w:val="28"/>
          <w:szCs w:val="28"/>
          <w:shd w:fill="FFFFFF" w:val="clear"/>
        </w:rPr>
        <w:t>ИНН ________________</w:t>
      </w:r>
    </w:p>
    <w:p>
      <w:pPr>
        <w:pStyle w:val="ConsPlusNonformat"/>
        <w:spacing w:lineRule="auto" w:line="240"/>
        <w:jc w:val="center"/>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center"/>
        <w:rPr>
          <w:highlight w:val="none"/>
          <w:shd w:fill="FFFFFF" w:val="clear"/>
        </w:rPr>
      </w:pPr>
      <w:r>
        <w:rPr>
          <w:rFonts w:cs="Times New Roman" w:ascii="Times New Roman" w:hAnsi="Times New Roman"/>
          <w:sz w:val="28"/>
          <w:szCs w:val="28"/>
          <w:shd w:fill="FFFFFF" w:val="clear"/>
        </w:rPr>
        <w:t>Расшифровка</w:t>
      </w:r>
    </w:p>
    <w:p>
      <w:pPr>
        <w:pStyle w:val="ConsPlusNonformat"/>
        <w:spacing w:lineRule="auto" w:line="240"/>
        <w:jc w:val="center"/>
        <w:rPr>
          <w:highlight w:val="none"/>
          <w:shd w:fill="FFFFFF" w:val="clear"/>
        </w:rPr>
      </w:pPr>
      <w:r>
        <w:rPr>
          <w:rFonts w:cs="Times New Roman" w:ascii="Times New Roman" w:hAnsi="Times New Roman"/>
          <w:sz w:val="28"/>
          <w:szCs w:val="28"/>
          <w:shd w:fill="FFFFFF" w:val="clear"/>
        </w:rPr>
        <w:t xml:space="preserve">выручки по видам деятельности в соответствии с данными </w:t>
        <w:br/>
        <w:t>бухгалтерского учета</w:t>
      </w:r>
    </w:p>
    <w:p>
      <w:pPr>
        <w:pStyle w:val="ConsPlusNonformat"/>
        <w:spacing w:lineRule="auto" w:line="240"/>
        <w:jc w:val="center"/>
        <w:rPr>
          <w:highlight w:val="none"/>
          <w:shd w:fill="FFFFFF" w:val="clear"/>
        </w:rPr>
      </w:pPr>
      <w:r>
        <w:rPr>
          <w:rFonts w:cs="Times New Roman" w:ascii="Times New Roman" w:hAnsi="Times New Roman"/>
          <w:sz w:val="28"/>
          <w:szCs w:val="28"/>
          <w:shd w:fill="FFFFFF" w:val="clear"/>
        </w:rPr>
        <w:t>за 2024 год</w:t>
      </w:r>
    </w:p>
    <w:p>
      <w:pPr>
        <w:pStyle w:val="ConsPlusNormal1"/>
        <w:spacing w:lineRule="auto" w:line="240"/>
        <w:jc w:val="center"/>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635"/>
        <w:gridCol w:w="6140"/>
        <w:gridCol w:w="2579"/>
      </w:tblGrid>
      <w:tr>
        <w:trPr/>
        <w:tc>
          <w:tcPr>
            <w:tcW w:w="635" w:type="dxa"/>
            <w:tcBorders>
              <w:top w:val="single" w:sz="4" w:space="0" w:color="000000"/>
              <w:left w:val="single" w:sz="4" w:space="0" w:color="000000"/>
              <w:bottom w:val="single" w:sz="4" w:space="0" w:color="000000"/>
            </w:tcBorders>
            <w:shd w:color="auto" w:fill="auto" w:val="clear"/>
            <w:vAlign w:val="cente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w:t>
            </w:r>
          </w:p>
        </w:tc>
        <w:tc>
          <w:tcPr>
            <w:tcW w:w="6140" w:type="dxa"/>
            <w:tcBorders>
              <w:top w:val="single" w:sz="4" w:space="0" w:color="000000"/>
              <w:left w:val="single" w:sz="4" w:space="0" w:color="000000"/>
              <w:bottom w:val="single" w:sz="4" w:space="0" w:color="000000"/>
            </w:tcBorders>
            <w:shd w:color="auto" w:fill="auto" w:val="clear"/>
            <w:vAlign w:val="cente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Вид деятельности</w:t>
            </w:r>
          </w:p>
        </w:tc>
        <w:tc>
          <w:tcPr>
            <w:tcW w:w="25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Сумма выручки, тыс. рублей</w:t>
            </w:r>
          </w:p>
        </w:tc>
      </w:tr>
      <w:tr>
        <w:trPr>
          <w:trHeight w:val="216" w:hRule="atLeast"/>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а</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ind w:left="3533"/>
              <w:rPr>
                <w:highlight w:val="none"/>
                <w:shd w:fill="FFFFFF" w:val="clear"/>
              </w:rPr>
            </w:pPr>
            <w:r>
              <w:rPr>
                <w:rFonts w:cs="Times New Roman" w:ascii="Times New Roman" w:hAnsi="Times New Roman"/>
                <w:sz w:val="28"/>
                <w:szCs w:val="28"/>
                <w:shd w:fill="FFFFFF" w:val="clear"/>
              </w:rPr>
              <w:t>б</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в</w:t>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bookmarkStart w:id="3" w:name="Par76"/>
            <w:bookmarkEnd w:id="3"/>
            <w:r>
              <w:rPr>
                <w:rFonts w:cs="Times New Roman" w:ascii="Times New Roman" w:hAnsi="Times New Roman"/>
                <w:sz w:val="28"/>
                <w:szCs w:val="28"/>
                <w:shd w:fill="FFFFFF" w:val="clear"/>
              </w:rPr>
              <w:t>1</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highlight w:val="none"/>
                <w:shd w:fill="FFFFFF" w:val="clear"/>
              </w:rPr>
            </w:pPr>
            <w:r>
              <w:rPr>
                <w:rFonts w:cs="Times New Roman" w:ascii="Times New Roman" w:hAnsi="Times New Roman"/>
                <w:sz w:val="28"/>
                <w:szCs w:val="28"/>
                <w:shd w:fill="FFFFFF" w:val="clear"/>
              </w:rPr>
              <w:t>Выручка от реализации товаров, продукции, работ, услуг (без НДС, акцизов), всего</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highlight w:val="none"/>
                <w:shd w:fill="FFFFFF" w:val="clear"/>
              </w:rPr>
            </w:pPr>
            <w:r>
              <w:rPr>
                <w:rFonts w:cs="Times New Roman" w:ascii="Times New Roman" w:hAnsi="Times New Roman"/>
                <w:sz w:val="28"/>
                <w:szCs w:val="28"/>
                <w:shd w:fill="FFFFFF" w:val="clear"/>
              </w:rPr>
              <w:t>в том числе</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X</w:t>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bookmarkStart w:id="4" w:name="Par82"/>
            <w:bookmarkEnd w:id="4"/>
            <w:r>
              <w:rPr>
                <w:rFonts w:cs="Times New Roman" w:ascii="Times New Roman" w:hAnsi="Times New Roman"/>
                <w:sz w:val="28"/>
                <w:szCs w:val="28"/>
                <w:shd w:fill="FFFFFF" w:val="clear"/>
              </w:rPr>
              <w:t>2</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highlight w:val="none"/>
                <w:shd w:fill="FFFFFF" w:val="clear"/>
              </w:rPr>
            </w:pPr>
            <w:r>
              <w:rPr>
                <w:rFonts w:cs="Times New Roman" w:ascii="Times New Roman" w:hAnsi="Times New Roman"/>
                <w:sz w:val="28"/>
                <w:szCs w:val="28"/>
                <w:shd w:fill="FFFFFF" w:val="clear"/>
              </w:rPr>
              <w:t>- Выручка от реализации произведенной сельскохозяйственной продукции, ее первичной и последующей (промышленной) переработки (в том числе на арендованных основных средствах) в соответствии с перечнем, утверждаемым Правительством РФ</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3</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pPr>
            <w:r>
              <w:rPr>
                <w:rFonts w:cs="Times New Roman" w:ascii="Times New Roman" w:hAnsi="Times New Roman"/>
                <w:sz w:val="28"/>
                <w:szCs w:val="28"/>
                <w:shd w:fill="FFFFFF" w:val="clear"/>
              </w:rPr>
              <w:t xml:space="preserve">Доля общего дохода от реализации произведенной сельскохозяйственной продукции, включая продукцию переработки, к общему доходу от реализации товаров, работ, услуг (%) (стр. 3 = </w:t>
            </w:r>
            <w:r>
              <w:rPr>
                <w:rStyle w:val="Hyperlink"/>
                <w:rFonts w:cs="Times New Roman" w:ascii="Times New Roman" w:hAnsi="Times New Roman"/>
                <w:color w:val="000000"/>
                <w:sz w:val="28"/>
                <w:szCs w:val="28"/>
                <w:shd w:fill="FFFFFF" w:val="clear"/>
              </w:rPr>
              <w:t>стр. 2</w:t>
            </w:r>
            <w:r>
              <w:rPr>
                <w:rFonts w:cs="Times New Roman" w:ascii="Times New Roman" w:hAnsi="Times New Roman"/>
                <w:color w:val="000000"/>
                <w:sz w:val="28"/>
                <w:szCs w:val="28"/>
                <w:shd w:fill="FFFFFF" w:val="clear"/>
              </w:rPr>
              <w:t xml:space="preserve"> / </w:t>
            </w:r>
            <w:r>
              <w:rPr>
                <w:rStyle w:val="Hyperlink"/>
                <w:rFonts w:cs="Times New Roman" w:ascii="Times New Roman" w:hAnsi="Times New Roman"/>
                <w:color w:val="000000"/>
                <w:sz w:val="28"/>
                <w:szCs w:val="28"/>
                <w:shd w:fill="FFFFFF" w:val="clear"/>
              </w:rPr>
              <w:t>стр. 1</w:t>
            </w:r>
            <w:r>
              <w:rPr>
                <w:rFonts w:cs="Times New Roman" w:ascii="Times New Roman" w:hAnsi="Times New Roman"/>
                <w:sz w:val="28"/>
                <w:szCs w:val="28"/>
                <w:shd w:fill="FFFFFF" w:val="clear"/>
              </w:rPr>
              <w:t xml:space="preserve"> x 100 %)</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r>
    </w:tbl>
    <w:p>
      <w:pPr>
        <w:pStyle w:val="ConsPlusNonformat"/>
        <w:spacing w:lineRule="auto" w:line="240"/>
        <w:ind w:firstLine="709"/>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ind w:firstLine="709"/>
        <w:jc w:val="both"/>
        <w:rPr>
          <w:highlight w:val="none"/>
          <w:shd w:fill="FFFFFF" w:val="clear"/>
        </w:rPr>
      </w:pPr>
      <w:r>
        <w:rPr>
          <w:rFonts w:cs="Times New Roman" w:ascii="Times New Roman" w:hAnsi="Times New Roman"/>
          <w:sz w:val="24"/>
          <w:szCs w:val="24"/>
          <w:shd w:fill="FFFFFF" w:val="clear"/>
        </w:rPr>
        <w:t>Достоверность и полноту сведений, содержащихся в настоящей информации, подтверждаю.</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Руководитель организации,</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индивидуальный предприниматель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(подпись)                               (Ф.И.О.)</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Главный бухгалтер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(при наличии соответствующей должности)          (подпись)                               (Ф.И.О.)</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«____» ______________ 2025 год</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М.П.</w:t>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5103"/>
        <w:contextualSpacing/>
        <w:jc w:val="both"/>
        <w:rPr/>
      </w:pPr>
      <w:r>
        <w:rPr>
          <w:sz w:val="28"/>
          <w:szCs w:val="28"/>
          <w:shd w:fill="FFFFFF" w:val="clear"/>
        </w:rPr>
        <w:t xml:space="preserve">Приложение №4.1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ConsPlusNormal1"/>
        <w:spacing w:lineRule="auto" w:line="240"/>
        <w:jc w:val="center"/>
        <w:rPr>
          <w:highlight w:val="none"/>
          <w:shd w:fill="FFFFFF" w:val="clear"/>
        </w:rPr>
      </w:pPr>
      <w:r>
        <w:rPr>
          <w:shd w:fill="FFFFFF" w:val="clear"/>
        </w:rPr>
      </w:r>
    </w:p>
    <w:p>
      <w:pPr>
        <w:pStyle w:val="ConsPlusNormal1"/>
        <w:spacing w:lineRule="auto" w:line="240"/>
        <w:jc w:val="center"/>
        <w:rPr>
          <w:highlight w:val="none"/>
          <w:shd w:fill="FFFFFF" w:val="clear"/>
        </w:rPr>
      </w:pPr>
      <w:r>
        <w:rPr>
          <w:rFonts w:cs="Times New Roman" w:ascii="Times New Roman" w:hAnsi="Times New Roman"/>
          <w:b/>
          <w:sz w:val="28"/>
          <w:szCs w:val="28"/>
          <w:shd w:fill="FFFFFF" w:val="clear"/>
        </w:rPr>
        <w:t>ГАРАНТИЙНОЕ ПИСЬМО</w:t>
      </w:r>
    </w:p>
    <w:p>
      <w:pPr>
        <w:pStyle w:val="ConsPlusNormal1"/>
        <w:spacing w:lineRule="auto" w:line="240"/>
        <w:jc w:val="center"/>
        <w:rPr>
          <w:rFonts w:ascii="Times New Roman" w:hAnsi="Times New Roman" w:cs="Times New Roman"/>
          <w:b/>
          <w:sz w:val="28"/>
          <w:szCs w:val="28"/>
          <w:highlight w:val="none"/>
          <w:shd w:fill="FFFFFF" w:val="clear"/>
        </w:rPr>
      </w:pPr>
      <w:r>
        <w:rPr>
          <w:rFonts w:cs="Times New Roman" w:ascii="Times New Roman" w:hAnsi="Times New Roman"/>
          <w:b/>
          <w:sz w:val="28"/>
          <w:szCs w:val="28"/>
          <w:shd w:fill="FFFFFF" w:val="clear"/>
        </w:rPr>
      </w:r>
    </w:p>
    <w:p>
      <w:pPr>
        <w:pStyle w:val="Normal"/>
        <w:spacing w:lineRule="auto" w:line="240"/>
        <w:ind w:firstLine="708"/>
        <w:rPr>
          <w:highlight w:val="none"/>
          <w:shd w:fill="FFFFFF" w:val="clear"/>
        </w:rPr>
      </w:pPr>
      <w:r>
        <w:rPr>
          <w:rFonts w:ascii="Times New Roman" w:hAnsi="Times New Roman"/>
          <w:sz w:val="28"/>
          <w:szCs w:val="28"/>
          <w:shd w:fill="FFFFFF" w:val="clear"/>
        </w:rPr>
        <w:t xml:space="preserve">Настоящим гарантирую, что по состоянию на 01 января 2026 года </w:t>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_________________________________________________________________________________________________________________________________________________________________________________________________</w:t>
      </w:r>
    </w:p>
    <w:p>
      <w:pPr>
        <w:pStyle w:val="ConsPlusNonformat"/>
        <w:spacing w:lineRule="auto" w:line="240"/>
        <w:ind w:firstLine="2552"/>
        <w:jc w:val="both"/>
        <w:rPr>
          <w:highlight w:val="none"/>
          <w:shd w:fill="FFFFFF" w:val="clear"/>
        </w:rPr>
      </w:pPr>
      <w:r>
        <w:rPr>
          <w:rFonts w:cs="Times New Roman" w:ascii="Times New Roman" w:hAnsi="Times New Roman"/>
          <w:color w:val="000000"/>
          <w:szCs w:val="24"/>
          <w:shd w:fill="FFFFFF" w:val="clear"/>
        </w:rPr>
        <w:t>(ИНН, наименование/ФИО Получателя, район)</w:t>
      </w:r>
    </w:p>
    <w:p>
      <w:pPr>
        <w:pStyle w:val="ConsPlusNonformat"/>
        <w:spacing w:lineRule="auto" w:line="240"/>
        <w:ind w:firstLine="2552"/>
        <w:jc w:val="both"/>
        <w:rPr>
          <w:rFonts w:ascii="Times New Roman" w:hAnsi="Times New Roman" w:cs="Times New Roman"/>
          <w:color w:val="000000"/>
          <w:sz w:val="28"/>
          <w:szCs w:val="28"/>
          <w:highlight w:val="none"/>
          <w:u w:val="single"/>
          <w:shd w:fill="FFFFFF" w:val="clear"/>
        </w:rPr>
      </w:pPr>
      <w:r>
        <w:rPr>
          <w:rFonts w:cs="Times New Roman" w:ascii="Times New Roman" w:hAnsi="Times New Roman"/>
          <w:color w:val="000000"/>
          <w:sz w:val="28"/>
          <w:szCs w:val="28"/>
          <w:u w:val="single"/>
          <w:shd w:fill="FFFFFF" w:val="clear"/>
        </w:rPr>
      </w:r>
    </w:p>
    <w:p>
      <w:pPr>
        <w:pStyle w:val="ConsPlusNormal1"/>
        <w:widowControl/>
        <w:spacing w:lineRule="auto" w:line="240"/>
        <w:jc w:val="both"/>
        <w:rPr>
          <w:highlight w:val="none"/>
          <w:shd w:fill="FFFFFF" w:val="clear"/>
        </w:rPr>
      </w:pPr>
      <w:r>
        <w:rPr>
          <w:rFonts w:cs="Times New Roman" w:ascii="Times New Roman" w:hAnsi="Times New Roman"/>
          <w:color w:val="000000"/>
          <w:sz w:val="28"/>
          <w:szCs w:val="28"/>
          <w:shd w:fill="FFFFFF" w:val="clear"/>
        </w:rPr>
        <w:t xml:space="preserve">будет являться сельскохозяйственным товаропроизводителем и в его доходе от </w:t>
      </w:r>
      <w:r>
        <w:rPr>
          <w:rFonts w:cs="Times New Roman" w:ascii="Times New Roman" w:hAnsi="Times New Roman"/>
          <w:sz w:val="28"/>
          <w:szCs w:val="28"/>
          <w:shd w:fill="FFFFFF" w:val="clear"/>
        </w:rPr>
        <w:t xml:space="preserve">реализации товаров (работ, услуг) доля дохода от реализации произведенной сельскохозяйственной продукции, включая продукцию переработки, к общему доходу от реализации товаров, работ, услуг составит не менее 70 % за календарный год в соответствии с Федеральным законом </w:t>
      </w:r>
      <w:r>
        <w:rPr>
          <w:rFonts w:cs="Times New Roman" w:ascii="Times New Roman" w:hAnsi="Times New Roman"/>
          <w:color w:val="000000"/>
          <w:sz w:val="28"/>
          <w:szCs w:val="28"/>
          <w:shd w:fill="FFFFFF" w:val="clear"/>
        </w:rPr>
        <w:t>от 29 декабря 2006 года №264-ФЗ «О развитии сельского хозяйства».</w:t>
      </w:r>
    </w:p>
    <w:p>
      <w:pPr>
        <w:pStyle w:val="ConsPlusNormal1"/>
        <w:widowControl/>
        <w:spacing w:lineRule="auto" w:line="240"/>
        <w:ind w:firstLine="709"/>
        <w:jc w:val="both"/>
        <w:rPr>
          <w:sz w:val="28"/>
          <w:szCs w:val="28"/>
          <w:highlight w:val="none"/>
          <w:shd w:fill="FFFFFF" w:val="clear"/>
        </w:rPr>
      </w:pPr>
      <w:r>
        <w:rPr>
          <w:sz w:val="28"/>
          <w:szCs w:val="28"/>
          <w:shd w:fill="FFFFFF" w:val="clear"/>
        </w:rPr>
      </w:r>
    </w:p>
    <w:p>
      <w:pPr>
        <w:pStyle w:val="ConsPlusNonformat"/>
        <w:spacing w:lineRule="auto" w:line="240"/>
        <w:jc w:val="both"/>
        <w:rPr>
          <w:sz w:val="28"/>
          <w:szCs w:val="28"/>
          <w:highlight w:val="none"/>
          <w:shd w:fill="FFFFFF" w:val="clear"/>
        </w:rPr>
      </w:pPr>
      <w:r>
        <w:rPr>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 xml:space="preserve">Руководитель </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hd w:fill="FFFFFF" w:val="clear"/>
        </w:rPr>
        <w:t>_________________      _____________           ___________________________</w:t>
      </w:r>
    </w:p>
    <w:p>
      <w:pPr>
        <w:pStyle w:val="ConsPlusNonformat"/>
        <w:spacing w:lineRule="auto" w:line="240"/>
        <w:jc w:val="both"/>
        <w:rPr>
          <w:highlight w:val="none"/>
          <w:shd w:fill="FFFFFF" w:val="clear"/>
        </w:rPr>
      </w:pPr>
      <w:bookmarkStart w:id="5" w:name="_GoBack1"/>
      <w:bookmarkEnd w:id="5"/>
      <w:r>
        <w:rPr>
          <w:rFonts w:cs="Times New Roman" w:ascii="Times New Roman" w:hAnsi="Times New Roman"/>
          <w:shd w:fill="FFFFFF" w:val="clear"/>
        </w:rPr>
        <w:t xml:space="preserve">      </w:t>
      </w:r>
      <w:r>
        <w:rPr>
          <w:rFonts w:cs="Times New Roman" w:ascii="Times New Roman" w:hAnsi="Times New Roman"/>
          <w:shd w:fill="FFFFFF" w:val="clear"/>
        </w:rPr>
        <w:t>(должность)                 (подпись)                       (расшифровка подписи)</w:t>
      </w:r>
    </w:p>
    <w:p>
      <w:pPr>
        <w:pStyle w:val="Normal"/>
        <w:widowControl w:val="false"/>
        <w:spacing w:lineRule="auto" w:line="240"/>
        <w:rPr>
          <w:sz w:val="20"/>
          <w:szCs w:val="20"/>
          <w:highlight w:val="none"/>
          <w:shd w:fill="FFFFFF" w:val="clear"/>
        </w:rPr>
      </w:pPr>
      <w:r>
        <w:rPr>
          <w:sz w:val="20"/>
          <w:szCs w:val="20"/>
          <w:shd w:fill="FFFFFF" w:val="clear"/>
        </w:rPr>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 _______________ 2025 г.</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М.П.</w:t>
      </w:r>
    </w:p>
    <w:p>
      <w:pPr>
        <w:pStyle w:val="Normal"/>
        <w:spacing w:lineRule="auto" w:line="240"/>
        <w:jc w:val="both"/>
        <w:rPr>
          <w:color w:val="000000"/>
          <w:spacing w:val="-2"/>
          <w:sz w:val="28"/>
          <w:szCs w:val="28"/>
          <w:highlight w:val="none"/>
          <w:shd w:fill="FFFFFF" w:val="clear"/>
        </w:rPr>
      </w:pPr>
      <w:r>
        <w:rPr>
          <w:color w:val="000000"/>
          <w:spacing w:val="-2"/>
          <w:sz w:val="28"/>
          <w:szCs w:val="28"/>
          <w:shd w:fill="FFFFFF" w:val="clear"/>
        </w:rPr>
      </w:r>
      <w:r>
        <w:br w:type="page"/>
      </w:r>
    </w:p>
    <w:p>
      <w:pPr>
        <w:pStyle w:val="WW-ConsPlusNormal"/>
        <w:spacing w:lineRule="auto" w:line="240" w:before="0" w:after="0"/>
        <w:ind w:left="5103"/>
        <w:contextualSpacing/>
        <w:jc w:val="both"/>
        <w:rPr/>
      </w:pPr>
      <w:r>
        <w:rPr>
          <w:sz w:val="28"/>
          <w:szCs w:val="28"/>
          <w:shd w:fill="FFFFFF" w:val="clear"/>
        </w:rPr>
        <w:t xml:space="preserve">Приложение №5.1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Normal"/>
        <w:spacing w:lineRule="auto" w:line="240" w:before="0" w:after="200"/>
        <w:contextualSpacing/>
        <w:jc w:val="center"/>
        <w:rPr>
          <w:rFonts w:ascii="Times New Roman" w:hAnsi="Times New Roman"/>
          <w:b/>
          <w:sz w:val="28"/>
          <w:szCs w:val="28"/>
          <w:highlight w:val="none"/>
          <w:shd w:fill="FFFFFF" w:val="clear"/>
        </w:rPr>
      </w:pPr>
      <w:r>
        <w:rPr>
          <w:rFonts w:ascii="Times New Roman" w:hAnsi="Times New Roman"/>
          <w:b/>
          <w:sz w:val="28"/>
          <w:szCs w:val="28"/>
          <w:shd w:fill="FFFFFF" w:val="clear"/>
        </w:rPr>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 xml:space="preserve">Справка </w:t>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 xml:space="preserve">о наличии условного поголовья сельскохозяйственных животных </w:t>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по данным ФГИС ВетИС «Хорриот»</w:t>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по состоянию на</w:t>
      </w:r>
      <w:r>
        <w:rPr>
          <w:rFonts w:ascii="Times New Roman" w:hAnsi="Times New Roman"/>
          <w:b/>
          <w:color w:val="FF0000"/>
          <w:sz w:val="28"/>
          <w:szCs w:val="28"/>
          <w:shd w:fill="FFFFFF" w:val="clear"/>
        </w:rPr>
        <w:t xml:space="preserve"> </w:t>
      </w:r>
      <w:r>
        <w:rPr>
          <w:rFonts w:ascii="Times New Roman" w:hAnsi="Times New Roman"/>
          <w:b/>
          <w:color w:val="000000"/>
          <w:sz w:val="28"/>
          <w:szCs w:val="28"/>
          <w:shd w:fill="FFFFFF" w:val="clear"/>
        </w:rPr>
        <w:t>01.08.</w:t>
      </w:r>
      <w:r>
        <w:rPr>
          <w:rFonts w:ascii="Times New Roman" w:hAnsi="Times New Roman"/>
          <w:b/>
          <w:sz w:val="28"/>
          <w:szCs w:val="28"/>
          <w:shd w:fill="FFFFFF" w:val="clear"/>
        </w:rPr>
        <w:t xml:space="preserve"> 2025 года</w:t>
      </w:r>
    </w:p>
    <w:p>
      <w:pPr>
        <w:pStyle w:val="Normal"/>
        <w:spacing w:lineRule="auto" w:line="240" w:before="0" w:after="200"/>
        <w:contextualSpacing/>
        <w:jc w:val="center"/>
        <w:rPr>
          <w:highlight w:val="none"/>
          <w:shd w:fill="FFFFFF" w:val="clear"/>
        </w:rPr>
      </w:pPr>
      <w:r>
        <w:rPr>
          <w:b/>
          <w:shd w:fill="FFFFFF" w:val="clear"/>
        </w:rPr>
        <w:t>__________________________________________________________________________________________________________________________________________________________</w:t>
      </w:r>
    </w:p>
    <w:p>
      <w:pPr>
        <w:pStyle w:val="Normal"/>
        <w:spacing w:lineRule="auto" w:line="240" w:before="0" w:after="200"/>
        <w:contextualSpacing/>
        <w:jc w:val="center"/>
        <w:rPr>
          <w:highlight w:val="none"/>
          <w:shd w:fill="FFFFFF" w:val="clear"/>
        </w:rPr>
      </w:pPr>
      <w:r>
        <w:rPr>
          <w:rFonts w:ascii="Times New Roman" w:hAnsi="Times New Roman"/>
          <w:shd w:fill="FFFFFF" w:val="clear"/>
        </w:rPr>
        <w:t>(наименование хозяйства, района)</w:t>
      </w:r>
    </w:p>
    <w:p>
      <w:pPr>
        <w:pStyle w:val="Normal"/>
        <w:spacing w:lineRule="auto" w:line="240"/>
        <w:jc w:val="center"/>
        <w:rPr>
          <w:rFonts w:ascii="Times New Roman" w:hAnsi="Times New Roman"/>
          <w:b/>
          <w:sz w:val="24"/>
          <w:szCs w:val="24"/>
          <w:highlight w:val="none"/>
          <w:shd w:fill="FFFFFF" w:val="clear"/>
        </w:rPr>
      </w:pPr>
      <w:r>
        <w:rPr>
          <w:rFonts w:ascii="Times New Roman" w:hAnsi="Times New Roman"/>
          <w:b/>
          <w:sz w:val="24"/>
          <w:szCs w:val="24"/>
          <w:shd w:fill="FFFFFF" w:val="clear"/>
        </w:rPr>
      </w:r>
    </w:p>
    <w:tbl>
      <w:tblPr>
        <w:tblW w:w="5000" w:type="pct"/>
        <w:jc w:val="left"/>
        <w:tblInd w:w="-5" w:type="dxa"/>
        <w:tblLayout w:type="fixed"/>
        <w:tblCellMar>
          <w:top w:w="0" w:type="dxa"/>
          <w:left w:w="108" w:type="dxa"/>
          <w:bottom w:w="0" w:type="dxa"/>
          <w:right w:w="108" w:type="dxa"/>
        </w:tblCellMar>
        <w:tblLook w:firstRow="0" w:noVBand="0" w:lastRow="0" w:firstColumn="0" w:lastColumn="0" w:noHBand="0" w:val="0000"/>
      </w:tblPr>
      <w:tblGrid>
        <w:gridCol w:w="2976"/>
        <w:gridCol w:w="1134"/>
        <w:gridCol w:w="1418"/>
        <w:gridCol w:w="1841"/>
        <w:gridCol w:w="1985"/>
      </w:tblGrid>
      <w:tr>
        <w:trPr/>
        <w:tc>
          <w:tcPr>
            <w:tcW w:w="297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p>
            <w:pPr>
              <w:pStyle w:val="Normal"/>
              <w:spacing w:lineRule="auto" w:line="240" w:before="0" w:after="200"/>
              <w:jc w:val="center"/>
              <w:rPr>
                <w:highlight w:val="none"/>
                <w:shd w:fill="FFFFFF" w:val="clear"/>
              </w:rPr>
            </w:pPr>
            <w:r>
              <w:rPr>
                <w:rFonts w:ascii="Times New Roman" w:hAnsi="Times New Roman"/>
                <w:b/>
                <w:sz w:val="26"/>
                <w:szCs w:val="26"/>
                <w:shd w:fill="FFFFFF" w:val="clear"/>
              </w:rPr>
              <w:t>Поголовье сельскохозяйственных животных</w:t>
            </w:r>
          </w:p>
        </w:tc>
        <w:tc>
          <w:tcPr>
            <w:tcW w:w="637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Поголовье сельскохозяйственных животных</w:t>
            </w:r>
          </w:p>
        </w:tc>
      </w:tr>
      <w:tr>
        <w:trPr/>
        <w:tc>
          <w:tcPr>
            <w:tcW w:w="297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Голов</w:t>
            </w:r>
          </w:p>
        </w:tc>
        <w:tc>
          <w:tcPr>
            <w:tcW w:w="184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Коэффициенты перевода в условное поголовье</w:t>
            </w:r>
          </w:p>
        </w:tc>
        <w:tc>
          <w:tcPr>
            <w:tcW w:w="198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условные головы (гр5=гр3*гр4)</w:t>
            </w:r>
          </w:p>
        </w:tc>
      </w:tr>
      <w:tr>
        <w:trPr>
          <w:trHeight w:val="1063" w:hRule="atLeast"/>
        </w:trPr>
        <w:tc>
          <w:tcPr>
            <w:tcW w:w="297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jc w:val="center"/>
              <w:rPr>
                <w:highlight w:val="none"/>
                <w:shd w:fill="FFFFFF" w:val="clear"/>
              </w:rPr>
            </w:pPr>
            <w:r>
              <w:rPr>
                <w:rFonts w:ascii="Times New Roman" w:hAnsi="Times New Roman"/>
                <w:b/>
                <w:sz w:val="26"/>
                <w:szCs w:val="26"/>
                <w:shd w:fill="FFFFFF" w:val="clear"/>
              </w:rPr>
              <w:t>на</w:t>
            </w:r>
          </w:p>
          <w:p>
            <w:pPr>
              <w:pStyle w:val="Normal"/>
              <w:spacing w:lineRule="auto" w:line="240"/>
              <w:jc w:val="center"/>
              <w:rPr>
                <w:highlight w:val="none"/>
                <w:shd w:fill="FFFFFF" w:val="clear"/>
              </w:rPr>
            </w:pPr>
            <w:r>
              <w:rPr>
                <w:rFonts w:ascii="Times New Roman" w:hAnsi="Times New Roman"/>
                <w:b/>
                <w:sz w:val="26"/>
                <w:szCs w:val="26"/>
                <w:shd w:fill="FFFFFF" w:val="clear"/>
              </w:rPr>
              <w:t>01.01.</w:t>
            </w:r>
          </w:p>
          <w:p>
            <w:pPr>
              <w:pStyle w:val="Normal"/>
              <w:spacing w:lineRule="auto" w:line="240" w:before="0" w:after="200"/>
              <w:jc w:val="center"/>
              <w:rPr>
                <w:highlight w:val="none"/>
                <w:shd w:fill="FFFFFF" w:val="clear"/>
              </w:rPr>
            </w:pPr>
            <w:r>
              <w:rPr>
                <w:rFonts w:ascii="Times New Roman" w:hAnsi="Times New Roman"/>
                <w:b/>
                <w:sz w:val="26"/>
                <w:szCs w:val="26"/>
                <w:shd w:fill="FFFFFF" w:val="clear"/>
              </w:rPr>
              <w:t>2025 г.</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jc w:val="center"/>
              <w:rPr>
                <w:highlight w:val="none"/>
                <w:shd w:fill="FFFFFF" w:val="clear"/>
              </w:rPr>
            </w:pPr>
            <w:r>
              <w:rPr>
                <w:rFonts w:ascii="Times New Roman" w:hAnsi="Times New Roman"/>
                <w:b/>
                <w:sz w:val="26"/>
                <w:szCs w:val="26"/>
                <w:shd w:fill="FFFFFF" w:val="clear"/>
              </w:rPr>
              <w:t>на</w:t>
            </w:r>
          </w:p>
          <w:p>
            <w:pPr>
              <w:pStyle w:val="Normal"/>
              <w:spacing w:lineRule="auto" w:line="240"/>
              <w:jc w:val="center"/>
              <w:rPr>
                <w:highlight w:val="none"/>
                <w:shd w:fill="FFFFFF" w:val="clear"/>
              </w:rPr>
            </w:pPr>
            <w:r>
              <w:rPr>
                <w:rFonts w:ascii="Times New Roman" w:hAnsi="Times New Roman"/>
                <w:b/>
                <w:sz w:val="26"/>
                <w:szCs w:val="26"/>
                <w:shd w:fill="FFFFFF" w:val="clear"/>
              </w:rPr>
              <w:t>01.08.</w:t>
            </w:r>
          </w:p>
          <w:p>
            <w:pPr>
              <w:pStyle w:val="Normal"/>
              <w:spacing w:lineRule="auto" w:line="240" w:before="0" w:after="200"/>
              <w:jc w:val="center"/>
              <w:rPr>
                <w:highlight w:val="none"/>
                <w:shd w:fill="FFFFFF" w:val="clear"/>
              </w:rPr>
            </w:pPr>
            <w:r>
              <w:rPr>
                <w:rFonts w:ascii="Times New Roman" w:hAnsi="Times New Roman"/>
                <w:b/>
                <w:sz w:val="26"/>
                <w:szCs w:val="26"/>
                <w:shd w:fill="FFFFFF" w:val="clear"/>
              </w:rPr>
              <w:t>2025 г.</w:t>
            </w:r>
          </w:p>
        </w:tc>
        <w:tc>
          <w:tcPr>
            <w:tcW w:w="184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c>
          <w:tcPr>
            <w:tcW w:w="198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r>
      <w:tr>
        <w:trPr>
          <w:trHeight w:val="303" w:hRule="atLeast"/>
        </w:trPr>
        <w:tc>
          <w:tcPr>
            <w:tcW w:w="297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1</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2</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3</w:t>
            </w:r>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4</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5</w:t>
            </w:r>
          </w:p>
        </w:tc>
      </w:tr>
      <w:tr>
        <w:trPr/>
        <w:tc>
          <w:tcPr>
            <w:tcW w:w="297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Крупный рогатый скот, всего</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b/>
                <w:bCs/>
                <w:sz w:val="26"/>
                <w:szCs w:val="26"/>
                <w:shd w:fill="FFFFFF" w:val="clear"/>
              </w:rPr>
              <w:t>1,0</w:t>
            </w:r>
          </w:p>
        </w:tc>
        <w:tc>
          <w:tcPr>
            <w:tcW w:w="19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r>
      <w:tr>
        <w:trPr>
          <w:trHeight w:val="470" w:hRule="atLeast"/>
        </w:trPr>
        <w:tc>
          <w:tcPr>
            <w:tcW w:w="297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6"/>
                <w:szCs w:val="26"/>
                <w:shd w:fill="FFFFFF" w:val="clear"/>
              </w:rPr>
              <w:t>Поголовье овец и коз</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b/>
                <w:bCs/>
                <w:sz w:val="26"/>
                <w:szCs w:val="26"/>
                <w:shd w:fill="FFFFFF" w:val="clear"/>
              </w:rPr>
              <w:t>0,1</w:t>
            </w:r>
          </w:p>
        </w:tc>
        <w:tc>
          <w:tcPr>
            <w:tcW w:w="19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b/>
                <w:sz w:val="26"/>
                <w:szCs w:val="26"/>
                <w:highlight w:val="none"/>
                <w:shd w:fill="FFFFFF" w:val="clear"/>
              </w:rPr>
            </w:pPr>
            <w:r>
              <w:rPr>
                <w:rFonts w:ascii="Times New Roman" w:hAnsi="Times New Roman"/>
                <w:b/>
                <w:sz w:val="26"/>
                <w:szCs w:val="26"/>
                <w:shd w:fill="FFFFFF" w:val="clear"/>
              </w:rPr>
            </w:r>
          </w:p>
        </w:tc>
      </w:tr>
      <w:tr>
        <w:trPr/>
        <w:tc>
          <w:tcPr>
            <w:tcW w:w="297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8"/>
                <w:szCs w:val="28"/>
                <w:shd w:fill="FFFFFF" w:val="clear"/>
              </w:rPr>
              <w:t>Поголовье лошадей</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200"/>
              <w:jc w:val="center"/>
              <w:rPr>
                <w:rFonts w:ascii="Times New Roman" w:hAnsi="Times New Roman"/>
                <w:b/>
                <w:sz w:val="28"/>
                <w:szCs w:val="28"/>
                <w:highlight w:val="none"/>
                <w:shd w:fill="FFFFFF" w:val="clear"/>
              </w:rPr>
            </w:pPr>
            <w:r>
              <w:rPr>
                <w:rFonts w:ascii="Times New Roman" w:hAnsi="Times New Roman"/>
                <w:b/>
                <w:sz w:val="28"/>
                <w:szCs w:val="28"/>
                <w:shd w:fill="FFFFFF" w:val="clear"/>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200"/>
              <w:jc w:val="center"/>
              <w:rPr>
                <w:rFonts w:ascii="Times New Roman" w:hAnsi="Times New Roman"/>
                <w:b/>
                <w:sz w:val="28"/>
                <w:szCs w:val="28"/>
                <w:highlight w:val="none"/>
                <w:shd w:fill="FFFFFF" w:val="clear"/>
              </w:rPr>
            </w:pPr>
            <w:r>
              <w:rPr>
                <w:rFonts w:ascii="Times New Roman" w:hAnsi="Times New Roman"/>
                <w:b/>
                <w:sz w:val="28"/>
                <w:szCs w:val="28"/>
                <w:shd w:fill="FFFFFF" w:val="clear"/>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bCs/>
                <w:sz w:val="28"/>
                <w:szCs w:val="28"/>
                <w:shd w:fill="FFFFFF" w:val="clear"/>
              </w:rPr>
              <w:t>1,0</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200"/>
              <w:jc w:val="center"/>
              <w:rPr>
                <w:rFonts w:ascii="Times New Roman" w:hAnsi="Times New Roman"/>
                <w:b/>
                <w:sz w:val="28"/>
                <w:szCs w:val="28"/>
                <w:highlight w:val="none"/>
                <w:shd w:fill="FFFFFF" w:val="clear"/>
              </w:rPr>
            </w:pPr>
            <w:r>
              <w:rPr>
                <w:rFonts w:ascii="Times New Roman" w:hAnsi="Times New Roman"/>
                <w:b/>
                <w:sz w:val="28"/>
                <w:szCs w:val="28"/>
                <w:shd w:fill="FFFFFF" w:val="clear"/>
              </w:rPr>
            </w:r>
          </w:p>
        </w:tc>
      </w:tr>
      <w:tr>
        <w:trPr>
          <w:trHeight w:val="316" w:hRule="atLeast"/>
        </w:trPr>
        <w:tc>
          <w:tcPr>
            <w:tcW w:w="297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highlight w:val="none"/>
                <w:shd w:fill="FFFFFF" w:val="clear"/>
              </w:rPr>
            </w:pPr>
            <w:r>
              <w:rPr>
                <w:rFonts w:ascii="Times New Roman" w:hAnsi="Times New Roman"/>
                <w:b/>
                <w:sz w:val="28"/>
                <w:szCs w:val="28"/>
                <w:shd w:fill="FFFFFF" w:val="clear"/>
              </w:rPr>
              <w:t>ВСЕГО</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b/>
                <w:sz w:val="28"/>
                <w:szCs w:val="28"/>
                <w:shd w:fill="FFFFFF" w:val="clear"/>
              </w:rPr>
              <w:t>Х</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b/>
                <w:sz w:val="28"/>
                <w:szCs w:val="28"/>
                <w:shd w:fill="FFFFFF" w:val="clear"/>
              </w:rPr>
              <w:t>Х</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b/>
                <w:sz w:val="28"/>
                <w:szCs w:val="28"/>
                <w:shd w:fill="FFFFFF" w:val="clear"/>
              </w:rPr>
              <w:t>Х</w:t>
            </w:r>
          </w:p>
        </w:tc>
        <w:tc>
          <w:tcPr>
            <w:tcW w:w="19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b/>
                <w:sz w:val="28"/>
                <w:szCs w:val="28"/>
                <w:highlight w:val="none"/>
                <w:shd w:fill="FFFFFF" w:val="clear"/>
              </w:rPr>
            </w:pPr>
            <w:r>
              <w:rPr>
                <w:rFonts w:ascii="Times New Roman" w:hAnsi="Times New Roman"/>
                <w:b/>
                <w:sz w:val="28"/>
                <w:szCs w:val="28"/>
                <w:shd w:fill="FFFFFF" w:val="clear"/>
              </w:rPr>
            </w:r>
          </w:p>
        </w:tc>
      </w:tr>
    </w:tbl>
    <w:p>
      <w:pPr>
        <w:pStyle w:val="Normal"/>
        <w:spacing w:lineRule="auto" w:line="240"/>
        <w:jc w:val="center"/>
        <w:rPr>
          <w:rFonts w:ascii="Times New Roman" w:hAnsi="Times New Roman"/>
          <w:b/>
          <w:sz w:val="24"/>
          <w:szCs w:val="24"/>
          <w:highlight w:val="none"/>
          <w:shd w:fill="FFFFFF" w:val="clear"/>
        </w:rPr>
      </w:pPr>
      <w:r>
        <w:rPr>
          <w:rFonts w:ascii="Times New Roman" w:hAnsi="Times New Roman"/>
          <w:b/>
          <w:sz w:val="24"/>
          <w:szCs w:val="24"/>
          <w:shd w:fill="FFFFFF" w:val="clear"/>
        </w:rPr>
      </w:r>
    </w:p>
    <w:p>
      <w:pPr>
        <w:pStyle w:val="Normal"/>
        <w:spacing w:lineRule="auto" w:line="240"/>
        <w:jc w:val="both"/>
        <w:rPr>
          <w:highlight w:val="none"/>
          <w:shd w:fill="FFFFFF" w:val="clear"/>
        </w:rPr>
      </w:pPr>
      <w:r>
        <w:rPr>
          <w:b/>
          <w:sz w:val="20"/>
          <w:szCs w:val="20"/>
          <w:shd w:fill="FFFFFF" w:val="clear"/>
        </w:rPr>
        <w:t>_____________________________                            __________________           ________________________</w:t>
      </w:r>
    </w:p>
    <w:p>
      <w:pPr>
        <w:pStyle w:val="Normal"/>
        <w:spacing w:lineRule="auto" w:line="240" w:before="0" w:after="200"/>
        <w:contextualSpacing/>
        <w:jc w:val="both"/>
        <w:rPr>
          <w:highlight w:val="none"/>
          <w:shd w:fill="FFFFFF" w:val="clear"/>
        </w:rPr>
      </w:pPr>
      <w:r>
        <w:rPr>
          <w:rFonts w:ascii="Times New Roman" w:hAnsi="Times New Roman"/>
          <w:shd w:fill="FFFFFF" w:val="clear"/>
        </w:rPr>
        <w:t xml:space="preserve">  </w:t>
      </w:r>
      <w:r>
        <w:rPr>
          <w:rFonts w:ascii="Times New Roman" w:hAnsi="Times New Roman"/>
          <w:shd w:fill="FFFFFF" w:val="clear"/>
        </w:rPr>
        <w:t>(руководитель организации,                                (подпись)                  (расшифровка подписи)</w:t>
      </w:r>
    </w:p>
    <w:p>
      <w:pPr>
        <w:pStyle w:val="Normal"/>
        <w:spacing w:lineRule="auto" w:line="240" w:before="0" w:after="200"/>
        <w:contextualSpacing/>
        <w:jc w:val="both"/>
        <w:rPr>
          <w:highlight w:val="none"/>
          <w:shd w:fill="FFFFFF" w:val="clear"/>
        </w:rPr>
      </w:pPr>
      <w:r>
        <w:rPr>
          <w:rFonts w:ascii="Times New Roman" w:hAnsi="Times New Roman"/>
          <w:shd w:fill="FFFFFF" w:val="clear"/>
        </w:rPr>
        <w:t>индивидуальный предприниматель)</w:t>
      </w:r>
    </w:p>
    <w:p>
      <w:pPr>
        <w:pStyle w:val="Normal"/>
        <w:tabs>
          <w:tab w:val="clear" w:pos="709"/>
          <w:tab w:val="left" w:pos="4285" w:leader="none"/>
          <w:tab w:val="left" w:pos="6935" w:leader="none"/>
        </w:tabs>
        <w:spacing w:lineRule="auto" w:line="240"/>
        <w:jc w:val="both"/>
        <w:rPr>
          <w:highlight w:val="none"/>
          <w:shd w:fill="FFFFFF" w:val="clear"/>
        </w:rPr>
      </w:pPr>
      <w:r>
        <w:rPr>
          <w:rFonts w:ascii="Times New Roman" w:hAnsi="Times New Roman"/>
          <w:shd w:fill="FFFFFF" w:val="clear"/>
        </w:rPr>
        <w:t>М.П.</w:t>
      </w:r>
    </w:p>
    <w:p>
      <w:pPr>
        <w:pStyle w:val="Normal"/>
        <w:tabs>
          <w:tab w:val="clear" w:pos="709"/>
          <w:tab w:val="left" w:pos="4285" w:leader="none"/>
          <w:tab w:val="left" w:pos="6935" w:leader="none"/>
        </w:tabs>
        <w:spacing w:lineRule="auto" w:line="240"/>
        <w:jc w:val="both"/>
        <w:rPr>
          <w:rFonts w:ascii="Times New Roman" w:hAnsi="Times New Roman"/>
          <w:highlight w:val="none"/>
          <w:shd w:fill="FFFFFF" w:val="clear"/>
        </w:rPr>
      </w:pPr>
      <w:r>
        <w:rPr>
          <w:rFonts w:ascii="Times New Roman" w:hAnsi="Times New Roman"/>
          <w:shd w:fill="FFFFFF" w:val="clear"/>
        </w:rPr>
      </w:r>
    </w:p>
    <w:p>
      <w:pPr>
        <w:pStyle w:val="Normal"/>
        <w:tabs>
          <w:tab w:val="clear" w:pos="709"/>
          <w:tab w:val="left" w:pos="4285" w:leader="none"/>
          <w:tab w:val="left" w:pos="6935" w:leader="none"/>
        </w:tabs>
        <w:spacing w:lineRule="auto" w:line="240"/>
        <w:jc w:val="both"/>
        <w:rPr>
          <w:highlight w:val="none"/>
          <w:shd w:fill="FFFFFF" w:val="clear"/>
        </w:rPr>
      </w:pPr>
      <w:r>
        <w:rPr>
          <w:rFonts w:ascii="Times New Roman" w:hAnsi="Times New Roman"/>
          <w:shd w:fill="FFFFFF" w:val="clear"/>
        </w:rPr>
        <w:t>Начальник ОГУ «Питерская райСББЖ»</w:t>
        <w:tab/>
        <w:t xml:space="preserve">       </w:t>
      </w:r>
      <w:r>
        <w:rPr>
          <w:rFonts w:ascii="Times New Roman" w:hAnsi="Times New Roman"/>
          <w:u w:val="single"/>
          <w:shd w:fill="FFFFFF" w:val="clear"/>
        </w:rPr>
        <w:t xml:space="preserve">                                    </w:t>
      </w:r>
      <w:r>
        <w:rPr>
          <w:rFonts w:ascii="Times New Roman" w:hAnsi="Times New Roman"/>
          <w:shd w:fill="FFFFFF" w:val="clear"/>
        </w:rPr>
        <w:t xml:space="preserve">             Сорокина Л. В.</w:t>
      </w:r>
    </w:p>
    <w:p>
      <w:pPr>
        <w:pStyle w:val="Normal"/>
        <w:spacing w:lineRule="auto" w:line="240"/>
        <w:jc w:val="both"/>
        <w:rPr>
          <w:highlight w:val="none"/>
          <w:shd w:fill="FFFFFF" w:val="clear"/>
        </w:rPr>
      </w:pPr>
      <w:r>
        <w:rPr>
          <w:rFonts w:ascii="Times New Roman" w:hAnsi="Times New Roman"/>
          <w:shd w:fill="FFFFFF" w:val="clear"/>
        </w:rPr>
        <w:t>М.П.</w:t>
      </w:r>
    </w:p>
    <w:p>
      <w:pPr>
        <w:pStyle w:val="Normal"/>
        <w:spacing w:lineRule="auto" w:line="240"/>
        <w:jc w:val="both"/>
        <w:rPr>
          <w:highlight w:val="none"/>
          <w:shd w:fill="FFFFFF" w:val="clear"/>
        </w:rPr>
      </w:pPr>
      <w:r>
        <w:rPr>
          <w:rFonts w:ascii="Times New Roman" w:hAnsi="Times New Roman"/>
          <w:color w:val="000000"/>
          <w:spacing w:val="-2"/>
          <w:shd w:fill="FFFFFF" w:val="clear"/>
        </w:rPr>
        <w:t>«_____» ____________2025 года</w:t>
      </w:r>
    </w:p>
    <w:p>
      <w:pPr>
        <w:pStyle w:val="Normal"/>
        <w:spacing w:lineRule="auto" w:line="240"/>
        <w:jc w:val="both"/>
        <w:rPr>
          <w:rFonts w:ascii="Times New Roman" w:hAnsi="Times New Roman"/>
          <w:color w:val="000000"/>
          <w:spacing w:val="-2"/>
          <w:highlight w:val="none"/>
          <w:shd w:fill="FFFFFF" w:val="clear"/>
        </w:rPr>
      </w:pPr>
      <w:r>
        <w:rPr>
          <w:rFonts w:ascii="Times New Roman" w:hAnsi="Times New Roman"/>
          <w:color w:val="000000"/>
          <w:spacing w:val="-2"/>
          <w:shd w:fill="FFFFFF" w:val="clear"/>
        </w:rPr>
      </w:r>
      <w:r>
        <w:br w:type="page"/>
      </w:r>
    </w:p>
    <w:p>
      <w:pPr>
        <w:pStyle w:val="WW-ConsPlusNormal"/>
        <w:spacing w:lineRule="auto" w:line="240" w:before="0" w:after="0"/>
        <w:ind w:left="5103"/>
        <w:contextualSpacing/>
        <w:jc w:val="both"/>
        <w:rPr/>
      </w:pPr>
      <w:r>
        <w:rPr>
          <w:sz w:val="28"/>
          <w:szCs w:val="28"/>
          <w:shd w:fill="FFFFFF" w:val="clear"/>
        </w:rPr>
        <w:t xml:space="preserve">Приложение №6.1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ConsPlusNormal1"/>
        <w:spacing w:lineRule="auto" w:line="240" w:before="0" w:after="0"/>
        <w:ind w:hanging="1134" w:left="5103"/>
        <w:contextualSpacing/>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rmal1"/>
        <w:spacing w:lineRule="auto" w:line="240"/>
        <w:jc w:val="center"/>
        <w:rPr>
          <w:highlight w:val="none"/>
          <w:shd w:fill="FFFFFF" w:val="clear"/>
        </w:rPr>
      </w:pPr>
      <w:r>
        <w:rPr>
          <w:rFonts w:cs="Times New Roman" w:ascii="Times New Roman" w:hAnsi="Times New Roman"/>
          <w:b/>
          <w:sz w:val="28"/>
          <w:szCs w:val="28"/>
          <w:shd w:fill="FFFFFF" w:val="clear"/>
        </w:rPr>
        <w:t>ГАРАНТИЙНОЕ ПИСЬМО</w:t>
      </w:r>
    </w:p>
    <w:p>
      <w:pPr>
        <w:pStyle w:val="ConsPlusNormal1"/>
        <w:spacing w:lineRule="auto" w:line="240"/>
        <w:jc w:val="center"/>
        <w:rPr>
          <w:rFonts w:ascii="Times New Roman" w:hAnsi="Times New Roman" w:cs="Times New Roman"/>
          <w:b/>
          <w:sz w:val="28"/>
          <w:szCs w:val="28"/>
          <w:highlight w:val="none"/>
          <w:shd w:fill="FFFFFF" w:val="clear"/>
        </w:rPr>
      </w:pPr>
      <w:r>
        <w:rPr>
          <w:rFonts w:cs="Times New Roman" w:ascii="Times New Roman" w:hAnsi="Times New Roman"/>
          <w:b/>
          <w:sz w:val="28"/>
          <w:szCs w:val="28"/>
          <w:shd w:fill="FFFFFF" w:val="clear"/>
        </w:rPr>
      </w:r>
    </w:p>
    <w:p>
      <w:pPr>
        <w:pStyle w:val="Normal"/>
        <w:spacing w:lineRule="auto" w:line="240"/>
        <w:ind w:firstLine="708"/>
        <w:rPr>
          <w:highlight w:val="none"/>
          <w:shd w:fill="FFFFFF" w:val="clear"/>
        </w:rPr>
      </w:pPr>
      <w:r>
        <w:rPr>
          <w:rFonts w:ascii="Times New Roman" w:hAnsi="Times New Roman"/>
          <w:sz w:val="28"/>
          <w:szCs w:val="28"/>
          <w:shd w:fill="FFFFFF" w:val="clear"/>
        </w:rPr>
        <w:t xml:space="preserve">Настоящим гарантирую, что по состоянию на ____________ 2025 года </w:t>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______________________________________________________________________________________________________________________________________________________________________________________________________</w:t>
      </w:r>
    </w:p>
    <w:p>
      <w:pPr>
        <w:pStyle w:val="ConsPlusNonformat"/>
        <w:spacing w:lineRule="auto" w:line="240"/>
        <w:ind w:firstLine="2552"/>
        <w:jc w:val="both"/>
        <w:rPr>
          <w:highlight w:val="none"/>
          <w:shd w:fill="FFFFFF" w:val="clear"/>
        </w:rPr>
      </w:pPr>
      <w:r>
        <w:rPr>
          <w:rFonts w:cs="Times New Roman" w:ascii="Times New Roman" w:hAnsi="Times New Roman"/>
          <w:color w:val="000000"/>
          <w:szCs w:val="24"/>
          <w:shd w:fill="FFFFFF" w:val="clear"/>
        </w:rPr>
        <w:t>(ИНН, наименование/ФИО Получателя, район)</w:t>
      </w:r>
    </w:p>
    <w:p>
      <w:pPr>
        <w:pStyle w:val="ConsPlusNonformat"/>
        <w:spacing w:lineRule="auto" w:line="240"/>
        <w:ind w:firstLine="2552"/>
        <w:jc w:val="both"/>
        <w:rPr>
          <w:rFonts w:ascii="Times New Roman" w:hAnsi="Times New Roman" w:cs="Times New Roman"/>
          <w:color w:val="000000"/>
          <w:sz w:val="28"/>
          <w:szCs w:val="28"/>
          <w:highlight w:val="none"/>
          <w:u w:val="single"/>
          <w:shd w:fill="FFFFFF" w:val="clear"/>
        </w:rPr>
      </w:pPr>
      <w:r>
        <w:rPr>
          <w:rFonts w:cs="Times New Roman" w:ascii="Times New Roman" w:hAnsi="Times New Roman"/>
          <w:color w:val="000000"/>
          <w:sz w:val="28"/>
          <w:szCs w:val="28"/>
          <w:u w:val="single"/>
          <w:shd w:fill="FFFFFF" w:val="clear"/>
        </w:rPr>
      </w:r>
    </w:p>
    <w:p>
      <w:pPr>
        <w:pStyle w:val="16"/>
        <w:tabs>
          <w:tab w:val="clear" w:pos="709"/>
          <w:tab w:val="left" w:pos="1029" w:leader="none"/>
        </w:tabs>
        <w:spacing w:lineRule="auto" w:line="240" w:before="0" w:after="0"/>
        <w:ind w:firstLine="720" w:left="3" w:right="141"/>
        <w:jc w:val="both"/>
        <w:rPr>
          <w:highlight w:val="none"/>
          <w:shd w:fill="FFFFFF" w:val="clear"/>
        </w:rPr>
      </w:pPr>
      <w:r>
        <w:rPr>
          <w:color w:val="000000"/>
          <w:spacing w:val="-2"/>
          <w:sz w:val="28"/>
          <w:szCs w:val="28"/>
          <w:shd w:fill="FFFFFF" w:val="clear"/>
        </w:rPr>
        <w:t>не являлся получателем средств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настоящим постановлением.</w:t>
      </w:r>
    </w:p>
    <w:p>
      <w:pPr>
        <w:pStyle w:val="ConsPlusNormal1"/>
        <w:widowControl/>
        <w:spacing w:lineRule="auto" w:line="240"/>
        <w:ind w:firstLine="709"/>
        <w:jc w:val="both"/>
        <w:rPr>
          <w:sz w:val="28"/>
          <w:szCs w:val="28"/>
          <w:highlight w:val="none"/>
          <w:shd w:fill="FFFFFF" w:val="clear"/>
        </w:rPr>
      </w:pPr>
      <w:r>
        <w:rPr>
          <w:sz w:val="28"/>
          <w:szCs w:val="28"/>
          <w:shd w:fill="FFFFFF" w:val="clear"/>
        </w:rPr>
      </w:r>
    </w:p>
    <w:p>
      <w:pPr>
        <w:pStyle w:val="ConsPlusNonformat"/>
        <w:spacing w:lineRule="auto" w:line="240"/>
        <w:jc w:val="both"/>
        <w:rPr>
          <w:sz w:val="28"/>
          <w:szCs w:val="28"/>
          <w:highlight w:val="none"/>
          <w:shd w:fill="FFFFFF" w:val="clear"/>
        </w:rPr>
      </w:pPr>
      <w:r>
        <w:rPr>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 xml:space="preserve">Руководитель </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_________________      _____________           ___________________________</w:t>
      </w:r>
    </w:p>
    <w:p>
      <w:pPr>
        <w:pStyle w:val="ConsPlusNonformat"/>
        <w:spacing w:lineRule="auto" w:line="240"/>
        <w:jc w:val="both"/>
        <w:rPr>
          <w:highlight w:val="none"/>
          <w:shd w:fill="FFFFFF" w:val="clear"/>
        </w:rPr>
      </w:pPr>
      <w:bookmarkStart w:id="6" w:name="_GoBack11"/>
      <w:bookmarkEnd w:id="6"/>
      <w:r>
        <w:rPr>
          <w:rFonts w:cs="Times New Roman" w:ascii="Times New Roman" w:hAnsi="Times New Roman"/>
          <w:sz w:val="18"/>
          <w:szCs w:val="18"/>
          <w:shd w:fill="FFFFFF" w:val="clear"/>
        </w:rPr>
        <w:t xml:space="preserve">             </w:t>
      </w:r>
      <w:r>
        <w:rPr>
          <w:rFonts w:cs="Times New Roman" w:ascii="Times New Roman" w:hAnsi="Times New Roman"/>
          <w:sz w:val="18"/>
          <w:szCs w:val="18"/>
          <w:shd w:fill="FFFFFF" w:val="clear"/>
        </w:rPr>
        <w:t>(должность)                                      (подпись)                                                  (расшифровка подписи)</w:t>
      </w:r>
    </w:p>
    <w:p>
      <w:pPr>
        <w:pStyle w:val="Normal"/>
        <w:widowControl w:val="false"/>
        <w:spacing w:lineRule="auto" w:line="240"/>
        <w:rPr>
          <w:highlight w:val="none"/>
          <w:shd w:fill="FFFFFF" w:val="clear"/>
        </w:rPr>
      </w:pPr>
      <w:r>
        <w:rPr>
          <w:shd w:fill="FFFFFF" w:val="clear"/>
        </w:rPr>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 _______________ 2025 г.</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М.П.</w:t>
      </w:r>
    </w:p>
    <w:p>
      <w:pPr>
        <w:pStyle w:val="Normal"/>
        <w:spacing w:lineRule="auto" w:line="240"/>
        <w:jc w:val="both"/>
        <w:rPr>
          <w:color w:val="000000"/>
          <w:spacing w:val="-2"/>
          <w:sz w:val="28"/>
          <w:szCs w:val="28"/>
          <w:highlight w:val="none"/>
          <w:shd w:fill="FFFFFF" w:val="clear"/>
        </w:rPr>
      </w:pPr>
      <w:r>
        <w:rPr>
          <w:color w:val="000000"/>
          <w:spacing w:val="-2"/>
          <w:sz w:val="28"/>
          <w:szCs w:val="28"/>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rPr>
          <w:highlight w:val="none"/>
          <w:shd w:fill="FFFFFF" w:val="clear"/>
        </w:rPr>
      </w:pPr>
      <w:r>
        <w:rPr>
          <w:shd w:fill="FFFFFF" w:val="clear"/>
        </w:rPr>
      </w:r>
    </w:p>
    <w:p>
      <w:pPr>
        <w:pStyle w:val="Normal"/>
        <w:spacing w:lineRule="auto" w:line="240" w:before="0" w:after="0"/>
        <w:ind w:left="5103"/>
        <w:jc w:val="both"/>
        <w:rPr>
          <w:rFonts w:ascii="Times New Roman" w:hAnsi="Times New Roman"/>
          <w:sz w:val="28"/>
          <w:szCs w:val="28"/>
          <w:highlight w:val="none"/>
          <w:shd w:fill="FFFFFF" w:val="clear"/>
        </w:rPr>
      </w:pPr>
      <w:r>
        <w:rPr>
          <w:rFonts w:ascii="Times New Roman" w:hAnsi="Times New Roman"/>
          <w:sz w:val="28"/>
          <w:szCs w:val="28"/>
          <w:shd w:fill="FFFFFF" w:val="clear"/>
        </w:rPr>
      </w:r>
    </w:p>
    <w:p>
      <w:pPr>
        <w:pStyle w:val="Normal"/>
        <w:spacing w:lineRule="auto" w:line="240" w:before="0" w:after="0"/>
        <w:ind w:left="5103"/>
        <w:jc w:val="both"/>
        <w:rPr>
          <w:highlight w:val="none"/>
          <w:shd w:fill="FFFFFF" w:val="clear"/>
        </w:rPr>
      </w:pPr>
      <w:r>
        <w:rPr>
          <w:rFonts w:ascii="Times New Roman" w:hAnsi="Times New Roman"/>
          <w:sz w:val="28"/>
          <w:szCs w:val="28"/>
          <w:shd w:fill="FFFFFF" w:val="clear"/>
        </w:rPr>
        <w:t>Приложение №2</w:t>
      </w:r>
    </w:p>
    <w:p>
      <w:pPr>
        <w:pStyle w:val="WW-ConsPlusNormal"/>
        <w:spacing w:lineRule="auto" w:line="240" w:before="0" w:after="0"/>
        <w:ind w:left="5103"/>
        <w:jc w:val="both"/>
        <w:rPr>
          <w:highlight w:val="none"/>
          <w:shd w:fill="FFFFFF" w:val="clear"/>
        </w:rPr>
      </w:pPr>
      <w:r>
        <w:rPr>
          <w:sz w:val="28"/>
          <w:szCs w:val="28"/>
          <w:shd w:fill="FFFFFF" w:val="clear"/>
        </w:rPr>
        <w:t>к постановлению администрации</w:t>
      </w:r>
    </w:p>
    <w:p>
      <w:pPr>
        <w:pStyle w:val="WW-ConsPlusNormal"/>
        <w:spacing w:lineRule="auto" w:line="240" w:before="0" w:after="0"/>
        <w:ind w:left="5103"/>
        <w:jc w:val="both"/>
        <w:rPr>
          <w:highlight w:val="none"/>
          <w:shd w:fill="FFFFFF" w:val="clear"/>
        </w:rPr>
      </w:pPr>
      <w:r>
        <w:rPr>
          <w:sz w:val="28"/>
          <w:szCs w:val="28"/>
          <w:shd w:fill="FFFFFF" w:val="clear"/>
        </w:rPr>
        <w:t xml:space="preserve">муниципального района от </w:t>
        <w:br/>
        <w:t>20 октября 2025 года №289</w:t>
      </w:r>
    </w:p>
    <w:p>
      <w:pPr>
        <w:pStyle w:val="Normal"/>
        <w:spacing w:lineRule="auto" w:line="240"/>
        <w:jc w:val="right"/>
        <w:rPr>
          <w:sz w:val="20"/>
          <w:szCs w:val="20"/>
          <w:highlight w:val="none"/>
          <w:shd w:fill="FFFFFF" w:val="clear"/>
        </w:rPr>
      </w:pPr>
      <w:r>
        <w:rPr>
          <w:sz w:val="20"/>
          <w:szCs w:val="20"/>
          <w:shd w:fill="FFFFFF" w:val="clear"/>
        </w:rPr>
      </w:r>
    </w:p>
    <w:p>
      <w:pPr>
        <w:pStyle w:val="Normal"/>
        <w:spacing w:lineRule="auto" w:line="240"/>
        <w:jc w:val="right"/>
        <w:rPr>
          <w:sz w:val="20"/>
          <w:szCs w:val="20"/>
          <w:highlight w:val="none"/>
          <w:shd w:fill="FFFFFF" w:val="clear"/>
        </w:rPr>
      </w:pPr>
      <w:r>
        <w:rPr>
          <w:sz w:val="20"/>
          <w:szCs w:val="20"/>
          <w:shd w:fill="FFFFFF" w:val="clear"/>
        </w:rPr>
      </w:r>
    </w:p>
    <w:p>
      <w:pPr>
        <w:pStyle w:val="Normal"/>
        <w:spacing w:lineRule="auto" w:line="240" w:before="0" w:after="200"/>
        <w:ind w:hanging="0"/>
        <w:contextualSpacing/>
        <w:jc w:val="center"/>
        <w:rPr/>
      </w:pPr>
      <w:r>
        <w:rPr>
          <w:rStyle w:val="Hyperlink"/>
          <w:rFonts w:ascii="Times New Roman" w:hAnsi="Times New Roman"/>
          <w:b/>
          <w:bCs/>
          <w:color w:val="000000"/>
          <w:sz w:val="28"/>
          <w:szCs w:val="28"/>
          <w:u w:val="none"/>
          <w:shd w:fill="FFFFFF" w:val="clear"/>
        </w:rPr>
        <w:t>Положение</w:t>
      </w:r>
    </w:p>
    <w:p>
      <w:pPr>
        <w:pStyle w:val="Normal"/>
        <w:spacing w:lineRule="auto" w:line="240" w:before="0" w:after="200"/>
        <w:ind w:hanging="0"/>
        <w:contextualSpacing/>
        <w:jc w:val="center"/>
        <w:rPr>
          <w:highlight w:val="none"/>
          <w:shd w:fill="FFFFFF" w:val="clear"/>
        </w:rPr>
      </w:pPr>
      <w:r>
        <w:rPr>
          <w:rFonts w:ascii="Times New Roman" w:hAnsi="Times New Roman"/>
          <w:b/>
          <w:bCs/>
          <w:color w:val="26282D"/>
          <w:spacing w:val="-2"/>
          <w:sz w:val="28"/>
          <w:szCs w:val="28"/>
          <w:shd w:fill="FFFFFF" w:val="clear"/>
        </w:rPr>
        <w:t xml:space="preserve">о предоставлении субсидии </w:t>
      </w:r>
      <w:r>
        <w:rPr>
          <w:rFonts w:ascii="Times New Roman" w:hAnsi="Times New Roman"/>
          <w:b/>
          <w:sz w:val="28"/>
          <w:szCs w:val="28"/>
          <w:shd w:fill="FFFFFF" w:val="clear"/>
        </w:rPr>
        <w:t>на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w:t>
      </w:r>
      <w:r>
        <w:rPr>
          <w:rFonts w:ascii="Times New Roman" w:hAnsi="Times New Roman"/>
          <w:b/>
          <w:bCs/>
          <w:color w:val="000000"/>
          <w:sz w:val="28"/>
          <w:szCs w:val="28"/>
          <w:shd w:fill="FFFFFF" w:val="clear"/>
        </w:rPr>
        <w:t xml:space="preserve"> пострадавшим в результате миграции сайгаков на территорию</w:t>
      </w:r>
      <w:r>
        <w:rPr>
          <w:rFonts w:ascii="Times New Roman" w:hAnsi="Times New Roman"/>
          <w:b/>
          <w:bCs/>
          <w:color w:val="000000"/>
          <w:spacing w:val="-2"/>
          <w:sz w:val="28"/>
          <w:szCs w:val="28"/>
          <w:shd w:fill="FFFFFF" w:val="clear"/>
        </w:rPr>
        <w:t xml:space="preserve"> Питерского муниципального района Саратовской области с сопредельной территории Республики Казахстан</w:t>
      </w:r>
    </w:p>
    <w:p>
      <w:pPr>
        <w:pStyle w:val="Normal"/>
        <w:spacing w:lineRule="auto" w:line="240"/>
        <w:ind w:firstLine="709"/>
        <w:jc w:val="center"/>
        <w:rPr>
          <w:b/>
          <w:bCs/>
          <w:color w:val="26282D"/>
          <w:spacing w:val="-2"/>
          <w:sz w:val="28"/>
          <w:szCs w:val="28"/>
          <w:highlight w:val="none"/>
          <w:shd w:fill="FFFFFF" w:val="clear"/>
        </w:rPr>
      </w:pPr>
      <w:r>
        <w:rPr>
          <w:b/>
          <w:bCs/>
          <w:color w:val="26282D"/>
          <w:spacing w:val="-2"/>
          <w:sz w:val="28"/>
          <w:szCs w:val="28"/>
          <w:shd w:fill="FFFFFF" w:val="clear"/>
        </w:rPr>
      </w:r>
    </w:p>
    <w:p>
      <w:pPr>
        <w:pStyle w:val="ConsPlusNormal1"/>
        <w:spacing w:lineRule="auto" w:line="240"/>
        <w:ind w:hanging="0"/>
        <w:jc w:val="center"/>
        <w:rPr>
          <w:highlight w:val="none"/>
          <w:shd w:fill="FFFFFF" w:val="clear"/>
        </w:rPr>
      </w:pPr>
      <w:r>
        <w:rPr>
          <w:rFonts w:ascii="Times New Roman" w:hAnsi="Times New Roman"/>
          <w:b/>
          <w:bCs/>
          <w:sz w:val="28"/>
          <w:szCs w:val="28"/>
          <w:shd w:fill="FFFFFF" w:val="clear"/>
        </w:rPr>
        <w:t xml:space="preserve">1. Общие положения: </w:t>
      </w:r>
    </w:p>
    <w:p>
      <w:pPr>
        <w:pStyle w:val="ConsPlusNormal1"/>
        <w:widowControl w:val="false"/>
        <w:suppressAutoHyphens w:val="true"/>
        <w:bidi w:val="0"/>
        <w:spacing w:lineRule="auto" w:line="240" w:before="0" w:after="0"/>
        <w:ind w:firstLine="737" w:left="0" w:right="0"/>
        <w:jc w:val="both"/>
        <w:rPr>
          <w:highlight w:val="none"/>
          <w:shd w:fill="FFFFFF" w:val="clear"/>
        </w:rPr>
      </w:pPr>
      <w:r>
        <w:rPr>
          <w:rFonts w:cs="Times New Roman" w:ascii="Times New Roman" w:hAnsi="Times New Roman"/>
          <w:color w:val="000000"/>
          <w:spacing w:val="-2"/>
          <w:sz w:val="28"/>
          <w:szCs w:val="28"/>
          <w:shd w:fill="FFFFFF" w:val="clear"/>
        </w:rPr>
        <w:t xml:space="preserve">1.1. Настоящее Положение </w:t>
      </w:r>
      <w:r>
        <w:rPr>
          <w:rFonts w:eastAsia="Times New Roman" w:cs="Times New Roman" w:ascii="Times New Roman" w:hAnsi="Times New Roman"/>
          <w:color w:val="000000"/>
          <w:spacing w:val="-2"/>
          <w:sz w:val="28"/>
          <w:szCs w:val="28"/>
          <w:shd w:fill="FFFFFF" w:val="clear"/>
          <w:lang w:eastAsia="zh-CN"/>
        </w:rPr>
        <w:t>о предоставлении субсидии  на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 пострадавшим в результате миграции сайгаков на территорию Питерского муниципального района Саратовской области с сопредельной территории Республики Казахстан (далее — Положение) определяет условия, цели и порядок предоставления субсидии  на воз</w:t>
      </w:r>
      <w:r>
        <w:rPr>
          <w:rFonts w:cs="Times New Roman" w:ascii="Times New Roman" w:hAnsi="Times New Roman"/>
          <w:color w:val="000000"/>
          <w:spacing w:val="-2"/>
          <w:sz w:val="28"/>
          <w:szCs w:val="28"/>
          <w:shd w:fill="FFFFFF" w:val="clear"/>
        </w:rPr>
        <w:t xml:space="preserve">мещение части </w:t>
      </w:r>
      <w:r>
        <w:rPr>
          <w:rFonts w:eastAsia="Times New Roman" w:cs="Times New Roman" w:ascii="Times New Roman" w:hAnsi="Times New Roman"/>
          <w:color w:val="000000"/>
          <w:spacing w:val="-2"/>
          <w:sz w:val="28"/>
          <w:szCs w:val="28"/>
          <w:shd w:fill="FFFFFF" w:val="clear"/>
          <w:lang w:eastAsia="zh-CN"/>
        </w:rPr>
        <w:t xml:space="preserve">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 пострадавшим в результате миграции сайгаков на территорию Питерского муниципального района Саратовской области с сопредельной территории Республики Казахстан </w:t>
      </w:r>
      <w:r>
        <w:rPr>
          <w:rFonts w:cs="Times New Roman" w:ascii="Times New Roman" w:hAnsi="Times New Roman"/>
          <w:color w:val="000000"/>
          <w:spacing w:val="-2"/>
          <w:sz w:val="28"/>
          <w:szCs w:val="28"/>
          <w:shd w:fill="FFFFFF" w:val="clear"/>
        </w:rPr>
        <w:t>(далее - субсидия), категории и критерии отбора по</w:t>
      </w:r>
      <w:r>
        <w:rPr>
          <w:rFonts w:eastAsia="Times New Roman" w:cs="Times New Roman" w:ascii="Times New Roman" w:hAnsi="Times New Roman"/>
          <w:color w:val="000000"/>
          <w:spacing w:val="-2"/>
          <w:sz w:val="28"/>
          <w:szCs w:val="28"/>
          <w:shd w:fill="FFFFFF" w:val="clear"/>
          <w:lang w:eastAsia="zh-CN"/>
        </w:rPr>
        <w:t>лучателей субсидии.</w:t>
      </w:r>
    </w:p>
    <w:p>
      <w:pPr>
        <w:pStyle w:val="ConsPlusNormal1"/>
        <w:widowControl w:val="false"/>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color w:val="000000"/>
          <w:spacing w:val="-2"/>
          <w:sz w:val="28"/>
          <w:szCs w:val="28"/>
          <w:shd w:fill="FFFFFF" w:val="clear"/>
          <w:lang w:eastAsia="zh-CN"/>
        </w:rPr>
        <w:t>1.2. Цель предоставления субсидии -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 пострадавшим в результате миграции сайгаков на территорию Питерского муниципального района Саратовской области с сопредельной территории Республики Казахстан.</w:t>
      </w:r>
    </w:p>
    <w:p>
      <w:pPr>
        <w:pStyle w:val="ConsPlusNormal1"/>
        <w:widowControl w:val="false"/>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color w:val="000000"/>
          <w:spacing w:val="-2"/>
          <w:sz w:val="28"/>
          <w:szCs w:val="28"/>
          <w:shd w:fill="FFFFFF" w:val="clear"/>
          <w:lang w:eastAsia="zh-CN"/>
        </w:rPr>
        <w:t>1.3. Администрация Питерского муниципального района является главным распорядителем средств бюджета Питерского муниципального района (далее — главный распорядитель), осуществляющим предоставление субсидии в пределах бюджетных ассигнований, предусмотренных в местном бюджете на соответствующий финансовый год и лимитов бюджетных обязательств, утвержденных в установленном порядке на предоставление субсидии (за счет средств резервного фонда, предоставленных из областного бюджета Саратовской области в соответствии с постановлением Правительства Саратовской области от 30 сентября 2025 года №755-П «О выделении средств из резервного фонда Правительства Саратовской области, методиках распределения и порядках предоставления из областного бюджета иных межбюджетных трансфертов бюджетам муниципальных районов области»).</w:t>
      </w:r>
    </w:p>
    <w:p>
      <w:pPr>
        <w:pStyle w:val="Normal"/>
        <w:suppressAutoHyphens w:val="false"/>
        <w:spacing w:lineRule="auto" w:line="240" w:before="0" w:after="200"/>
        <w:ind w:firstLine="709"/>
        <w:contextualSpacing/>
        <w:jc w:val="both"/>
        <w:rPr>
          <w:highlight w:val="none"/>
          <w:shd w:fill="FFFFFF" w:val="clear"/>
        </w:rPr>
      </w:pPr>
      <w:r>
        <w:rPr>
          <w:rFonts w:cs="Times New Roman" w:ascii="Times New Roman" w:hAnsi="Times New Roman"/>
          <w:color w:val="000000"/>
          <w:spacing w:val="-2"/>
          <w:sz w:val="28"/>
          <w:szCs w:val="28"/>
          <w:shd w:fill="FFFFFF" w:val="clear"/>
        </w:rPr>
        <w:t>1.4. Способ предоставления субсидии – возмещение затрат. Субсидия является единовременной.</w:t>
      </w:r>
    </w:p>
    <w:p>
      <w:pPr>
        <w:pStyle w:val="Normal"/>
        <w:suppressAutoHyphens w:val="false"/>
        <w:spacing w:lineRule="auto" w:line="240" w:before="0" w:after="0"/>
        <w:ind w:firstLine="709"/>
        <w:jc w:val="both"/>
        <w:rPr>
          <w:highlight w:val="none"/>
          <w:shd w:fill="FFFFFF" w:val="clear"/>
        </w:rPr>
      </w:pPr>
      <w:r>
        <w:rPr>
          <w:rFonts w:cs="Times New Roman" w:ascii="Times New Roman" w:hAnsi="Times New Roman"/>
          <w:color w:val="000000"/>
          <w:spacing w:val="-2"/>
          <w:sz w:val="28"/>
          <w:szCs w:val="28"/>
          <w:shd w:fill="FFFFFF" w:val="clear"/>
        </w:rPr>
        <w:t>1.5.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w:t>
      </w:r>
    </w:p>
    <w:p>
      <w:pPr>
        <w:pStyle w:val="Normal"/>
        <w:suppressAutoHyphens w:val="false"/>
        <w:spacing w:lineRule="auto" w:line="240" w:before="0" w:after="0"/>
        <w:ind w:firstLine="709"/>
        <w:jc w:val="both"/>
        <w:rPr>
          <w:highlight w:val="none"/>
          <w:shd w:fill="FFFFFF" w:val="clear"/>
        </w:rPr>
      </w:pPr>
      <w:r>
        <w:rPr>
          <w:rFonts w:eastAsia="Times New Roman" w:cs="Times New Roman" w:ascii="Times New Roman" w:hAnsi="Times New Roman"/>
          <w:color w:val="000000"/>
          <w:spacing w:val="-2"/>
          <w:sz w:val="28"/>
          <w:szCs w:val="28"/>
          <w:shd w:fill="FFFFFF" w:val="clear"/>
          <w:lang w:eastAsia="zh-CN"/>
        </w:rPr>
        <w:t>1.6. Субсидия предоставляется следующим категориям получателей субсидий:</w:t>
      </w:r>
    </w:p>
    <w:p>
      <w:pPr>
        <w:pStyle w:val="WW-ConsPlusNormal"/>
        <w:spacing w:lineRule="auto" w:line="240" w:before="0" w:after="0"/>
        <w:ind w:firstLine="709"/>
        <w:jc w:val="both"/>
        <w:rPr>
          <w:highlight w:val="none"/>
          <w:shd w:fill="FFFFFF" w:val="clear"/>
        </w:rPr>
      </w:pPr>
      <w:r>
        <w:rPr>
          <w:rFonts w:eastAsia="Times New Roman" w:cs="Times New Roman"/>
          <w:color w:val="000000"/>
          <w:spacing w:val="-2"/>
          <w:sz w:val="28"/>
          <w:szCs w:val="28"/>
          <w:shd w:fill="FFFFFF" w:val="clear"/>
          <w:lang w:eastAsia="zh-CN"/>
        </w:rPr>
        <w:t>сельскохозяйственные товаропроизводители (за исключением граждан, ведущи</w:t>
      </w:r>
      <w:r>
        <w:rPr>
          <w:rFonts w:cs="Times New Roman"/>
          <w:color w:val="000000"/>
          <w:spacing w:val="-2"/>
          <w:sz w:val="28"/>
          <w:szCs w:val="28"/>
          <w:shd w:fill="FFFFFF" w:val="clear"/>
        </w:rPr>
        <w:t>х личное подсобное хозяйство, и сельскохозяйственных кредитных потребительских кооперативов), которые пострадали в результате миграции сайгаков на территорию Питерского муниципального района Саратовской области с сопредельной территории Республики Казахстан - по направлению: возмещение части прямых (фактических) затрат, связанных с производством сельскохозяйственных культур.</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1.7. Субсидия предоставляется на возмещение части затрат при одновременном соблюдении следующих условий:</w:t>
      </w:r>
    </w:p>
    <w:p>
      <w:pPr>
        <w:pStyle w:val="Normal"/>
        <w:spacing w:lineRule="auto" w:line="240" w:before="0" w:after="0"/>
        <w:ind w:firstLine="567" w:right="0"/>
        <w:contextualSpacing/>
        <w:jc w:val="both"/>
        <w:rPr>
          <w:highlight w:val="none"/>
          <w:shd w:fill="FFFFFF" w:val="clear"/>
        </w:rPr>
      </w:pPr>
      <w:r>
        <w:rPr>
          <w:rFonts w:cs="Times New Roman" w:ascii="Times New Roman" w:hAnsi="Times New Roman"/>
          <w:color w:val="000000"/>
          <w:spacing w:val="-2"/>
          <w:sz w:val="28"/>
          <w:szCs w:val="28"/>
          <w:shd w:fill="FFFFFF" w:val="clear"/>
        </w:rPr>
        <w:t xml:space="preserve"> </w:t>
      </w:r>
      <w:r>
        <w:rPr>
          <w:rFonts w:cs="Times New Roman" w:ascii="Times New Roman" w:hAnsi="Times New Roman"/>
          <w:color w:val="000000"/>
          <w:spacing w:val="-2"/>
          <w:sz w:val="28"/>
          <w:szCs w:val="28"/>
          <w:shd w:fill="FFFFFF" w:val="clear"/>
        </w:rPr>
        <w:t>- наличие  посевных площадей сельскохозяйственных культур принадлежащих заявленным сельскохозяйственным товаропроизводителям (за исключением граждан, ведущих личное подсобное хозяйство),  посевные площади  которых пострадали в результате миграции сайгаков, по состоянию на 01 августа 2025 года.</w:t>
      </w:r>
    </w:p>
    <w:p>
      <w:pPr>
        <w:pStyle w:val="Normal"/>
        <w:suppressAutoHyphens w:val="false"/>
        <w:spacing w:lineRule="auto" w:line="240" w:before="0" w:after="200"/>
        <w:ind w:firstLine="709"/>
        <w:contextualSpacing/>
        <w:jc w:val="both"/>
        <w:rPr>
          <w:highlight w:val="none"/>
          <w:shd w:fill="FFFFFF" w:val="clear"/>
        </w:rPr>
      </w:pPr>
      <w:r>
        <w:rPr>
          <w:rFonts w:ascii="Times New Roman" w:hAnsi="Times New Roman"/>
          <w:color w:val="000000"/>
          <w:sz w:val="28"/>
          <w:szCs w:val="28"/>
          <w:shd w:fill="FFFFFF" w:val="clear"/>
        </w:rPr>
        <w:t>1.8. Достижением значений результатов предоставления субсидии является сохранение посевных площадей по состоянию на 01 января 2026 года по сравнению с данными на 01 января 2025 года.</w:t>
      </w:r>
    </w:p>
    <w:p>
      <w:pPr>
        <w:pStyle w:val="Normal"/>
        <w:suppressAutoHyphens w:val="false"/>
        <w:spacing w:lineRule="auto" w:line="240" w:before="0" w:after="200"/>
        <w:ind w:firstLine="709"/>
        <w:contextualSpacing/>
        <w:jc w:val="both"/>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Normal"/>
        <w:suppressAutoHyphens w:val="false"/>
        <w:spacing w:lineRule="auto" w:line="240" w:before="0" w:after="0"/>
        <w:ind w:hanging="0"/>
        <w:jc w:val="center"/>
        <w:rPr>
          <w:highlight w:val="none"/>
          <w:shd w:fill="FFFFFF" w:val="clear"/>
        </w:rPr>
      </w:pPr>
      <w:r>
        <w:rPr>
          <w:rFonts w:ascii="Times New Roman" w:hAnsi="Times New Roman"/>
          <w:b/>
          <w:bCs/>
          <w:color w:val="000000"/>
          <w:spacing w:val="-2"/>
          <w:sz w:val="28"/>
          <w:szCs w:val="28"/>
          <w:shd w:fill="FFFFFF" w:val="clear"/>
        </w:rPr>
        <w:t>2. Порядок расчета размера субсидии</w:t>
      </w:r>
    </w:p>
    <w:p>
      <w:pPr>
        <w:pStyle w:val="Normal"/>
        <w:suppressAutoHyphens w:val="false"/>
        <w:spacing w:lineRule="auto" w:line="240" w:before="0" w:after="0"/>
        <w:ind w:firstLine="709"/>
        <w:jc w:val="both"/>
        <w:rPr>
          <w:highlight w:val="none"/>
          <w:shd w:fill="FFFFFF" w:val="clear"/>
        </w:rPr>
      </w:pPr>
      <w:r>
        <w:rPr>
          <w:rFonts w:ascii="Times New Roman" w:hAnsi="Times New Roman"/>
          <w:color w:val="000000"/>
          <w:spacing w:val="-2"/>
          <w:sz w:val="28"/>
          <w:szCs w:val="28"/>
          <w:shd w:fill="FFFFFF" w:val="clear"/>
        </w:rPr>
        <w:t>2.1</w:t>
      </w:r>
      <w:r>
        <w:rPr>
          <w:rFonts w:eastAsia="Times New Roman" w:cs="Times New Roman" w:ascii="Times New Roman" w:hAnsi="Times New Roman"/>
          <w:color w:val="000000"/>
          <w:spacing w:val="-2"/>
          <w:sz w:val="28"/>
          <w:szCs w:val="28"/>
          <w:shd w:fill="FFFFFF" w:val="clear"/>
          <w:lang w:eastAsia="ru-RU"/>
        </w:rPr>
        <w:t>.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w:t>
      </w:r>
      <w:r>
        <w:rPr>
          <w:rFonts w:eastAsia="Times New Roman" w:cs="Times New Roman" w:ascii="Times New Roman" w:hAnsi="Times New Roman"/>
          <w:bCs/>
          <w:color w:val="000000"/>
          <w:spacing w:val="-2"/>
          <w:sz w:val="28"/>
          <w:szCs w:val="28"/>
          <w:shd w:fill="FFFFFF" w:val="clear"/>
          <w:lang w:eastAsia="ru-RU"/>
        </w:rPr>
        <w:t xml:space="preserve"> </w:t>
      </w:r>
      <w:r>
        <w:rPr>
          <w:rFonts w:eastAsia="Times New Roman" w:cs="Times New Roman" w:ascii="Times New Roman" w:hAnsi="Times New Roman"/>
          <w:color w:val="000000"/>
          <w:spacing w:val="-2"/>
          <w:sz w:val="28"/>
          <w:szCs w:val="28"/>
          <w:shd w:fill="FFFFFF" w:val="clear"/>
          <w:lang w:eastAsia="ru-RU"/>
        </w:rPr>
        <w:t xml:space="preserve"> является возмещение 85 процентов прямых (фактических) затрат, понесенных в 2024 году и (или) текущем финансовом году, но не позднее 1 августа 2025 года.</w:t>
      </w:r>
    </w:p>
    <w:p>
      <w:pPr>
        <w:pStyle w:val="Normal"/>
        <w:suppressAutoHyphens w:val="false"/>
        <w:spacing w:lineRule="auto" w:line="240" w:before="0" w:after="0"/>
        <w:ind w:firstLine="709"/>
        <w:jc w:val="both"/>
        <w:rPr>
          <w:highlight w:val="none"/>
          <w:shd w:fill="FFFFFF" w:val="clear"/>
        </w:rPr>
      </w:pPr>
      <w:r>
        <w:rPr>
          <w:rFonts w:eastAsia="Times New Roman" w:cs="Times New Roman" w:ascii="Times New Roman" w:hAnsi="Times New Roman"/>
          <w:color w:val="000000"/>
          <w:spacing w:val="-2"/>
          <w:sz w:val="28"/>
          <w:szCs w:val="28"/>
          <w:shd w:fill="FFFFFF" w:val="clear"/>
          <w:lang w:eastAsia="ru-RU"/>
        </w:rPr>
        <w:t>2.2. Возмещение 85 процентов прямых (фактических) затрат, понесенных в 2024 году и (или) текущем финансовом году, но не позднее 1 августа 2025 года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w:t>
      </w:r>
      <w:r>
        <w:rPr>
          <w:rFonts w:eastAsia="Times New Roman" w:cs="Times New Roman" w:ascii="Times New Roman" w:hAnsi="Times New Roman"/>
          <w:bCs/>
          <w:color w:val="000000"/>
          <w:spacing w:val="-2"/>
          <w:sz w:val="28"/>
          <w:szCs w:val="28"/>
          <w:shd w:fill="FFFFFF" w:val="clear"/>
          <w:lang w:eastAsia="ru-RU"/>
        </w:rPr>
        <w:t xml:space="preserve"> пострадавшим в результате миграции сайгаков на территорию Питерского муниципального района Саратовской области с сопредельной территории Республики Казахстан</w:t>
      </w:r>
      <w:r>
        <w:rPr>
          <w:rFonts w:eastAsia="Times New Roman" w:cs="Times New Roman" w:ascii="Times New Roman" w:hAnsi="Times New Roman"/>
          <w:color w:val="000000"/>
          <w:spacing w:val="-2"/>
          <w:sz w:val="28"/>
          <w:szCs w:val="28"/>
          <w:shd w:fill="FFFFFF" w:val="clear"/>
          <w:lang w:eastAsia="ru-RU"/>
        </w:rPr>
        <w:t>:</w:t>
      </w:r>
    </w:p>
    <w:p>
      <w:pPr>
        <w:pStyle w:val="ConsPlusNormal1"/>
        <w:ind w:firstLine="709" w:right="0"/>
        <w:jc w:val="both"/>
        <w:rPr>
          <w:highlight w:val="none"/>
          <w:shd w:fill="FFFFFF" w:val="clear"/>
        </w:rPr>
      </w:pPr>
      <w:r>
        <w:rPr>
          <w:rFonts w:cs="Times New Roman" w:ascii="Times New Roman" w:hAnsi="Times New Roman"/>
          <w:color w:val="000000"/>
          <w:sz w:val="28"/>
          <w:szCs w:val="28"/>
          <w:shd w:fill="FFFFFF" w:val="clear"/>
        </w:rPr>
        <w:t>Расчет размера ставки на возмещение части прямых (фактических) затрат, понесенных в 2024 году и (или) текущем финансовом году, но не позднее 1 августа 2025 года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 Расчет размера иного</w:t>
      </w:r>
      <w:r>
        <w:rPr>
          <w:rFonts w:cs="PT Astra Serif;Times New Roman" w:ascii="PT Astra Serif;Times New Roman" w:hAnsi="PT Astra Serif;Times New Roman"/>
          <w:color w:val="000000"/>
          <w:sz w:val="28"/>
          <w:szCs w:val="28"/>
          <w:shd w:fill="FFFFFF" w:val="clear"/>
        </w:rPr>
        <w:t xml:space="preserve"> межбюджетного трансферта, предоставляемого бюджету </w:t>
      </w:r>
      <w:r>
        <w:rPr>
          <w:rFonts w:cs="PT Astra Serif;Times New Roman" w:ascii="PT Astra Serif;Times New Roman" w:hAnsi="PT Astra Serif;Times New Roman"/>
          <w:color w:val="000000"/>
          <w:sz w:val="28"/>
          <w:szCs w:val="28"/>
          <w:shd w:fill="FFFFFF" w:val="clear"/>
          <w:lang w:val="en-US"/>
        </w:rPr>
        <w:t>k</w:t>
      </w:r>
      <w:r>
        <w:rPr>
          <w:rFonts w:cs="PT Astra Serif;Times New Roman" w:ascii="PT Astra Serif;Times New Roman" w:hAnsi="PT Astra Serif;Times New Roman"/>
          <w:color w:val="000000"/>
          <w:sz w:val="28"/>
          <w:szCs w:val="28"/>
          <w:shd w:fill="FFFFFF" w:val="clear"/>
        </w:rPr>
        <w:t>-го Питерского муниципального района (Р</w:t>
      </w:r>
      <w:r>
        <w:rPr>
          <w:rFonts w:cs="PT Astra Serif;Times New Roman" w:ascii="PT Astra Serif;Times New Roman" w:hAnsi="PT Astra Serif;Times New Roman"/>
          <w:color w:val="000000"/>
          <w:sz w:val="28"/>
          <w:szCs w:val="28"/>
          <w:shd w:fill="FFFFFF" w:val="clear"/>
          <w:vertAlign w:val="subscript"/>
        </w:rPr>
        <w:t>k</w:t>
      </w:r>
      <w:r>
        <w:rPr>
          <w:rFonts w:cs="PT Astra Serif;Times New Roman" w:ascii="PT Astra Serif;Times New Roman" w:hAnsi="PT Astra Serif;Times New Roman"/>
          <w:color w:val="000000"/>
          <w:sz w:val="28"/>
          <w:szCs w:val="28"/>
          <w:shd w:fill="FFFFFF" w:val="clear"/>
        </w:rPr>
        <w:t>), производится по следующей формуле:</w:t>
      </w:r>
    </w:p>
    <w:p>
      <w:pPr>
        <w:pStyle w:val="ConsPlusNormal1"/>
        <w:ind w:firstLine="709" w:right="0"/>
        <w:jc w:val="both"/>
        <w:rPr>
          <w:rFonts w:ascii="PT Astra Serif;Times New Roman" w:hAnsi="PT Astra Serif;Times New Roman" w:cs="PT Astra Serif;Times New Roman"/>
          <w:color w:val="000000"/>
          <w:sz w:val="28"/>
          <w:szCs w:val="28"/>
          <w:highlight w:val="none"/>
          <w:shd w:fill="FFFFFF" w:val="clear"/>
        </w:rPr>
      </w:pPr>
      <w:r>
        <w:rPr>
          <w:rFonts w:cs="PT Astra Serif;Times New Roman" w:ascii="PT Astra Serif;Times New Roman" w:hAnsi="PT Astra Serif;Times New Roman"/>
          <w:color w:val="000000"/>
          <w:sz w:val="28"/>
          <w:szCs w:val="28"/>
          <w:shd w:fill="FFFFFF" w:val="clear"/>
        </w:rPr>
      </w:r>
    </w:p>
    <w:p>
      <w:pPr>
        <w:pStyle w:val="ConsPlusNormal1"/>
        <w:jc w:val="center"/>
        <w:rPr>
          <w:highlight w:val="none"/>
          <w:shd w:fill="FFFFFF" w:val="clear"/>
        </w:rPr>
      </w:pPr>
      <w:r>
        <w:rPr>
          <w:rFonts w:cs="PT Astra Serif;Times New Roman" w:ascii="PT Astra Serif;Times New Roman" w:hAnsi="PT Astra Serif;Times New Roman"/>
          <w:color w:val="000000"/>
          <w:sz w:val="28"/>
          <w:szCs w:val="28"/>
          <w:shd w:fill="FFFFFF" w:val="clear"/>
        </w:rPr>
        <w:t>Р</w:t>
      </w:r>
      <w:r>
        <w:rPr>
          <w:rFonts w:cs="PT Astra Serif;Times New Roman" w:ascii="PT Astra Serif;Times New Roman" w:hAnsi="PT Astra Serif;Times New Roman"/>
          <w:color w:val="000000"/>
          <w:sz w:val="28"/>
          <w:szCs w:val="28"/>
          <w:shd w:fill="FFFFFF" w:val="clear"/>
          <w:vertAlign w:val="subscript"/>
        </w:rPr>
        <w:t xml:space="preserve">k = </w:t>
      </w:r>
      <w:r>
        <w:rPr>
          <w:rFonts w:cs="PT Astra Serif;Times New Roman" w:ascii="PT Astra Serif;Times New Roman" w:hAnsi="PT Astra Serif;Times New Roman"/>
          <w:color w:val="000000"/>
          <w:sz w:val="28"/>
          <w:szCs w:val="28"/>
          <w:shd w:fill="FFFFFF" w:val="clear"/>
        </w:rPr>
        <w:t>З</w:t>
      </w:r>
      <w:r>
        <w:rPr>
          <w:rFonts w:cs="PT Astra Serif;Times New Roman" w:ascii="PT Astra Serif;Times New Roman" w:hAnsi="PT Astra Serif;Times New Roman"/>
          <w:color w:val="000000"/>
          <w:sz w:val="28"/>
          <w:szCs w:val="28"/>
          <w:shd w:fill="FFFFFF" w:val="clear"/>
          <w:vertAlign w:val="subscript"/>
        </w:rPr>
        <w:t>k</w:t>
      </w:r>
      <w:r>
        <w:rPr>
          <w:rFonts w:cs="PT Astra Serif;Times New Roman" w:ascii="PT Astra Serif;Times New Roman" w:hAnsi="PT Astra Serif;Times New Roman"/>
          <w:color w:val="000000"/>
          <w:sz w:val="24"/>
          <w:szCs w:val="24"/>
          <w:shd w:fill="FFFFFF" w:val="clear"/>
        </w:rPr>
        <w:t>х</w:t>
      </w:r>
      <w:r>
        <w:rPr>
          <w:rFonts w:cs="PT Astra Serif;Times New Roman" w:ascii="PT Astra Serif;Times New Roman" w:hAnsi="PT Astra Serif;Times New Roman"/>
          <w:color w:val="000000"/>
          <w:sz w:val="28"/>
          <w:szCs w:val="28"/>
          <w:shd w:fill="FFFFFF" w:val="clear"/>
        </w:rPr>
        <w:t>К, где:</w:t>
      </w:r>
    </w:p>
    <w:p>
      <w:pPr>
        <w:pStyle w:val="ConsPlusNormal1"/>
        <w:jc w:val="both"/>
        <w:rPr>
          <w:rFonts w:ascii="PT Astra Serif;Times New Roman" w:hAnsi="PT Astra Serif;Times New Roman" w:cs="PT Astra Serif;Times New Roman"/>
          <w:color w:val="000000"/>
          <w:sz w:val="28"/>
          <w:szCs w:val="28"/>
          <w:highlight w:val="none"/>
          <w:shd w:fill="FFFFFF" w:val="clear"/>
        </w:rPr>
      </w:pPr>
      <w:r>
        <w:rPr>
          <w:rFonts w:cs="PT Astra Serif;Times New Roman" w:ascii="PT Astra Serif;Times New Roman" w:hAnsi="PT Astra Serif;Times New Roman"/>
          <w:color w:val="000000"/>
          <w:sz w:val="28"/>
          <w:szCs w:val="28"/>
          <w:shd w:fill="FFFFFF" w:val="clear"/>
        </w:rPr>
      </w:r>
    </w:p>
    <w:p>
      <w:pPr>
        <w:pStyle w:val="ConsPlusNormal1"/>
        <w:ind w:firstLine="709" w:right="0"/>
        <w:jc w:val="both"/>
        <w:rPr>
          <w:highlight w:val="none"/>
          <w:shd w:fill="FFFFFF" w:val="clear"/>
        </w:rPr>
      </w:pPr>
      <w:r>
        <w:rPr>
          <w:rFonts w:cs="PT Astra Serif;Times New Roman" w:ascii="PT Astra Serif;Times New Roman" w:hAnsi="PT Astra Serif;Times New Roman"/>
          <w:color w:val="000000"/>
          <w:sz w:val="28"/>
          <w:szCs w:val="28"/>
          <w:shd w:fill="FFFFFF" w:val="clear"/>
        </w:rPr>
        <w:t>Р</w:t>
      </w:r>
      <w:r>
        <w:rPr>
          <w:rFonts w:cs="PT Astra Serif;Times New Roman" w:ascii="PT Astra Serif;Times New Roman" w:hAnsi="PT Astra Serif;Times New Roman"/>
          <w:color w:val="000000"/>
          <w:sz w:val="28"/>
          <w:szCs w:val="28"/>
          <w:shd w:fill="FFFFFF" w:val="clear"/>
          <w:vertAlign w:val="subscript"/>
        </w:rPr>
        <w:t>k</w:t>
      </w:r>
      <w:r>
        <w:rPr>
          <w:rFonts w:cs="PT Astra Serif;Times New Roman" w:ascii="PT Astra Serif;Times New Roman" w:hAnsi="PT Astra Serif;Times New Roman"/>
          <w:color w:val="000000"/>
          <w:sz w:val="28"/>
          <w:szCs w:val="28"/>
          <w:shd w:fill="FFFFFF" w:val="clear"/>
        </w:rPr>
        <w:t xml:space="preserve"> – размер иного межбюджетного трансферта для k-го Питерского муниципального района (85% от З</w:t>
      </w:r>
      <w:r>
        <w:rPr>
          <w:rFonts w:cs="PT Astra Serif;Times New Roman" w:ascii="PT Astra Serif;Times New Roman" w:hAnsi="PT Astra Serif;Times New Roman"/>
          <w:color w:val="000000"/>
          <w:sz w:val="28"/>
          <w:szCs w:val="28"/>
          <w:shd w:fill="FFFFFF" w:val="clear"/>
          <w:vertAlign w:val="subscript"/>
        </w:rPr>
        <w:t>k</w:t>
      </w:r>
      <w:r>
        <w:rPr>
          <w:rFonts w:cs="PT Astra Serif;Times New Roman" w:ascii="PT Astra Serif;Times New Roman" w:hAnsi="PT Astra Serif;Times New Roman"/>
          <w:color w:val="000000"/>
          <w:sz w:val="28"/>
          <w:szCs w:val="28"/>
          <w:shd w:fill="FFFFFF" w:val="clear"/>
        </w:rPr>
        <w:t>)тыс. рублей;</w:t>
      </w:r>
    </w:p>
    <w:p>
      <w:pPr>
        <w:pStyle w:val="ConsPlusNormal1"/>
        <w:ind w:firstLine="709" w:right="0"/>
        <w:jc w:val="both"/>
        <w:rPr>
          <w:highlight w:val="none"/>
          <w:shd w:fill="FFFFFF" w:val="clear"/>
        </w:rPr>
      </w:pPr>
      <w:r>
        <w:rPr>
          <w:rFonts w:cs="PT Astra Serif;Times New Roman" w:ascii="PT Astra Serif;Times New Roman" w:hAnsi="PT Astra Serif;Times New Roman"/>
          <w:color w:val="000000"/>
          <w:sz w:val="28"/>
          <w:szCs w:val="28"/>
          <w:shd w:fill="FFFFFF" w:val="clear"/>
        </w:rPr>
        <w:t>З</w:t>
      </w:r>
      <w:r>
        <w:rPr>
          <w:rFonts w:cs="PT Astra Serif;Times New Roman" w:ascii="PT Astra Serif;Times New Roman" w:hAnsi="PT Astra Serif;Times New Roman"/>
          <w:color w:val="000000"/>
          <w:sz w:val="28"/>
          <w:szCs w:val="28"/>
          <w:shd w:fill="FFFFFF" w:val="clear"/>
          <w:vertAlign w:val="subscript"/>
        </w:rPr>
        <w:t>k</w:t>
      </w:r>
      <w:r>
        <w:rPr>
          <w:rFonts w:cs="PT Astra Serif;Times New Roman" w:ascii="PT Astra Serif;Times New Roman" w:hAnsi="PT Astra Serif;Times New Roman"/>
          <w:color w:val="000000"/>
          <w:sz w:val="28"/>
          <w:szCs w:val="28"/>
          <w:shd w:fill="FFFFFF" w:val="clear"/>
        </w:rPr>
        <w:t>– заявленный</w:t>
      </w:r>
      <w:r>
        <w:rPr>
          <w:rFonts w:cs="PT Astra Serif;Times New Roman" w:ascii="PT Astra Serif;Times New Roman" w:hAnsi="PT Astra Serif;Times New Roman"/>
          <w:color w:val="000000"/>
          <w:sz w:val="28"/>
          <w:szCs w:val="28"/>
          <w:shd w:fill="FFFFFF" w:val="clear"/>
          <w:lang w:val="en-US"/>
        </w:rPr>
        <w:t>k</w:t>
      </w:r>
      <w:r>
        <w:rPr>
          <w:rFonts w:cs="PT Astra Serif;Times New Roman" w:ascii="PT Astra Serif;Times New Roman" w:hAnsi="PT Astra Serif;Times New Roman"/>
          <w:color w:val="000000"/>
          <w:sz w:val="28"/>
          <w:szCs w:val="28"/>
          <w:shd w:fill="FFFFFF" w:val="clear"/>
        </w:rPr>
        <w:t>-ым Питерским муниципальным районом объем прямых понесенных не позднее1 августа 2025 года(фактических) затрат, тыс.рублей;</w:t>
      </w:r>
    </w:p>
    <w:p>
      <w:pPr>
        <w:pStyle w:val="ConsPlusNormal1"/>
        <w:ind w:firstLine="709" w:right="0"/>
        <w:jc w:val="both"/>
        <w:rPr>
          <w:highlight w:val="none"/>
          <w:shd w:fill="FFFFFF" w:val="clear"/>
        </w:rPr>
      </w:pPr>
      <w:r>
        <w:rPr>
          <w:rFonts w:cs="PT Astra Serif;Times New Roman" w:ascii="PT Astra Serif;Times New Roman" w:hAnsi="PT Astra Serif;Times New Roman"/>
          <w:color w:val="000000"/>
          <w:sz w:val="28"/>
          <w:szCs w:val="28"/>
          <w:shd w:fill="FFFFFF" w:val="clear"/>
        </w:rPr>
        <w:t>К – поправочный коэффициент, рассчитывается по следующей формуле:</w:t>
      </w:r>
    </w:p>
    <w:p>
      <w:pPr>
        <w:pStyle w:val="ConsPlusNormal1"/>
        <w:ind w:firstLine="540" w:right="0"/>
        <w:jc w:val="both"/>
        <w:rPr>
          <w:rFonts w:ascii="PT Astra Serif;Times New Roman" w:hAnsi="PT Astra Serif;Times New Roman" w:cs="PT Astra Serif;Times New Roman"/>
          <w:color w:val="000000"/>
          <w:sz w:val="28"/>
          <w:szCs w:val="28"/>
          <w:highlight w:val="none"/>
          <w:shd w:fill="FFFFFF" w:val="clear"/>
        </w:rPr>
      </w:pPr>
      <w:r>
        <w:rPr>
          <w:rFonts w:cs="PT Astra Serif;Times New Roman" w:ascii="PT Astra Serif;Times New Roman" w:hAnsi="PT Astra Serif;Times New Roman"/>
          <w:color w:val="000000"/>
          <w:sz w:val="28"/>
          <w:szCs w:val="28"/>
          <w:shd w:fill="FFFFFF" w:val="clear"/>
        </w:rPr>
      </w:r>
    </w:p>
    <w:p>
      <w:pPr>
        <w:pStyle w:val="ConsPlusNormal1"/>
        <w:jc w:val="center"/>
        <w:rPr>
          <w:highlight w:val="none"/>
          <w:shd w:fill="FFFFFF" w:val="clear"/>
        </w:rPr>
      </w:pPr>
      <w:r>
        <w:rPr>
          <w:rFonts w:cs="PT Astra Serif;Times New Roman" w:ascii="PT Astra Serif;Times New Roman" w:hAnsi="PT Astra Serif;Times New Roman"/>
          <w:color w:val="000000"/>
          <w:sz w:val="28"/>
          <w:szCs w:val="28"/>
          <w:shd w:fill="FFFFFF" w:val="clear"/>
        </w:rPr>
        <w:t xml:space="preserve">К = </w:t>
      </w:r>
      <w:r>
        <w:rPr>
          <w:rFonts w:cs="PT Astra Serif;Times New Roman" w:ascii="PT Astra Serif;Times New Roman" w:hAnsi="PT Astra Serif;Times New Roman"/>
          <w:color w:val="000000"/>
          <w:sz w:val="28"/>
          <w:szCs w:val="28"/>
          <w:shd w:fill="FFFFFF" w:val="clear"/>
          <w:lang w:val="en-US"/>
        </w:rPr>
        <w:t>L</w:t>
      </w:r>
      <w:r>
        <w:rPr>
          <w:rFonts w:cs="PT Astra Serif;Times New Roman" w:ascii="PT Astra Serif;Times New Roman" w:hAnsi="PT Astra Serif;Times New Roman"/>
          <w:color w:val="000000"/>
          <w:sz w:val="28"/>
          <w:szCs w:val="28"/>
          <w:shd w:fill="FFFFFF" w:val="clear"/>
        </w:rPr>
        <w:t xml:space="preserve"> / ∑З</w:t>
      </w:r>
      <w:r>
        <w:rPr>
          <w:rFonts w:cs="PT Astra Serif;Times New Roman" w:ascii="PT Astra Serif;Times New Roman" w:hAnsi="PT Astra Serif;Times New Roman"/>
          <w:color w:val="000000"/>
          <w:sz w:val="28"/>
          <w:szCs w:val="28"/>
          <w:shd w:fill="FFFFFF" w:val="clear"/>
          <w:vertAlign w:val="subscript"/>
        </w:rPr>
        <w:t>k</w:t>
      </w:r>
      <w:r>
        <w:rPr>
          <w:rFonts w:cs="PT Astra Serif;Times New Roman" w:ascii="PT Astra Serif;Times New Roman" w:hAnsi="PT Astra Serif;Times New Roman"/>
          <w:color w:val="000000"/>
          <w:sz w:val="28"/>
          <w:szCs w:val="28"/>
          <w:shd w:fill="FFFFFF" w:val="clear"/>
        </w:rPr>
        <w:t>, где:</w:t>
      </w:r>
    </w:p>
    <w:p>
      <w:pPr>
        <w:pStyle w:val="ConsPlusNormal1"/>
        <w:ind w:firstLine="540" w:right="0"/>
        <w:jc w:val="both"/>
        <w:rPr>
          <w:rFonts w:ascii="PT Astra Serif;Times New Roman" w:hAnsi="PT Astra Serif;Times New Roman" w:cs="PT Astra Serif;Times New Roman"/>
          <w:color w:val="000000"/>
          <w:sz w:val="28"/>
          <w:szCs w:val="28"/>
          <w:highlight w:val="none"/>
          <w:shd w:fill="FFFFFF" w:val="clear"/>
        </w:rPr>
      </w:pPr>
      <w:r>
        <w:rPr>
          <w:rFonts w:cs="PT Astra Serif;Times New Roman" w:ascii="PT Astra Serif;Times New Roman" w:hAnsi="PT Astra Serif;Times New Roman"/>
          <w:color w:val="000000"/>
          <w:sz w:val="28"/>
          <w:szCs w:val="28"/>
          <w:shd w:fill="FFFFFF" w:val="clear"/>
        </w:rPr>
      </w:r>
    </w:p>
    <w:p>
      <w:pPr>
        <w:pStyle w:val="ConsPlusNormal1"/>
        <w:ind w:firstLine="709" w:right="0"/>
        <w:jc w:val="both"/>
        <w:rPr>
          <w:highlight w:val="none"/>
          <w:shd w:fill="FFFFFF" w:val="clear"/>
        </w:rPr>
      </w:pPr>
      <w:r>
        <w:rPr>
          <w:rFonts w:cs="PT Astra Serif;Times New Roman" w:ascii="PT Astra Serif;Times New Roman" w:hAnsi="PT Astra Serif;Times New Roman"/>
          <w:color w:val="000000"/>
          <w:sz w:val="28"/>
          <w:szCs w:val="28"/>
          <w:shd w:fill="FFFFFF" w:val="clear"/>
        </w:rPr>
        <w:t>L – общий объем иного межбюджетного трансферта, предусмотренный в абзаце третьем пункта 1 настоящего постановления, бюджетам муниципальных районов области на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 пострадавшим в результате миграции сайгаков на территорию Питерского муниципального района Саратовской области, тыс. рублей;</w:t>
      </w:r>
    </w:p>
    <w:p>
      <w:pPr>
        <w:pStyle w:val="ConsPlusNormal1"/>
        <w:ind w:firstLine="709" w:right="0"/>
        <w:jc w:val="both"/>
        <w:rPr>
          <w:highlight w:val="none"/>
          <w:shd w:fill="FFFFFF" w:val="clear"/>
        </w:rPr>
      </w:pPr>
      <w:r>
        <w:rPr>
          <w:rFonts w:cs="PT Astra Serif;Times New Roman" w:ascii="PT Astra Serif;Times New Roman" w:hAnsi="PT Astra Serif;Times New Roman"/>
          <w:color w:val="000000"/>
          <w:sz w:val="28"/>
          <w:szCs w:val="28"/>
          <w:shd w:fill="FFFFFF" w:val="clear"/>
        </w:rPr>
        <w:t>∑</w:t>
      </w:r>
      <w:r>
        <w:rPr>
          <w:rFonts w:cs="PT Astra Serif;Times New Roman" w:ascii="PT Astra Serif;Times New Roman" w:hAnsi="PT Astra Serif;Times New Roman"/>
          <w:color w:val="000000"/>
          <w:sz w:val="28"/>
          <w:szCs w:val="28"/>
          <w:shd w:fill="FFFFFF" w:val="clear"/>
        </w:rPr>
        <w:t>З</w:t>
      </w:r>
      <w:r>
        <w:rPr>
          <w:rFonts w:cs="PT Astra Serif;Times New Roman" w:ascii="PT Astra Serif;Times New Roman" w:hAnsi="PT Astra Serif;Times New Roman"/>
          <w:color w:val="000000"/>
          <w:sz w:val="28"/>
          <w:szCs w:val="28"/>
          <w:shd w:fill="FFFFFF" w:val="clear"/>
          <w:vertAlign w:val="subscript"/>
        </w:rPr>
        <w:t>k</w:t>
      </w:r>
      <w:r>
        <w:rPr>
          <w:rFonts w:cs="PT Astra Serif;Times New Roman" w:ascii="PT Astra Serif;Times New Roman" w:hAnsi="PT Astra Serif;Times New Roman"/>
          <w:color w:val="000000"/>
          <w:sz w:val="28"/>
          <w:szCs w:val="28"/>
          <w:shd w:fill="FFFFFF" w:val="clear"/>
        </w:rPr>
        <w:t xml:space="preserve"> – сумма заявленных объемов прямых понесенных (фактических) затрат сельхозтоваропроизводителей по Питерскому муниципальному району, тыс. рублей с точностью до одного знака после запятой.</w:t>
      </w:r>
    </w:p>
    <w:p>
      <w:pPr>
        <w:pStyle w:val="WW-ConsPlusNormal"/>
        <w:spacing w:lineRule="auto" w:line="240" w:before="0" w:after="0"/>
        <w:ind w:firstLine="709"/>
        <w:jc w:val="both"/>
        <w:rPr>
          <w:highlight w:val="none"/>
          <w:shd w:fill="FFFFFF" w:val="clear"/>
        </w:rPr>
      </w:pPr>
      <w:r>
        <w:rPr>
          <w:color w:val="000000"/>
          <w:spacing w:val="-2"/>
          <w:sz w:val="28"/>
          <w:szCs w:val="28"/>
          <w:shd w:fill="FFFFFF" w:val="clear"/>
        </w:rPr>
        <w:t xml:space="preserve">2.3. Фактические затраты, проведенные заявителем в 2024 — 2025 гг., подтверждаются данными первичного бухгалтерского учета, осуществляемого в соответствии с применяемыми режимами налогообложения, и предоставляются получателем субсидии одновременно с заявлением на получение субсидии.  </w:t>
      </w:r>
    </w:p>
    <w:p>
      <w:pPr>
        <w:pStyle w:val="WW-ConsPlusNormal"/>
        <w:spacing w:lineRule="auto" w:line="240" w:before="0" w:after="0"/>
        <w:ind w:firstLine="709"/>
        <w:jc w:val="both"/>
        <w:rPr>
          <w:highlight w:val="none"/>
          <w:shd w:fill="FFFFFF" w:val="clear"/>
        </w:rPr>
      </w:pPr>
      <w:r>
        <w:rPr>
          <w:color w:val="000000"/>
          <w:spacing w:val="-2"/>
          <w:sz w:val="28"/>
          <w:szCs w:val="28"/>
          <w:shd w:fill="FFFFFF" w:val="clear"/>
        </w:rPr>
        <w:t xml:space="preserve">2.4. </w:t>
      </w:r>
      <w:r>
        <w:rPr>
          <w:rFonts w:eastAsia="Times New Roman" w:cs="Times New Roman"/>
          <w:color w:val="000000"/>
          <w:spacing w:val="-2"/>
          <w:sz w:val="28"/>
          <w:szCs w:val="28"/>
          <w:shd w:fill="FFFFFF" w:val="clear"/>
          <w:lang w:eastAsia="ru-RU"/>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WW-ConsPlusNormal"/>
        <w:spacing w:lineRule="auto" w:line="240" w:before="0" w:after="0"/>
        <w:ind w:firstLine="709"/>
        <w:contextualSpacing/>
        <w:jc w:val="both"/>
        <w:rPr>
          <w:color w:val="000000"/>
          <w:spacing w:val="-2"/>
          <w:sz w:val="28"/>
          <w:szCs w:val="28"/>
          <w:highlight w:val="none"/>
          <w:shd w:fill="FFFFFF" w:val="clear"/>
        </w:rPr>
      </w:pPr>
      <w:r>
        <w:rPr>
          <w:color w:val="000000"/>
          <w:spacing w:val="-2"/>
          <w:sz w:val="28"/>
          <w:szCs w:val="28"/>
          <w:shd w:fill="FFFFFF" w:val="clear"/>
        </w:rPr>
      </w:r>
    </w:p>
    <w:p>
      <w:pPr>
        <w:pStyle w:val="WW-ConsPlusNormal"/>
        <w:spacing w:lineRule="auto" w:line="240" w:before="0" w:after="0"/>
        <w:ind w:hanging="0"/>
        <w:contextualSpacing/>
        <w:jc w:val="center"/>
        <w:rPr>
          <w:highlight w:val="none"/>
          <w:shd w:fill="FFFFFF" w:val="clear"/>
        </w:rPr>
      </w:pPr>
      <w:r>
        <w:rPr>
          <w:b/>
          <w:bCs/>
          <w:color w:val="000000"/>
          <w:spacing w:val="-2"/>
          <w:sz w:val="28"/>
          <w:szCs w:val="28"/>
          <w:shd w:fill="FFFFFF" w:val="clear"/>
        </w:rPr>
        <w:t>3. Порядок проведения отбора получателей субсидии для предоставления субсидии (далее — отбор)</w:t>
      </w:r>
    </w:p>
    <w:p>
      <w:pPr>
        <w:pStyle w:val="WW-ConsPlusNormal"/>
        <w:spacing w:lineRule="auto" w:line="240" w:before="0" w:after="0"/>
        <w:ind w:firstLine="709"/>
        <w:contextualSpacing/>
        <w:jc w:val="both"/>
        <w:rPr>
          <w:color w:val="000000"/>
          <w:spacing w:val="-2"/>
          <w:sz w:val="28"/>
          <w:szCs w:val="28"/>
          <w:highlight w:val="none"/>
          <w:shd w:fill="FFFFFF" w:val="clear"/>
        </w:rPr>
      </w:pPr>
      <w:r>
        <w:rPr>
          <w:color w:val="000000"/>
          <w:spacing w:val="-2"/>
          <w:sz w:val="28"/>
          <w:szCs w:val="28"/>
          <w:shd w:fill="FFFFFF" w:val="clear"/>
        </w:rPr>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3.1. Получатель субсидии определяется по результатам отбора, проводимого главным распорядителем.</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3.2. Способ проведения отбора - запрос предложений на основании предложений (заявок), направленных участниками отбора для участия в отборе, исходя из соответствия участника отбора критериям отбора и очередности поступления предложений (заявок) на участие в отборе.</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 Отбор получателей субсидии осуществляется Комиссией по рассмотрению и оценке предложений участников отбора (далее — Ком</w:t>
      </w:r>
      <w:r>
        <w:rPr>
          <w:rFonts w:eastAsia="Times New Roman" w:cs="Times New Roman"/>
          <w:color w:val="000000"/>
          <w:sz w:val="28"/>
          <w:szCs w:val="28"/>
          <w:shd w:fill="FFFFFF" w:val="clear"/>
          <w:lang w:eastAsia="zh-CN"/>
        </w:rPr>
        <w:t>иссия).</w:t>
      </w:r>
    </w:p>
    <w:p>
      <w:pPr>
        <w:pStyle w:val="Normal"/>
        <w:widowControl w:val="false"/>
        <w:suppressAutoHyphens w:val="true"/>
        <w:bidi w:val="0"/>
        <w:spacing w:lineRule="auto" w:line="240" w:before="0" w:after="0"/>
        <w:ind w:firstLine="794" w:left="0" w:right="0"/>
        <w:jc w:val="both"/>
        <w:rPr>
          <w:highlight w:val="none"/>
          <w:shd w:fill="FFFFFF" w:val="clear"/>
        </w:rPr>
      </w:pPr>
      <w:r>
        <w:rPr>
          <w:rFonts w:eastAsia="Times New Roman" w:cs="Times New Roman" w:ascii="Times New Roman" w:hAnsi="Times New Roman"/>
          <w:color w:val="000000"/>
          <w:sz w:val="28"/>
          <w:szCs w:val="28"/>
          <w:shd w:fill="FFFFFF" w:val="clear"/>
          <w:lang w:eastAsia="zh-CN"/>
        </w:rPr>
        <w:t>3.4. Состав Комиссии и порядок ее работы утверждаются постановлением администрации муниципального района из числа компетентных специалистов, численностью не менее 5 человек, с обязательным наличием председателя Комиссии, заместителя председателя Комиссии, секретаря Комиссии и членов Комиссии (не менее 2-х человек)</w:t>
      </w:r>
    </w:p>
    <w:p>
      <w:pPr>
        <w:pStyle w:val="Normal"/>
        <w:widowControl w:val="false"/>
        <w:suppressAutoHyphens w:val="true"/>
        <w:bidi w:val="0"/>
        <w:spacing w:lineRule="auto" w:line="240" w:before="0" w:after="0"/>
        <w:ind w:firstLine="794" w:left="0" w:right="0"/>
        <w:jc w:val="both"/>
        <w:rPr>
          <w:highlight w:val="none"/>
          <w:shd w:fill="FFFFFF" w:val="clear"/>
        </w:rPr>
      </w:pPr>
      <w:r>
        <w:rPr>
          <w:rFonts w:eastAsia="Times New Roman" w:cs="Times New Roman" w:ascii="Times New Roman" w:hAnsi="Times New Roman"/>
          <w:color w:val="000000"/>
          <w:sz w:val="28"/>
          <w:szCs w:val="28"/>
          <w:shd w:fill="FFFFFF" w:val="clear"/>
          <w:lang w:eastAsia="zh-CN"/>
        </w:rPr>
        <w:t>3.5. Решение о про</w:t>
      </w:r>
      <w:r>
        <w:rPr>
          <w:rFonts w:cs="Times New Roman" w:ascii="Times New Roman" w:hAnsi="Times New Roman"/>
          <w:color w:val="000000"/>
          <w:sz w:val="28"/>
          <w:szCs w:val="28"/>
          <w:shd w:fill="FFFFFF" w:val="clear"/>
        </w:rPr>
        <w:t>ведении отбора утверждается постановлением администрации муниципального района.</w:t>
      </w:r>
    </w:p>
    <w:p>
      <w:pPr>
        <w:pStyle w:val="Normal"/>
        <w:widowControl w:val="false"/>
        <w:suppressAutoHyphens w:val="true"/>
        <w:bidi w:val="0"/>
        <w:spacing w:lineRule="auto" w:line="240" w:before="0" w:after="0"/>
        <w:ind w:firstLine="794" w:left="0" w:right="0"/>
        <w:jc w:val="both"/>
        <w:rPr/>
      </w:pPr>
      <w:r>
        <w:rPr>
          <w:rFonts w:cs="Times New Roman" w:ascii="Times New Roman" w:hAnsi="Times New Roman"/>
          <w:sz w:val="28"/>
          <w:szCs w:val="28"/>
          <w:shd w:fill="FFFFFF" w:val="clear"/>
        </w:rPr>
        <w:t>3.6. Администрация муниципального района в трехдневный срок со дня принятия решения о проведении отбора размещает объявление о проведении отбора</w:t>
      </w:r>
      <w:r>
        <w:rPr>
          <w:rFonts w:cs="Times New Roman" w:ascii="Times New Roman" w:hAnsi="Times New Roman"/>
          <w:color w:val="000000"/>
          <w:sz w:val="28"/>
          <w:szCs w:val="28"/>
          <w:shd w:fill="FFFFFF" w:val="clear"/>
        </w:rPr>
        <w:t xml:space="preserve"> на едином портале бюджетной системы Российской Федерации в информационно–телекоммуникационной сети «Интернет», а также на</w:t>
      </w:r>
      <w:hyperlink r:id="rId8">
        <w:r>
          <w:rPr>
            <w:rStyle w:val="Hyperlink"/>
            <w:rFonts w:cs="Times New Roman" w:ascii="Times New Roman" w:hAnsi="Times New Roman"/>
            <w:color w:val="000000"/>
            <w:sz w:val="28"/>
            <w:szCs w:val="28"/>
            <w:u w:val="none"/>
            <w:shd w:fill="FFFFFF" w:val="clear"/>
          </w:rPr>
          <w:t xml:space="preserve"> официальном сайте</w:t>
        </w:r>
      </w:hyperlink>
      <w:r>
        <w:rPr>
          <w:rFonts w:cs="Times New Roman" w:ascii="Times New Roman" w:hAnsi="Times New Roman"/>
          <w:color w:val="000000"/>
          <w:sz w:val="28"/>
          <w:szCs w:val="28"/>
          <w:shd w:fill="FFFFFF" w:val="clear"/>
        </w:rPr>
        <w:t xml:space="preserve"> администрации Питерского муниципального района</w:t>
      </w:r>
      <w:r>
        <w:rPr>
          <w:rFonts w:cs="Times New Roman" w:ascii="Times New Roman" w:hAnsi="Times New Roman"/>
          <w:color w:val="000000"/>
          <w:sz w:val="28"/>
          <w:szCs w:val="28"/>
          <w:shd w:fill="FFFFFF" w:val="clear"/>
          <w:lang w:eastAsia="en-US" w:bidi="en-US"/>
        </w:rPr>
        <w:t xml:space="preserve"> </w:t>
      </w:r>
      <w:r>
        <w:rPr>
          <w:rFonts w:cs="Times New Roman" w:ascii="Times New Roman" w:hAnsi="Times New Roman"/>
          <w:color w:val="000000"/>
          <w:sz w:val="28"/>
          <w:szCs w:val="28"/>
          <w:shd w:fill="FFFFFF" w:val="clear"/>
        </w:rPr>
        <w:t>в информационно–телекоммуникационной сети «Интернет» в разделе «Меры поддержки» по адресу https://piterka.gosuslugi.ru/deyatelnost/mery-podderzhki/.</w:t>
      </w:r>
    </w:p>
    <w:p>
      <w:pPr>
        <w:pStyle w:val="Style22"/>
        <w:spacing w:lineRule="auto" w:line="240"/>
        <w:ind w:firstLine="709"/>
        <w:rPr>
          <w:highlight w:val="none"/>
          <w:shd w:fill="FFFFFF" w:val="clear"/>
        </w:rPr>
      </w:pPr>
      <w:r>
        <w:rPr>
          <w:rFonts w:cs="Times New Roman" w:ascii="Times New Roman" w:hAnsi="Times New Roman"/>
          <w:color w:val="000000"/>
          <w:sz w:val="28"/>
          <w:szCs w:val="28"/>
          <w:shd w:fill="FFFFFF" w:val="clear"/>
        </w:rPr>
        <w:t>3.7. Срок приема документов для участия в отборе не может превышать 30 календарных дней с даты размещения объявления.</w:t>
      </w:r>
    </w:p>
    <w:p>
      <w:pPr>
        <w:pStyle w:val="Normal"/>
        <w:spacing w:lineRule="auto" w:line="240" w:before="0" w:after="0"/>
        <w:ind w:firstLine="709"/>
        <w:contextualSpacing/>
        <w:jc w:val="both"/>
        <w:rPr>
          <w:highlight w:val="none"/>
          <w:shd w:fill="FFFFFF" w:val="clear"/>
        </w:rPr>
      </w:pPr>
      <w:r>
        <w:rPr>
          <w:rFonts w:eastAsia="Times New Roman CYR" w:cs="Times New Roman" w:ascii="Times New Roman" w:hAnsi="Times New Roman"/>
          <w:color w:val="000000"/>
          <w:kern w:val="2"/>
          <w:sz w:val="28"/>
          <w:szCs w:val="28"/>
          <w:shd w:fill="FFFFFF" w:val="clear"/>
          <w:lang w:val="ru-RU" w:eastAsia="fa-IR" w:bidi="fa-IR"/>
        </w:rPr>
        <w:t>3.8. Взаимодействие администрации с участниками отбора осуществляется в системе "Электронный бюджет" с использованием документов в электронной форме.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Style22"/>
        <w:spacing w:lineRule="auto" w:line="240"/>
        <w:ind w:firstLine="709"/>
        <w:rPr>
          <w:highlight w:val="none"/>
          <w:shd w:fill="FFFFFF" w:val="clear"/>
        </w:rPr>
      </w:pPr>
      <w:r>
        <w:rPr>
          <w:rFonts w:cs="Times New Roman" w:ascii="Times New Roman" w:hAnsi="Times New Roman"/>
          <w:color w:val="000000"/>
          <w:sz w:val="28"/>
          <w:szCs w:val="28"/>
          <w:shd w:fill="FFFFFF" w:val="clear"/>
        </w:rPr>
        <w:t xml:space="preserve">3.9. </w:t>
      </w:r>
      <w:r>
        <w:rPr>
          <w:rFonts w:cs="Times New Roman" w:ascii="Times New Roman" w:hAnsi="Times New Roman"/>
          <w:sz w:val="28"/>
          <w:szCs w:val="28"/>
          <w:shd w:fill="FFFFFF" w:val="clear"/>
        </w:rPr>
        <w:t>Объявление о проведении отбора содержит:</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дату размещения объявления о проведении отбора на едином портале;</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наименование, место нахождения, почтовый адрес, адрес электронной почты администрации муниципального района,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сроки проведения отбора (дату и время начала (окончания) подачи (приема) предложений (заявок) участников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цели предоставления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результаты предоставления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сайт в информационно-телек</w:t>
      </w:r>
      <w:r>
        <w:rPr>
          <w:rFonts w:ascii="Times New Roman" w:hAnsi="Times New Roman"/>
          <w:color w:val="000000"/>
          <w:sz w:val="28"/>
          <w:szCs w:val="28"/>
          <w:shd w:fill="FFFFFF" w:val="clear"/>
        </w:rPr>
        <w:t>оммуникационной сети «Интернет», на котором обеспечивается проведение отбора;</w:t>
      </w:r>
    </w:p>
    <w:p>
      <w:pPr>
        <w:pStyle w:val="Normal"/>
        <w:spacing w:lineRule="auto" w:line="240" w:before="0" w:after="0"/>
        <w:ind w:firstLine="709"/>
        <w:jc w:val="both"/>
        <w:rPr>
          <w:highlight w:val="none"/>
          <w:shd w:fill="FFFFFF" w:val="clear"/>
        </w:rPr>
      </w:pPr>
      <w:r>
        <w:rPr>
          <w:rFonts w:ascii="Times New Roman" w:hAnsi="Times New Roman"/>
          <w:color w:val="000000"/>
          <w:sz w:val="28"/>
          <w:szCs w:val="28"/>
          <w:shd w:fill="FFFFFF" w:val="clear"/>
        </w:rPr>
        <w:t>- доменное имя и (или) указатели страниц государственной информационной системы в сети «Интернет»;</w:t>
      </w:r>
    </w:p>
    <w:p>
      <w:pPr>
        <w:pStyle w:val="Normal"/>
        <w:spacing w:lineRule="auto" w:line="240" w:before="0" w:after="0"/>
        <w:ind w:firstLine="709"/>
        <w:jc w:val="both"/>
        <w:rPr>
          <w:highlight w:val="none"/>
          <w:shd w:fill="FFFFFF" w:val="clear"/>
        </w:rPr>
      </w:pPr>
      <w:r>
        <w:rPr>
          <w:rFonts w:ascii="Times New Roman" w:hAnsi="Times New Roman"/>
          <w:color w:val="000000"/>
          <w:sz w:val="28"/>
          <w:szCs w:val="28"/>
          <w:shd w:fill="FFFFFF" w:val="clear"/>
        </w:rPr>
        <w:t>- требования к участникам отбора (категории и/или критерии отбора) и перечень документов, представляемых участниками отбора для подтверждения их соответствия указанным требованиям;</w:t>
      </w:r>
    </w:p>
    <w:p>
      <w:pPr>
        <w:pStyle w:val="Normal"/>
        <w:spacing w:lineRule="auto" w:line="240" w:before="0" w:after="0"/>
        <w:ind w:firstLine="709"/>
        <w:jc w:val="both"/>
        <w:rPr>
          <w:highlight w:val="none"/>
          <w:shd w:fill="FFFFFF" w:val="clear"/>
        </w:rPr>
      </w:pPr>
      <w:r>
        <w:rPr>
          <w:rFonts w:ascii="Times New Roman" w:hAnsi="Times New Roman"/>
          <w:color w:val="000000"/>
          <w:sz w:val="28"/>
          <w:szCs w:val="28"/>
          <w:shd w:fill="FFFFFF" w:val="clear"/>
        </w:rPr>
        <w:t>- порядок подачи предложений (заявок) участниками отбора и требований, предъявляемых к форме и содержанию предложений (заявок), подаваемых участника</w:t>
      </w:r>
      <w:r>
        <w:rPr>
          <w:rFonts w:ascii="Times New Roman" w:hAnsi="Times New Roman"/>
          <w:sz w:val="28"/>
          <w:szCs w:val="28"/>
          <w:shd w:fill="FFFFFF" w:val="clear"/>
        </w:rPr>
        <w:t>ми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отзыва предложений (заявок) участников отбора, порядок возврата предложений (заявок) участников отбора, определяющий в том числе основания для возврата предложений (заявок) участников отбора, порядок внесения изменений в предложения (заявки) участников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рассмотрения и оценки предложений (заявок) участников отбора;</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возврата заявок на доработку;</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отклонения заявок с указанием информации об основаниях их отклонения;</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порядок оценки заявок;</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объем распределяемой субсидии в рамках отбора, порядок расчета размера субсидии, правила распределения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срок подписания соглашения о предоставлении субсидии;</w:t>
      </w:r>
    </w:p>
    <w:p>
      <w:pPr>
        <w:pStyle w:val="Normal"/>
        <w:spacing w:lineRule="auto" w:line="240" w:before="0" w:after="0"/>
        <w:ind w:firstLine="709"/>
        <w:jc w:val="both"/>
        <w:rPr>
          <w:highlight w:val="none"/>
          <w:shd w:fill="FFFFFF" w:val="clear"/>
        </w:rPr>
      </w:pPr>
      <w:r>
        <w:rPr>
          <w:rFonts w:ascii="Times New Roman" w:hAnsi="Times New Roman"/>
          <w:sz w:val="28"/>
          <w:szCs w:val="28"/>
          <w:shd w:fill="FFFFFF" w:val="clear"/>
        </w:rPr>
        <w:t>- условия признания получателя субсидии уклонившимся от заключения соглашения;</w:t>
      </w:r>
    </w:p>
    <w:p>
      <w:pPr>
        <w:pStyle w:val="Style22"/>
        <w:spacing w:lineRule="auto" w:line="240"/>
        <w:rPr/>
      </w:pPr>
      <w:r>
        <w:rPr>
          <w:rFonts w:cs="Times New Roman" w:ascii="Times New Roman" w:hAnsi="Times New Roman"/>
          <w:sz w:val="28"/>
          <w:szCs w:val="28"/>
          <w:shd w:fill="FFFFFF" w:val="clear"/>
        </w:rPr>
        <w:t xml:space="preserve">- дата размещения результатов отбора на </w:t>
      </w:r>
      <w:r>
        <w:rPr>
          <w:rFonts w:cs="Times New Roman" w:ascii="Times New Roman" w:hAnsi="Times New Roman"/>
          <w:color w:val="000000"/>
          <w:sz w:val="28"/>
          <w:szCs w:val="28"/>
          <w:shd w:fill="FFFFFF" w:val="clear"/>
        </w:rPr>
        <w:t>едином портале бюджетной системы Российской Федерации в информационно–телекоммуникационной сети «Интернет», а также на</w:t>
      </w:r>
      <w:hyperlink r:id="rId9">
        <w:r>
          <w:rPr>
            <w:rStyle w:val="Hyperlink"/>
            <w:rFonts w:cs="Times New Roman" w:ascii="Times New Roman" w:hAnsi="Times New Roman"/>
            <w:color w:val="000000"/>
            <w:sz w:val="28"/>
            <w:szCs w:val="28"/>
            <w:u w:val="none"/>
            <w:shd w:fill="FFFFFF" w:val="clear"/>
          </w:rPr>
          <w:t xml:space="preserve"> официальном сайте</w:t>
        </w:r>
      </w:hyperlink>
      <w:r>
        <w:rPr>
          <w:rFonts w:cs="Times New Roman" w:ascii="Times New Roman" w:hAnsi="Times New Roman"/>
          <w:color w:val="000000"/>
          <w:sz w:val="28"/>
          <w:szCs w:val="28"/>
          <w:shd w:fill="FFFFFF" w:val="clear"/>
        </w:rPr>
        <w:t xml:space="preserve"> администрации Питерского муниципального района</w:t>
      </w:r>
      <w:r>
        <w:rPr>
          <w:rFonts w:cs="Times New Roman" w:ascii="Times New Roman" w:hAnsi="Times New Roman"/>
          <w:color w:val="000000"/>
          <w:sz w:val="28"/>
          <w:szCs w:val="28"/>
          <w:shd w:fill="FFFFFF" w:val="clear"/>
          <w:lang w:eastAsia="en-US" w:bidi="en-US"/>
        </w:rPr>
        <w:t xml:space="preserve"> </w:t>
      </w:r>
      <w:r>
        <w:rPr>
          <w:rFonts w:cs="Times New Roman" w:ascii="Times New Roman" w:hAnsi="Times New Roman"/>
          <w:color w:val="000000"/>
          <w:sz w:val="28"/>
          <w:szCs w:val="28"/>
          <w:shd w:fill="FFFFFF" w:val="clear"/>
        </w:rPr>
        <w:t>в информационно–телекоммуникационной сети «Интернет».</w:t>
      </w:r>
    </w:p>
    <w:p>
      <w:pPr>
        <w:pStyle w:val="Style22"/>
        <w:spacing w:lineRule="auto" w:line="240"/>
        <w:rPr>
          <w:highlight w:val="none"/>
          <w:shd w:fill="FFFFFF" w:val="clear"/>
        </w:rPr>
      </w:pPr>
      <w:r>
        <w:rPr>
          <w:color w:val="000000"/>
          <w:sz w:val="28"/>
          <w:szCs w:val="28"/>
          <w:shd w:fill="FFFFFF" w:val="clear"/>
        </w:rPr>
        <w:t>3.10.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при внесении изменений в объявление о проведении отбора получателей субсидий изменение способа отбора получателей субсидий не допускается;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pPr>
        <w:pStyle w:val="WW-ConsPlusNormal"/>
        <w:spacing w:lineRule="auto" w:line="240" w:before="0" w:after="0"/>
        <w:ind w:firstLine="709"/>
        <w:contextualSpacing/>
        <w:jc w:val="both"/>
        <w:rPr>
          <w:highlight w:val="none"/>
          <w:shd w:fill="FFFFFF" w:val="clear"/>
        </w:rPr>
      </w:pPr>
      <w:r>
        <w:rPr>
          <w:rFonts w:cs="Times New Roman"/>
          <w:color w:val="000000"/>
          <w:spacing w:val="-2"/>
          <w:sz w:val="28"/>
          <w:szCs w:val="28"/>
          <w:shd w:fill="FFFFFF" w:val="clear"/>
        </w:rPr>
        <w:t>-</w:t>
        <w:tab/>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pPr>
        <w:pStyle w:val="2"/>
        <w:shd w:val="clear" w:color="auto" w:fill="auto"/>
        <w:tabs>
          <w:tab w:val="clear" w:pos="709"/>
          <w:tab w:val="left" w:pos="1087" w:leader="none"/>
        </w:tabs>
        <w:spacing w:lineRule="auto" w:line="240" w:before="0" w:after="0"/>
        <w:ind w:firstLine="760"/>
        <w:rPr>
          <w:highlight w:val="none"/>
          <w:shd w:fill="FFFFFF" w:val="clear"/>
        </w:rPr>
      </w:pPr>
      <w:r>
        <w:rPr>
          <w:sz w:val="28"/>
          <w:szCs w:val="28"/>
          <w:shd w:fill="FFFFFF" w:val="clear"/>
        </w:rPr>
        <w:t>3.11. Участник отбора должен соответствовать следующим требованиям по состоянию на дату подачи заявки:</w:t>
      </w:r>
    </w:p>
    <w:p>
      <w:pPr>
        <w:pStyle w:val="2"/>
        <w:shd w:val="clear" w:color="auto" w:fill="auto"/>
        <w:tabs>
          <w:tab w:val="clear" w:pos="709"/>
          <w:tab w:val="left" w:pos="1087" w:leader="none"/>
        </w:tabs>
        <w:spacing w:lineRule="auto" w:line="240" w:before="0" w:after="0"/>
        <w:ind w:firstLine="760"/>
        <w:rPr>
          <w:highlight w:val="none"/>
          <w:shd w:fill="FFFFFF" w:val="clear"/>
        </w:rPr>
      </w:pPr>
      <w:r>
        <w:rPr>
          <w:sz w:val="28"/>
          <w:szCs w:val="28"/>
          <w:shd w:fill="FFFFFF" w:val="clear"/>
        </w:rPr>
        <w:t>а) участник отбора должен осуществлять производственную деятельность на территории Питерского муниципального района Саратовской области;</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eastAsia="Times New Roman" w:cs="Times New Roman" w:ascii="Times New Roman" w:hAnsi="Times New Roman"/>
          <w:sz w:val="28"/>
          <w:szCs w:val="28"/>
          <w:shd w:fill="FFFFFF" w:val="clear"/>
          <w:lang w:eastAsia="ru-RU"/>
        </w:rPr>
        <w:t>б)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w:t>
      </w:r>
      <w:r>
        <w:rPr>
          <w:rFonts w:ascii="Times New Roman" w:hAnsi="Times New Roman"/>
          <w:sz w:val="28"/>
          <w:szCs w:val="28"/>
          <w:shd w:fill="FFFFFF" w:val="clear"/>
        </w:rPr>
        <w:t>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rPr>
        <w:t>в)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rPr>
        <w:t xml:space="preserve">г) получатель субсидии (участник отбора) не находится в составляемых в рамках реализации полномочий, предусмотренных главой </w:t>
      </w:r>
      <w:r>
        <w:rPr>
          <w:rFonts w:ascii="Times New Roman" w:hAnsi="Times New Roman"/>
          <w:sz w:val="28"/>
          <w:szCs w:val="28"/>
          <w:shd w:fill="FFFFFF" w:val="clear"/>
          <w:lang w:val="en-US"/>
        </w:rPr>
        <w:t xml:space="preserve">VII </w:t>
      </w:r>
      <w:r>
        <w:rPr>
          <w:rFonts w:ascii="Times New Roman" w:hAnsi="Times New Roman"/>
          <w:sz w:val="28"/>
          <w:szCs w:val="28"/>
          <w:shd w:fill="FFFFFF" w:val="clear"/>
        </w:rPr>
        <w:t>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lang w:val="ru-RU"/>
        </w:rPr>
        <w:t xml:space="preserve">д) </w:t>
      </w:r>
      <w:r>
        <w:rPr>
          <w:rFonts w:ascii="Times New Roman" w:hAnsi="Times New Roman"/>
          <w:sz w:val="28"/>
          <w:szCs w:val="28"/>
          <w:shd w:fill="FFFFFF" w:val="clear"/>
        </w:rPr>
        <w:t>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pPr>
        <w:pStyle w:val="BodyText"/>
        <w:shd w:val="clear" w:color="auto" w:fill="auto"/>
        <w:tabs>
          <w:tab w:val="clear" w:pos="709"/>
          <w:tab w:val="left" w:pos="1087" w:leader="none"/>
        </w:tabs>
        <w:spacing w:lineRule="auto" w:line="240" w:before="0" w:after="0"/>
        <w:ind w:firstLine="760"/>
        <w:jc w:val="both"/>
        <w:rPr>
          <w:highlight w:val="none"/>
          <w:shd w:fill="FFFFFF" w:val="clear"/>
        </w:rPr>
      </w:pPr>
      <w:r>
        <w:rPr>
          <w:rFonts w:ascii="Times New Roman" w:hAnsi="Times New Roman"/>
          <w:sz w:val="28"/>
          <w:szCs w:val="28"/>
          <w:shd w:fill="FFFFFF" w:val="clear"/>
        </w:rPr>
        <w:t>е) 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ж)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з) у получателя субсидии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администрацией Питерского муниципального района);</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и)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ascii="Times New Roman" w:hAnsi="Times New Roman"/>
          <w:sz w:val="28"/>
          <w:szCs w:val="28"/>
          <w:shd w:fill="FFFFFF" w:val="clear"/>
        </w:rPr>
        <w:t>к)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w:t>
      </w:r>
      <w:r>
        <w:rPr>
          <w:rFonts w:eastAsia="Times New Roman" w:cs="Times New Roman" w:ascii="Times New Roman" w:hAnsi="Times New Roman"/>
          <w:sz w:val="28"/>
          <w:szCs w:val="28"/>
          <w:shd w:fill="FFFFFF" w:val="clear"/>
          <w:lang w:eastAsia="ru-RU"/>
        </w:rPr>
        <w:t>ора).</w:t>
      </w:r>
    </w:p>
    <w:p>
      <w:pPr>
        <w:pStyle w:val="BodyText"/>
        <w:widowControl/>
        <w:shd w:val="clear" w:color="auto" w:fill="FFFFFF"/>
        <w:suppressAutoHyphens w:val="true"/>
        <w:bidi w:val="0"/>
        <w:spacing w:lineRule="auto" w:line="240" w:before="0" w:after="0"/>
        <w:ind w:firstLine="737" w:left="0" w:right="0"/>
        <w:jc w:val="both"/>
        <w:rPr/>
      </w:pPr>
      <w:r>
        <w:rPr>
          <w:rFonts w:eastAsia="Times New Roman" w:cs="Times New Roman" w:ascii="Times New Roman" w:hAnsi="Times New Roman"/>
          <w:sz w:val="28"/>
          <w:szCs w:val="28"/>
          <w:shd w:fill="FFFFFF" w:val="clear"/>
          <w:lang w:eastAsia="ru-RU"/>
        </w:rPr>
        <w:t xml:space="preserve">3.12. Сельскохозяйственными товаропроизводителями в соответствии с Федеральным </w:t>
      </w:r>
      <w:hyperlink r:id="rId10">
        <w:r>
          <w:rPr>
            <w:rStyle w:val="Hyperlink"/>
            <w:rFonts w:eastAsia="Times New Roman" w:cs="Times New Roman" w:ascii="Times New Roman" w:hAnsi="Times New Roman"/>
            <w:sz w:val="28"/>
            <w:szCs w:val="28"/>
            <w:shd w:fill="FFFFFF" w:val="clear"/>
            <w:lang w:eastAsia="ru-RU"/>
          </w:rPr>
          <w:t>законом</w:t>
        </w:r>
      </w:hyperlink>
      <w:r>
        <w:rPr>
          <w:rStyle w:val="Hyperlink"/>
          <w:rFonts w:eastAsia="Times New Roman" w:cs="Times New Roman" w:ascii="Times New Roman" w:hAnsi="Times New Roman"/>
          <w:sz w:val="28"/>
          <w:szCs w:val="28"/>
          <w:shd w:fill="FFFFFF" w:val="clear"/>
          <w:lang w:eastAsia="ru-RU"/>
        </w:rPr>
        <w:t xml:space="preserve"> </w:t>
      </w:r>
      <w:r>
        <w:rPr>
          <w:rFonts w:eastAsia="Times New Roman" w:cs="Times New Roman" w:ascii="Times New Roman" w:hAnsi="Times New Roman"/>
          <w:sz w:val="28"/>
          <w:szCs w:val="28"/>
          <w:shd w:fill="FFFFFF" w:val="clear"/>
          <w:lang w:eastAsia="ru-RU"/>
        </w:rPr>
        <w:t>"О развитии сельского хозяйства" признаются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утвержденным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70 процентов за календарный год.</w:t>
      </w:r>
    </w:p>
    <w:p>
      <w:pPr>
        <w:pStyle w:val="BodyText"/>
        <w:widowControl/>
        <w:shd w:val="clear" w:color="auto" w:fill="FFFFFF"/>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color w:val="000000"/>
          <w:sz w:val="28"/>
          <w:szCs w:val="28"/>
          <w:shd w:fill="FFFFFF" w:val="clear"/>
          <w:lang w:eastAsia="zh-CN"/>
        </w:rPr>
        <w:t>Сельскохозяйственными товаропроизводителями признаются также:</w:t>
      </w:r>
    </w:p>
    <w:p>
      <w:pPr>
        <w:pStyle w:val="WW-ConsPlusNormal"/>
        <w:spacing w:lineRule="auto" w:line="240" w:before="0" w:after="0"/>
        <w:ind w:firstLine="709"/>
        <w:contextualSpacing/>
        <w:jc w:val="both"/>
        <w:rPr/>
      </w:pPr>
      <w:r>
        <w:rPr>
          <w:color w:val="000000"/>
          <w:sz w:val="28"/>
          <w:szCs w:val="28"/>
          <w:shd w:fill="FFFFFF" w:val="clear"/>
        </w:rPr>
        <w:t xml:space="preserve">1)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hyperlink r:id="rId11">
        <w:r>
          <w:rPr>
            <w:rStyle w:val="Hyperlink"/>
            <w:color w:val="000000"/>
            <w:sz w:val="28"/>
            <w:szCs w:val="28"/>
            <w:shd w:fill="FFFFFF" w:val="clear"/>
          </w:rPr>
          <w:t>законом</w:t>
        </w:r>
      </w:hyperlink>
      <w:r>
        <w:rPr>
          <w:color w:val="000000"/>
          <w:sz w:val="28"/>
          <w:szCs w:val="28"/>
          <w:shd w:fill="FFFFFF" w:val="clear"/>
        </w:rPr>
        <w:t xml:space="preserve"> от 8 декабря 1995 года N 193-ФЗ "О сельскохозяйственной кооперации";</w:t>
      </w:r>
    </w:p>
    <w:p>
      <w:pPr>
        <w:pStyle w:val="WW-ConsPlusNormal"/>
        <w:spacing w:lineRule="auto" w:line="240" w:before="0" w:after="0"/>
        <w:ind w:firstLine="709"/>
        <w:contextualSpacing/>
        <w:jc w:val="both"/>
        <w:rPr/>
      </w:pPr>
      <w:r>
        <w:rPr>
          <w:color w:val="000000"/>
          <w:sz w:val="28"/>
          <w:szCs w:val="28"/>
          <w:shd w:fill="FFFFFF" w:val="clear"/>
        </w:rPr>
        <w:t xml:space="preserve">2) крестьянские (фермерские) хозяйства в соответствии с Федеральным </w:t>
      </w:r>
      <w:hyperlink r:id="rId12">
        <w:r>
          <w:rPr>
            <w:rStyle w:val="Hyperlink"/>
            <w:color w:val="000000"/>
            <w:sz w:val="28"/>
            <w:szCs w:val="28"/>
            <w:shd w:fill="FFFFFF" w:val="clear"/>
          </w:rPr>
          <w:t>законом</w:t>
        </w:r>
      </w:hyperlink>
      <w:r>
        <w:rPr>
          <w:color w:val="000000"/>
          <w:sz w:val="28"/>
          <w:szCs w:val="28"/>
          <w:shd w:fill="FFFFFF" w:val="clear"/>
        </w:rPr>
        <w:t xml:space="preserve"> от 11 июня 2003 года N 74-ФЗ "О крестьянском (фермерском) хозяйстве".</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По вновь созданным сельскохозяйственным товаропроизводителям в первый год их хозяйственной деятельности доля дохода от реализации сельскохозяйственной продукции определяется по текущему календарному году по бухгалтерской отчетности (форма "Отчет о прибылях и убытках").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Вновь созданные сельскохозяйственные товаропроизводители в период с 1 октября года, предшествующего текущему финансовому году, и в текущем финансовом году, не имеющие дохода на момент представления документов для получения субсидий, вместе с документами для получения субсидий представляют гарантийное письмо, подписанное руководителем получателя субсидий, что доля дохода от реализации сельскохозяйственной продукции на конец текущего года составит не менее 70 процентов. В случае, если доля дохода от реализации сельскохозяйственной продукции на конец текущего года составит менее 70 процентов, получатель субсидий обязан произвести возврат субсидии в областной бюджет в установленном порядке.</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3.13. Для участия в отборе участник отбора формирует заявку в электронной форме посредством заполнения соответствующих форм веб-интерфейса системы "Электронный бюджет" и в системе "Электронный бюджет" размещает электронные копии документов (документов на бумажном носителе, преобразованных в электронную форму путем сканирования) в соответствии с перечнем, предусмотренным в объявлении.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3.14. Сформированная заявка в системе "Электронный бюджет" подписывается усиленной квалифицированной электронной подписью руководителя участника отбора или уполномоченного им лица или участника отбора - индивидуального предпринимателя.</w:t>
      </w:r>
    </w:p>
    <w:p>
      <w:pPr>
        <w:pStyle w:val="WW-ConsPlusNormal"/>
        <w:spacing w:lineRule="auto" w:line="240" w:before="0" w:after="0"/>
        <w:ind w:firstLine="709"/>
        <w:contextualSpacing/>
        <w:jc w:val="both"/>
        <w:rPr/>
      </w:pPr>
      <w:r>
        <w:rPr>
          <w:color w:val="000000"/>
          <w:sz w:val="28"/>
          <w:szCs w:val="28"/>
          <w:shd w:fill="FFFFFF" w:val="clear"/>
        </w:rPr>
        <w:t>3.15. Участник отбора должен соответствовать требованиям, установленным пунктом 3.11</w:t>
      </w:r>
      <w:r>
        <w:rPr>
          <w:rStyle w:val="Hyperlink"/>
          <w:color w:val="000000"/>
          <w:sz w:val="28"/>
          <w:szCs w:val="28"/>
          <w:u w:val="none"/>
          <w:shd w:fill="FFFFFF" w:val="clear"/>
        </w:rPr>
        <w:t xml:space="preserve"> </w:t>
      </w:r>
      <w:r>
        <w:rPr>
          <w:color w:val="000000"/>
          <w:sz w:val="28"/>
          <w:szCs w:val="28"/>
          <w:shd w:fill="FFFFFF" w:val="clear"/>
        </w:rPr>
        <w:t>настоящего Положения, по состоянию на дату рассмотрения заявки и заключения соглашения о предоставлении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3.16.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3.17. Для получения субсидии участник отбора представляет следующие документы: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заявление о предоставлении субсидии в электронной форме посредством заполнения соответствующих экранных форм веб-интерфейса системы "Электронный бюджет";</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lang w:eastAsia="en-US"/>
        </w:rPr>
        <w:t xml:space="preserve">- </w:t>
      </w:r>
      <w:r>
        <w:rPr>
          <w:spacing w:val="-2"/>
          <w:sz w:val="28"/>
          <w:szCs w:val="28"/>
          <w:shd w:fill="FFFFFF" w:val="clear"/>
          <w:lang w:eastAsia="en-US"/>
        </w:rPr>
        <w:t xml:space="preserve">справка-расчет </w:t>
      </w:r>
      <w:r>
        <w:rPr>
          <w:color w:val="111111"/>
          <w:spacing w:val="-8"/>
          <w:sz w:val="28"/>
          <w:szCs w:val="28"/>
          <w:shd w:fill="FFFFFF" w:val="clear"/>
          <w:lang w:eastAsia="en-US"/>
        </w:rPr>
        <w:t xml:space="preserve">на предоставление из местного бюджета субсидии </w:t>
      </w:r>
      <w:r>
        <w:rPr>
          <w:color w:val="000000"/>
          <w:spacing w:val="-2"/>
          <w:sz w:val="28"/>
          <w:szCs w:val="28"/>
          <w:shd w:fill="FFFFFF" w:val="clear"/>
        </w:rPr>
        <w:t xml:space="preserve">на </w:t>
      </w:r>
      <w:r>
        <w:rPr>
          <w:sz w:val="28"/>
          <w:szCs w:val="28"/>
          <w:shd w:fill="FFFFFF" w:val="clear"/>
        </w:rPr>
        <w:t xml:space="preserve">возмещение части прямых понесенных (фактических) затрат </w:t>
      </w:r>
      <w:r>
        <w:rPr>
          <w:color w:val="000000"/>
          <w:spacing w:val="-2"/>
          <w:sz w:val="28"/>
          <w:szCs w:val="28"/>
          <w:shd w:fill="FFFFFF" w:val="clear"/>
        </w:rPr>
        <w:t>(без учета налога на добавленную стоимость)</w:t>
      </w:r>
      <w:r>
        <w:rPr>
          <w:sz w:val="28"/>
          <w:szCs w:val="28"/>
          <w:shd w:fill="FFFFFF" w:val="clear"/>
        </w:rPr>
        <w:t>,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w:t>
      </w:r>
      <w:r>
        <w:rPr>
          <w:bCs/>
          <w:color w:val="000000"/>
          <w:sz w:val="28"/>
          <w:szCs w:val="28"/>
          <w:shd w:fill="FFFFFF" w:val="clear"/>
        </w:rPr>
        <w:t xml:space="preserve"> пострадавшим в результате миграции сайгаков на территорию</w:t>
      </w:r>
      <w:r>
        <w:rPr>
          <w:bCs/>
          <w:color w:val="000000"/>
          <w:spacing w:val="-2"/>
          <w:sz w:val="28"/>
          <w:szCs w:val="28"/>
          <w:shd w:fill="FFFFFF" w:val="clear"/>
        </w:rPr>
        <w:t xml:space="preserve"> Питерского муниципального района Саратовской области с сопредельной территории Республики Казахстан</w:t>
      </w:r>
      <w:r>
        <w:rPr>
          <w:color w:val="111111"/>
          <w:spacing w:val="-8"/>
          <w:sz w:val="28"/>
          <w:szCs w:val="28"/>
          <w:shd w:fill="FFFFFF" w:val="clear"/>
          <w:lang w:eastAsia="en-US"/>
        </w:rPr>
        <w:t xml:space="preserve">, заверенная руководителем и главным бухгалтером получателя субсидии (при наличии соответствующих должностей) </w:t>
      </w:r>
      <w:r>
        <w:rPr>
          <w:color w:val="000000"/>
          <w:spacing w:val="-8"/>
          <w:sz w:val="28"/>
          <w:szCs w:val="28"/>
          <w:shd w:fill="FFFFFF" w:val="clear"/>
          <w:lang w:eastAsia="en-US"/>
        </w:rPr>
        <w:t>по форме согласно приложению №2.1. к Положению</w:t>
      </w:r>
      <w:r>
        <w:rPr>
          <w:spacing w:val="-2"/>
          <w:sz w:val="28"/>
          <w:szCs w:val="28"/>
          <w:shd w:fill="FFFFFF" w:val="clear"/>
          <w:lang w:eastAsia="en-US"/>
        </w:rPr>
        <w:t>;</w:t>
      </w:r>
    </w:p>
    <w:p>
      <w:pPr>
        <w:pStyle w:val="WW-ConsPlusNormal"/>
        <w:spacing w:lineRule="auto" w:line="240" w:before="0" w:after="0"/>
        <w:ind w:firstLine="709"/>
        <w:contextualSpacing/>
        <w:jc w:val="both"/>
        <w:rPr>
          <w:highlight w:val="none"/>
          <w:shd w:fill="FFFFFF" w:val="clear"/>
        </w:rPr>
      </w:pPr>
      <w:r>
        <w:rPr>
          <w:spacing w:val="-2"/>
          <w:sz w:val="28"/>
          <w:szCs w:val="28"/>
          <w:shd w:fill="FFFFFF" w:val="clear"/>
          <w:lang w:eastAsia="en-US"/>
        </w:rPr>
        <w:t>- информация о том, что участник отбора является сельскохозяйственным товаропроизводителем и доля дохода от реализации продукции составляет не менее 70 процентов за предшествующий календарный год по установленной администрацией форме (за исключением вновь созданных сельскохозяйственных товаропроизводителей)</w:t>
      </w:r>
      <w:r>
        <w:rPr>
          <w:color w:val="000000"/>
          <w:spacing w:val="-8"/>
          <w:sz w:val="28"/>
          <w:szCs w:val="28"/>
          <w:shd w:fill="FFFFFF" w:val="clear"/>
          <w:lang w:eastAsia="en-US"/>
        </w:rPr>
        <w:t>по форме согласно приложению №2.2. к Положению</w:t>
      </w:r>
      <w:r>
        <w:rPr>
          <w:spacing w:val="-2"/>
          <w:sz w:val="28"/>
          <w:szCs w:val="28"/>
          <w:shd w:fill="FFFFFF" w:val="clear"/>
          <w:lang w:eastAsia="en-US"/>
        </w:rPr>
        <w:t>;</w:t>
      </w:r>
    </w:p>
    <w:p>
      <w:pPr>
        <w:pStyle w:val="WW-ConsPlusNormal"/>
        <w:spacing w:lineRule="auto" w:line="240" w:before="0" w:after="0"/>
        <w:ind w:firstLine="709"/>
        <w:contextualSpacing/>
        <w:jc w:val="both"/>
        <w:rPr>
          <w:highlight w:val="none"/>
          <w:shd w:fill="FFFFFF" w:val="clear"/>
        </w:rPr>
      </w:pPr>
      <w:r>
        <w:rPr>
          <w:spacing w:val="-2"/>
          <w:sz w:val="28"/>
          <w:szCs w:val="28"/>
          <w:shd w:fill="FFFFFF" w:val="clear"/>
          <w:lang w:eastAsia="en-US"/>
        </w:rPr>
        <w:t xml:space="preserve">- гарантийное письмо, подписанное руководителем участника отбора, что доля дохода от реализации сельскохозяйственной продукции на конец текущего года составит не менее 70 процентов </w:t>
      </w:r>
      <w:r>
        <w:rPr>
          <w:color w:val="000000"/>
          <w:spacing w:val="-8"/>
          <w:sz w:val="28"/>
          <w:szCs w:val="28"/>
          <w:shd w:fill="FFFFFF" w:val="clear"/>
          <w:lang w:eastAsia="en-US"/>
        </w:rPr>
        <w:t>по форме согласно приложению №4.2. к Положению</w:t>
      </w:r>
      <w:r>
        <w:rPr>
          <w:spacing w:val="-2"/>
          <w:sz w:val="28"/>
          <w:szCs w:val="28"/>
          <w:shd w:fill="FFFFFF" w:val="clear"/>
          <w:lang w:eastAsia="en-US"/>
        </w:rPr>
        <w:t>;</w:t>
      </w:r>
    </w:p>
    <w:p>
      <w:pPr>
        <w:pStyle w:val="WW-ConsPlusNormal"/>
        <w:spacing w:lineRule="auto" w:line="240" w:before="0" w:after="0"/>
        <w:ind w:firstLine="709"/>
        <w:contextualSpacing/>
        <w:jc w:val="both"/>
        <w:rPr>
          <w:highlight w:val="none"/>
          <w:shd w:fill="FFFFFF" w:val="clear"/>
        </w:rPr>
      </w:pPr>
      <w:r>
        <w:rPr>
          <w:spacing w:val="-2"/>
          <w:sz w:val="28"/>
          <w:szCs w:val="28"/>
          <w:shd w:fill="FFFFFF" w:val="clear"/>
          <w:lang w:eastAsia="en-US"/>
        </w:rPr>
        <w:t xml:space="preserve">- справка о размере посевных площадей пострадавших сельскохозяйственных культур, </w:t>
      </w:r>
      <w:r>
        <w:rPr>
          <w:color w:val="000000"/>
          <w:spacing w:val="-2"/>
          <w:sz w:val="28"/>
          <w:szCs w:val="28"/>
          <w:shd w:fill="FFFFFF" w:val="clear"/>
          <w:lang w:eastAsia="en-US"/>
        </w:rPr>
        <w:t xml:space="preserve">по состоянию </w:t>
      </w:r>
      <w:r>
        <w:rPr>
          <w:spacing w:val="-2"/>
          <w:sz w:val="28"/>
          <w:szCs w:val="28"/>
          <w:shd w:fill="FFFFFF" w:val="clear"/>
          <w:lang w:eastAsia="en-US"/>
        </w:rPr>
        <w:t xml:space="preserve">на 01 августа 2025г, </w:t>
      </w:r>
      <w:r>
        <w:rPr>
          <w:color w:val="111111"/>
          <w:spacing w:val="-8"/>
          <w:sz w:val="28"/>
          <w:szCs w:val="28"/>
          <w:shd w:fill="FFFFFF" w:val="clear"/>
          <w:lang w:eastAsia="en-US"/>
        </w:rPr>
        <w:t>заверенная руководителем хозяйства, п</w:t>
      </w:r>
      <w:r>
        <w:rPr>
          <w:color w:val="000000"/>
          <w:spacing w:val="-8"/>
          <w:sz w:val="28"/>
          <w:szCs w:val="28"/>
          <w:shd w:fill="FFFFFF" w:val="clear"/>
          <w:lang w:eastAsia="en-US"/>
        </w:rPr>
        <w:t>о форме согласно приложению №5.2. к Положению</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lang w:eastAsia="en-US"/>
        </w:rPr>
        <w:t xml:space="preserve">- </w:t>
      </w:r>
      <w:r>
        <w:rPr>
          <w:color w:val="000000"/>
          <w:spacing w:val="-2"/>
          <w:sz w:val="28"/>
          <w:szCs w:val="28"/>
          <w:shd w:fill="FFFFFF" w:val="clear"/>
        </w:rPr>
        <w:t>акт осмотра посевных площадей датой до 01 августа 2025 года, заверенная подписью руководителя и печатью (при наличии печати);</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 копия отчета "Сведения о итогах сева под урожай 2025года" (форма 1-фермер),  заверенная подписью руководителя и печатью (при наличии печати).</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 гарантийное письмо, подписанное руководителем участника отбора, что он не являлся получателем средств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 п</w:t>
      </w:r>
      <w:r>
        <w:rPr>
          <w:color w:val="000000"/>
          <w:spacing w:val="-8"/>
          <w:sz w:val="28"/>
          <w:szCs w:val="28"/>
          <w:shd w:fill="FFFFFF" w:val="clear"/>
          <w:lang w:eastAsia="en-US"/>
        </w:rPr>
        <w:t>о форме согласно приложению №6.2. к Положению</w:t>
      </w:r>
      <w:r>
        <w:rPr>
          <w:color w:val="000000"/>
          <w:spacing w:val="-2"/>
          <w:sz w:val="28"/>
          <w:szCs w:val="28"/>
          <w:shd w:fill="FFFFFF" w:val="clear"/>
          <w:lang w:eastAsia="en-US"/>
        </w:rPr>
        <w:t>.</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3.18. 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Прилагаемые к заявке электронные документы должны позволять в полном объеме прочитать текст документа и распознать его реквизиты.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3.19. Документы, включенные в заявку, не должны содержать подчисток, приписок, зачеркнутых слов, исправлений, а также не должны иметь повреждений, наличие которых не позволяет однозначно истолковать их содержание.</w:t>
      </w:r>
    </w:p>
    <w:p>
      <w:pPr>
        <w:pStyle w:val="Style22"/>
        <w:spacing w:lineRule="auto" w:line="240"/>
        <w:rPr>
          <w:highlight w:val="none"/>
          <w:shd w:fill="FFFFFF" w:val="clear"/>
        </w:rPr>
      </w:pPr>
      <w:r>
        <w:rPr>
          <w:rFonts w:ascii="Times New Roman" w:hAnsi="Times New Roman"/>
          <w:color w:val="000000"/>
          <w:sz w:val="28"/>
          <w:szCs w:val="28"/>
          <w:shd w:fill="FFFFFF" w:val="clear"/>
        </w:rPr>
        <w:t>3.20. Каждый участник отбора вправе подать только одно предложение (заявку).</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3.21. Участник отбора вправе отозвать поданную заявку до истечения срока подачи заявок путем направления заявления в электронной форме (сканированная копия) в системе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3.22. Участник отбора со дня размещения объявления о проведении отбора и не позднее 3 календарных дней до дня завершения подачи заявок вправе направить запрос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pPr>
        <w:pStyle w:val="WW-ConsPlusNormal"/>
        <w:spacing w:lineRule="auto" w:line="240" w:before="0" w:after="0"/>
        <w:ind w:firstLine="709"/>
        <w:contextualSpacing/>
        <w:jc w:val="both"/>
        <w:rPr/>
      </w:pPr>
      <w:r>
        <w:rPr>
          <w:color w:val="000000"/>
          <w:sz w:val="28"/>
          <w:szCs w:val="28"/>
          <w:shd w:fill="FFFFFF" w:val="clear"/>
        </w:rPr>
        <w:t xml:space="preserve">Администрация в ответ на запрос, указанный в </w:t>
      </w:r>
      <w:hyperlink w:anchor="P189">
        <w:r>
          <w:rPr>
            <w:rStyle w:val="Hyperlink"/>
            <w:color w:val="000000"/>
            <w:sz w:val="28"/>
            <w:szCs w:val="28"/>
            <w:u w:val="none"/>
            <w:shd w:fill="FFFFFF" w:val="clear"/>
          </w:rPr>
          <w:t>части второй</w:t>
        </w:r>
      </w:hyperlink>
      <w:r>
        <w:rPr>
          <w:color w:val="000000"/>
          <w:sz w:val="28"/>
          <w:szCs w:val="28"/>
          <w:shd w:fill="FFFFFF" w:val="clear"/>
        </w:rPr>
        <w:t xml:space="preserve"> настоящего пункта, направляет разъяснение положений объявления о проведении отбора в срок, установленный объявлением о проведении отбора, но не позднее одного рабочего дня до дня завершения подачи заявок, путем формирования в системе "Электронный бюджет" соответствующего разъяснения.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Разъяснение положений объявления о проведении отбора не должно изменять суть информации, содержащейся в объявлении о проведении отбора.</w:t>
      </w:r>
    </w:p>
    <w:p>
      <w:pPr>
        <w:pStyle w:val="WW-ConsPlusNormal"/>
        <w:spacing w:lineRule="auto" w:line="240" w:before="0" w:after="0"/>
        <w:ind w:firstLine="709"/>
        <w:contextualSpacing/>
        <w:jc w:val="both"/>
        <w:rPr/>
      </w:pPr>
      <w:r>
        <w:rPr>
          <w:color w:val="000000"/>
          <w:sz w:val="28"/>
          <w:szCs w:val="28"/>
          <w:shd w:fill="FFFFFF" w:val="clear"/>
        </w:rPr>
        <w:t xml:space="preserve">Доступ к разъяснению, формируемому в соответствии с </w:t>
      </w:r>
      <w:hyperlink w:anchor="P190">
        <w:r>
          <w:rPr>
            <w:rStyle w:val="Hyperlink"/>
            <w:color w:val="000000"/>
            <w:sz w:val="28"/>
            <w:szCs w:val="28"/>
            <w:u w:val="none"/>
            <w:shd w:fill="FFFFFF" w:val="clear"/>
          </w:rPr>
          <w:t>частью третьей</w:t>
        </w:r>
      </w:hyperlink>
      <w:r>
        <w:rPr>
          <w:color w:val="000000"/>
          <w:sz w:val="28"/>
          <w:szCs w:val="28"/>
          <w:shd w:fill="FFFFFF" w:val="clear"/>
        </w:rPr>
        <w:t xml:space="preserve"> настоящего пункта, предоставляется всем участникам отбора с использованием системы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3.23. Представленные участниками отбора заявки, включая документы, входящие в состав заявок, участникам отбора не возвращаются.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3.24. Участник отбора вправе изменить заявку до истечения срока подачи заявок путем подачи заявления на изменение в электронной форме (сканированная копия) в системе "Электронный бюджет".</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3.25. Доступ к заявкам участников отбора открывается администрации в системе "Электронный бюджет" с даты представления участником отбора заявки на получение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3.26. Проверка участника отбора на соответствие требованиям, установленным пунктом 3.11 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pPr>
        <w:pStyle w:val="WW-ConsPlusNormal"/>
        <w:spacing w:lineRule="auto" w:line="240" w:before="0" w:after="0"/>
        <w:ind w:firstLine="709"/>
        <w:contextualSpacing/>
        <w:jc w:val="both"/>
        <w:rPr/>
      </w:pPr>
      <w:r>
        <w:rPr>
          <w:color w:val="000000"/>
          <w:sz w:val="28"/>
          <w:szCs w:val="28"/>
          <w:shd w:fill="FFFFFF" w:val="clear"/>
        </w:rPr>
        <w:t xml:space="preserve">3.27. Подтверждение соответствия участника отбора требованиям, установленным </w:t>
      </w:r>
      <w:r>
        <w:rPr>
          <w:rStyle w:val="Hyperlink"/>
          <w:color w:val="000000"/>
          <w:sz w:val="28"/>
          <w:szCs w:val="28"/>
          <w:u w:val="none"/>
          <w:shd w:fill="FFFFFF" w:val="clear"/>
        </w:rPr>
        <w:t xml:space="preserve">пунктом 3.11. </w:t>
      </w:r>
      <w:r>
        <w:rPr>
          <w:color w:val="000000"/>
          <w:sz w:val="28"/>
          <w:szCs w:val="28"/>
          <w:shd w:fill="FFFFFF" w:val="clear"/>
        </w:rPr>
        <w:t xml:space="preserve"> настоящего Положения,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WW-ConsPlusNormal"/>
        <w:spacing w:lineRule="auto" w:line="240" w:before="0" w:after="0"/>
        <w:ind w:firstLine="709"/>
        <w:contextualSpacing/>
        <w:jc w:val="both"/>
        <w:rPr/>
      </w:pPr>
      <w:r>
        <w:rPr>
          <w:color w:val="000000"/>
          <w:sz w:val="28"/>
          <w:szCs w:val="28"/>
          <w:shd w:fill="FFFFFF" w:val="clear"/>
        </w:rPr>
        <w:t xml:space="preserve">3.28.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P143">
        <w:r>
          <w:rPr>
            <w:rStyle w:val="Hyperlink"/>
            <w:color w:val="000000"/>
            <w:sz w:val="28"/>
            <w:szCs w:val="28"/>
            <w:u w:val="none"/>
            <w:shd w:fill="FFFFFF" w:val="clear"/>
          </w:rPr>
          <w:t>пунктом 7</w:t>
        </w:r>
      </w:hyperlink>
      <w:r>
        <w:rPr>
          <w:color w:val="000000"/>
          <w:sz w:val="28"/>
          <w:szCs w:val="28"/>
          <w:shd w:fill="FFFFFF" w:val="clear"/>
        </w:rPr>
        <w:t xml:space="preserve"> настоящего Положения, при наличии соответствующей информации в государственных информационных системах, доступ к которым имеется у администрации в рамках межведомственного электронного взаимодействия, за исключением случая, если участник отбора готов представить администрации документы и информацию по собственной инициативе.</w:t>
      </w:r>
    </w:p>
    <w:p>
      <w:pPr>
        <w:pStyle w:val="WW-ConsPlusNormal"/>
        <w:spacing w:lineRule="auto" w:line="240" w:before="0" w:after="0"/>
        <w:ind w:firstLine="709"/>
        <w:contextualSpacing/>
        <w:jc w:val="both"/>
        <w:rPr/>
      </w:pPr>
      <w:r>
        <w:rPr>
          <w:color w:val="000000"/>
          <w:sz w:val="28"/>
          <w:szCs w:val="28"/>
          <w:shd w:fill="FFFFFF" w:val="clear"/>
        </w:rPr>
        <w:t xml:space="preserve">3.29. Комиссия в срок, не превышающий 10 рабочих дней с даты окончания срока приема заявок, осуществляет рассмотрение заявок на предмет соответствия участников отбора и поданных ими заявок требованиям настоящего Положения и в случаях, установленных </w:t>
      </w:r>
      <w:r>
        <w:rPr>
          <w:rStyle w:val="Hyperlink"/>
          <w:color w:val="000000"/>
          <w:sz w:val="28"/>
          <w:szCs w:val="28"/>
          <w:u w:val="none"/>
          <w:shd w:fill="FFFFFF" w:val="clear"/>
        </w:rPr>
        <w:t xml:space="preserve">пунктом 3.36 </w:t>
      </w:r>
      <w:r>
        <w:rPr>
          <w:color w:val="000000"/>
          <w:sz w:val="28"/>
          <w:szCs w:val="28"/>
          <w:shd w:fill="FFFFFF" w:val="clear"/>
        </w:rPr>
        <w:t xml:space="preserve"> настоящего Положения, отклоняет заявки, а в случаях, установленных </w:t>
      </w:r>
      <w:r>
        <w:rPr>
          <w:rStyle w:val="Hyperlink"/>
          <w:color w:val="000000"/>
          <w:sz w:val="28"/>
          <w:szCs w:val="28"/>
          <w:u w:val="none"/>
          <w:shd w:fill="FFFFFF" w:val="clear"/>
        </w:rPr>
        <w:t xml:space="preserve">пунктом 3.37 </w:t>
      </w:r>
      <w:r>
        <w:rPr>
          <w:color w:val="000000"/>
          <w:sz w:val="28"/>
          <w:szCs w:val="28"/>
          <w:shd w:fill="FFFFFF" w:val="clear"/>
        </w:rPr>
        <w:t xml:space="preserve"> настоящего Положения, отказывает в предоставлении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Ранжирование заявок, которые не были отклонены и которым не было отказано в предоставлении субсидии, осуществляется исходя из очередности поступления заявок.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 xml:space="preserve">3.30. Протокол вскрытия заявок автоматически формируется на едином портале и подписывается в системе "Электронный бюджет" усиленной квалифицированной электронной подписью главы </w:t>
      </w:r>
      <w:r>
        <w:rPr>
          <w:color w:val="000000"/>
          <w:spacing w:val="-2"/>
          <w:sz w:val="28"/>
          <w:szCs w:val="28"/>
          <w:shd w:fill="FFFFFF" w:val="clear"/>
        </w:rPr>
        <w:t>Питерского</w:t>
      </w:r>
      <w:r>
        <w:rPr>
          <w:color w:val="000000"/>
          <w:sz w:val="28"/>
          <w:szCs w:val="28"/>
          <w:shd w:fill="FFFFFF" w:val="clear"/>
        </w:rPr>
        <w:t xml:space="preserve"> муниципального района, или уполномоченного им должностного лица, а также размещается на едином портале не позднее одного рабочего дня, следующего за днем его подписания.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 xml:space="preserve">3.31. Протокол подведения итогов отбора автоматически формируется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главы </w:t>
      </w:r>
      <w:r>
        <w:rPr>
          <w:color w:val="000000"/>
          <w:spacing w:val="-2"/>
          <w:sz w:val="28"/>
          <w:szCs w:val="28"/>
          <w:shd w:fill="FFFFFF" w:val="clear"/>
        </w:rPr>
        <w:t>Питерского</w:t>
      </w:r>
      <w:r>
        <w:rPr>
          <w:color w:val="000000"/>
          <w:sz w:val="28"/>
          <w:szCs w:val="28"/>
          <w:shd w:fill="FFFFFF" w:val="clear"/>
        </w:rPr>
        <w:t xml:space="preserve"> муниципального района, или уполномоченного им должностного лица в системе "Электронный бюджет", а также на едином портале не позднее одного рабочего дня, следующего за днем его подписания.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3.32.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3.33. Протокол подведения итогов отбора содержит следующую информацию:</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время и место проведения рассмотрения заявок;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информация об участниках отбора, заявки которых были рассмотрены;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наименование получателя (получателей) субсидии, с которым заключается соглашение о предоставлении субсидии, и размер предоставляемой ему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3.35. Распределение субсидий между участниками отбора осуществляется в пределах бюджетных ассигнований, предусмотренных на текущий финансовый год.</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превышения заявленных к возмещению сумм субсидий над бюджетными ассигнованиями заявка, зарегистрированная в системе "Электронный бюджет" под очередным порядковым номером, которая не может быть принята к финансированию в полном объеме, при наличии письменного согласия получателя субсидии финансируется в пределах остатка бюджетных ассигнований.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письменного отказа участника отбора от получения части субсидии в текущем финансовом году в пределах остатка бюджетных ассигнований с учетом ранее принятых обязательств по предоставлению субсидий финансированию в пределах остатка бюджетных ассигнований подлежит заявка, зарегистрированная под очередным номером.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3.36. Основаниями для отклонения заявок являются: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несоответствие участника отбора установленным требованиям;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непредставление (представление не в полном объеме) документов, указанных в объявлении о проведении отбора и установленных настоящим Положением;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Положением;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Положением требованиям;</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подача участником отбора заявки после даты и (или) времени, определенных для подачи заявок.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3.37. Отбор получателей субсидии признается несостоявшимся в следующих случаях: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 окончании срока подачи заявок не подано ни одной заявки;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 результатам рассмотрения заявок отклонены все заявки</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hanging="0"/>
        <w:contextualSpacing/>
        <w:jc w:val="center"/>
        <w:rPr>
          <w:highlight w:val="none"/>
          <w:shd w:fill="FFFFFF" w:val="clear"/>
        </w:rPr>
      </w:pPr>
      <w:r>
        <w:rPr>
          <w:b/>
          <w:bCs/>
          <w:color w:val="000000"/>
          <w:sz w:val="28"/>
          <w:szCs w:val="28"/>
          <w:shd w:fill="FFFFFF" w:val="clear"/>
        </w:rPr>
        <w:t>4. Порядок и условия заключения соглашения</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4.1. Субсидии предоставляются при условии заключения соглашения о предоставлении субсидии между главным распорядителем и получателем субсидии по формам, установленным финансовым управлением администрации Питерского муниципального района.</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 xml:space="preserve">4.2. </w:t>
      </w:r>
      <w:r>
        <w:rPr>
          <w:color w:val="000000"/>
          <w:sz w:val="28"/>
          <w:szCs w:val="28"/>
          <w:shd w:fill="FFFFFF" w:val="clear"/>
        </w:rPr>
        <w:t>Главный распорядитель заключает с получателем субсидии соглашение о предоставлении субсидии в текущем финансовом году в течение 10 рабочих дней со дня принятия решения о предоставлении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если получатель субсидии не подписывает соглашение о предоставлении субсидии в установленный срок, получатель субсидии считается уклонившимся от заключения соглашения.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4.3. Перечисление субсидии осуществляется единовременно не позднее 10-го рабочего дня со дня заключения соглашения на расчетные счета, открытые получателям субсидии в российских кредитных организациях, указанных в соглашении.</w:t>
      </w:r>
    </w:p>
    <w:p>
      <w:pPr>
        <w:pStyle w:val="WW-ConsPlusNormal"/>
        <w:spacing w:lineRule="auto" w:line="240" w:before="0" w:after="0"/>
        <w:ind w:firstLine="709"/>
        <w:contextualSpacing/>
        <w:jc w:val="both"/>
        <w:rPr>
          <w:highlight w:val="none"/>
          <w:shd w:fill="FFFFFF" w:val="clear"/>
        </w:rPr>
      </w:pPr>
      <w:r>
        <w:rPr>
          <w:sz w:val="28"/>
          <w:szCs w:val="28"/>
          <w:shd w:fill="FFFFFF" w:val="clear"/>
        </w:rPr>
        <w:t>4.4. Соглашение содержит в себе следующие условия и порядок предоставления субсидии:</w:t>
      </w:r>
    </w:p>
    <w:p>
      <w:pPr>
        <w:pStyle w:val="2"/>
        <w:numPr>
          <w:ilvl w:val="0"/>
          <w:numId w:val="2"/>
        </w:numPr>
        <w:shd w:val="clear" w:color="auto" w:fill="auto"/>
        <w:tabs>
          <w:tab w:val="clear" w:pos="709"/>
          <w:tab w:val="left" w:pos="1063" w:leader="none"/>
        </w:tabs>
        <w:spacing w:lineRule="auto" w:line="240" w:before="0" w:after="0"/>
        <w:ind w:firstLine="760"/>
        <w:rPr>
          <w:highlight w:val="none"/>
          <w:shd w:fill="FFFFFF" w:val="clear"/>
        </w:rPr>
      </w:pPr>
      <w:r>
        <w:rPr>
          <w:sz w:val="28"/>
          <w:szCs w:val="28"/>
          <w:shd w:fill="FFFFFF" w:val="clear"/>
        </w:rPr>
        <w:t>размер и конкретная цель предоставления субсидий;</w:t>
      </w:r>
    </w:p>
    <w:p>
      <w:pPr>
        <w:pStyle w:val="2"/>
        <w:numPr>
          <w:ilvl w:val="0"/>
          <w:numId w:val="2"/>
        </w:numPr>
        <w:shd w:val="clear" w:color="auto" w:fill="auto"/>
        <w:tabs>
          <w:tab w:val="clear" w:pos="709"/>
          <w:tab w:val="left" w:pos="1063" w:leader="none"/>
        </w:tabs>
        <w:spacing w:lineRule="auto" w:line="240" w:before="0" w:after="0"/>
        <w:ind w:firstLine="760"/>
        <w:rPr>
          <w:highlight w:val="none"/>
          <w:shd w:fill="FFFFFF" w:val="clear"/>
        </w:rPr>
      </w:pPr>
      <w:r>
        <w:rPr>
          <w:sz w:val="28"/>
          <w:szCs w:val="28"/>
          <w:shd w:fill="FFFFFF" w:val="clear"/>
        </w:rPr>
        <w:t xml:space="preserve">порядок и  сроки предоставления субсидии; </w:t>
      </w:r>
    </w:p>
    <w:p>
      <w:pPr>
        <w:pStyle w:val="2"/>
        <w:numPr>
          <w:ilvl w:val="0"/>
          <w:numId w:val="2"/>
        </w:numPr>
        <w:shd w:val="clear" w:color="auto" w:fill="auto"/>
        <w:tabs>
          <w:tab w:val="clear" w:pos="709"/>
          <w:tab w:val="left" w:pos="1063" w:leader="none"/>
        </w:tabs>
        <w:spacing w:lineRule="auto" w:line="240" w:before="0" w:after="0"/>
        <w:ind w:firstLine="760"/>
        <w:rPr>
          <w:highlight w:val="none"/>
          <w:shd w:fill="FFFFFF" w:val="clear"/>
        </w:rPr>
      </w:pPr>
      <w:r>
        <w:rPr>
          <w:sz w:val="28"/>
          <w:szCs w:val="28"/>
          <w:shd w:fill="FFFFFF" w:val="clear"/>
        </w:rPr>
        <w:t>счета, на которые предоставляется субсидия;</w:t>
      </w:r>
    </w:p>
    <w:p>
      <w:pPr>
        <w:pStyle w:val="2"/>
        <w:numPr>
          <w:ilvl w:val="0"/>
          <w:numId w:val="2"/>
        </w:numPr>
        <w:shd w:val="clear" w:color="auto" w:fill="auto"/>
        <w:tabs>
          <w:tab w:val="clear" w:pos="709"/>
          <w:tab w:val="left" w:pos="1044" w:leader="none"/>
        </w:tabs>
        <w:spacing w:lineRule="auto" w:line="240" w:before="0" w:after="0"/>
        <w:ind w:firstLine="760"/>
        <w:rPr>
          <w:highlight w:val="none"/>
          <w:shd w:fill="FFFFFF" w:val="clear"/>
        </w:rPr>
      </w:pPr>
      <w:r>
        <w:rPr>
          <w:sz w:val="28"/>
          <w:szCs w:val="28"/>
          <w:shd w:fill="FFFFFF" w:val="clear"/>
        </w:rPr>
        <w:t>обязательство получателя субсидий использовать субсидии бюджета Питерского муниципального района по целевому назначению;</w:t>
      </w:r>
    </w:p>
    <w:p>
      <w:pPr>
        <w:pStyle w:val="2"/>
        <w:numPr>
          <w:ilvl w:val="0"/>
          <w:numId w:val="2"/>
        </w:numPr>
        <w:shd w:val="clear" w:color="auto" w:fill="auto"/>
        <w:tabs>
          <w:tab w:val="clear" w:pos="709"/>
          <w:tab w:val="left" w:pos="1087" w:leader="none"/>
        </w:tabs>
        <w:spacing w:lineRule="auto" w:line="240" w:before="0" w:after="0"/>
        <w:ind w:firstLine="760"/>
        <w:rPr>
          <w:highlight w:val="none"/>
          <w:shd w:fill="FFFFFF" w:val="clear"/>
        </w:rPr>
      </w:pPr>
      <w:r>
        <w:rPr>
          <w:sz w:val="28"/>
          <w:szCs w:val="28"/>
          <w:shd w:fill="FFFFFF" w:val="clear"/>
        </w:rPr>
        <w:t>перечень документов, необходимых для предоставления субсидии;</w:t>
      </w:r>
    </w:p>
    <w:p>
      <w:pPr>
        <w:pStyle w:val="2"/>
        <w:numPr>
          <w:ilvl w:val="0"/>
          <w:numId w:val="2"/>
        </w:numPr>
        <w:shd w:val="clear" w:color="auto" w:fill="auto"/>
        <w:tabs>
          <w:tab w:val="clear" w:pos="709"/>
          <w:tab w:val="left" w:pos="1044" w:leader="none"/>
        </w:tabs>
        <w:spacing w:lineRule="auto" w:line="240" w:before="0" w:after="0"/>
        <w:ind w:firstLine="760"/>
        <w:rPr>
          <w:highlight w:val="none"/>
          <w:shd w:fill="FFFFFF" w:val="clear"/>
        </w:rPr>
      </w:pPr>
      <w:r>
        <w:rPr>
          <w:sz w:val="28"/>
          <w:szCs w:val="28"/>
          <w:shd w:fill="FFFFFF" w:val="clear"/>
        </w:rPr>
        <w:t>порядок предоставления отчетности о результатах выполнения получателем субсидий установленных условий;</w:t>
      </w:r>
    </w:p>
    <w:p>
      <w:pPr>
        <w:pStyle w:val="2"/>
        <w:numPr>
          <w:ilvl w:val="0"/>
          <w:numId w:val="2"/>
        </w:numPr>
        <w:shd w:val="clear" w:color="auto" w:fill="auto"/>
        <w:tabs>
          <w:tab w:val="clear" w:pos="709"/>
          <w:tab w:val="left" w:pos="1052" w:leader="none"/>
        </w:tabs>
        <w:spacing w:lineRule="auto" w:line="240" w:before="0" w:after="0"/>
        <w:ind w:firstLine="760"/>
        <w:rPr>
          <w:highlight w:val="none"/>
          <w:shd w:fill="FFFFFF" w:val="clear"/>
        </w:rPr>
      </w:pPr>
      <w:r>
        <w:rPr>
          <w:sz w:val="28"/>
          <w:szCs w:val="28"/>
          <w:shd w:fill="FFFFFF" w:val="clear"/>
        </w:rPr>
        <w:t>согласие получателя субсидий на осуществление главным распорядителем средств бюджета Питерского муниципального района, предоставившим субсидии, проверок соблюдения получателями субсидий условий, целей и порядка их предоставления;</w:t>
      </w:r>
    </w:p>
    <w:p>
      <w:pPr>
        <w:pStyle w:val="2"/>
        <w:numPr>
          <w:ilvl w:val="0"/>
          <w:numId w:val="2"/>
        </w:numPr>
        <w:shd w:val="clear" w:color="auto" w:fill="auto"/>
        <w:tabs>
          <w:tab w:val="clear" w:pos="709"/>
          <w:tab w:val="left" w:pos="1047" w:leader="none"/>
        </w:tabs>
        <w:spacing w:lineRule="auto" w:line="240" w:before="0" w:after="0"/>
        <w:ind w:firstLine="760"/>
        <w:rPr>
          <w:highlight w:val="none"/>
          <w:shd w:fill="FFFFFF" w:val="clear"/>
        </w:rPr>
      </w:pPr>
      <w:r>
        <w:rPr>
          <w:sz w:val="28"/>
          <w:szCs w:val="28"/>
          <w:shd w:fill="FFFFFF" w:val="clear"/>
        </w:rPr>
        <w:t>обязанность получателя субсидий возвратить субсидию в бюджет Питерского муниципального района в случае установления по итогам проверок, проведенных главным распорядителем средств бюджета Питерского муниципального района, фактов нарушения целей и условий, определенных соответствующим порядком предоставления субсидий и заключенным соглашением о предоставлении субсидий, порядок и сроки возврата субсидии;</w:t>
      </w:r>
    </w:p>
    <w:p>
      <w:pPr>
        <w:pStyle w:val="2"/>
        <w:numPr>
          <w:ilvl w:val="0"/>
          <w:numId w:val="2"/>
        </w:numPr>
        <w:shd w:val="clear" w:color="auto" w:fill="auto"/>
        <w:tabs>
          <w:tab w:val="clear" w:pos="709"/>
          <w:tab w:val="left" w:pos="1047" w:leader="none"/>
        </w:tabs>
        <w:spacing w:lineRule="auto" w:line="240" w:before="0" w:after="0"/>
        <w:ind w:firstLine="760"/>
        <w:rPr>
          <w:highlight w:val="none"/>
          <w:shd w:fill="FFFFFF" w:val="clear"/>
        </w:rPr>
      </w:pPr>
      <w:r>
        <w:rPr>
          <w:sz w:val="28"/>
          <w:szCs w:val="28"/>
          <w:shd w:fill="FFFFFF" w:val="clear"/>
        </w:rPr>
        <w:t>порядок и сроки расчета штрафных санкций;</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ответственность за несоблюдение сторонами условий Соглашения.</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запрет приобретения получателями субсидий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pPr>
        <w:pStyle w:val="BodyText"/>
        <w:numPr>
          <w:ilvl w:val="0"/>
          <w:numId w:val="2"/>
        </w:numPr>
        <w:shd w:val="clear" w:color="auto" w:fill="auto"/>
        <w:tabs>
          <w:tab w:val="clear" w:pos="709"/>
          <w:tab w:val="left" w:pos="1082" w:leader="none"/>
        </w:tabs>
        <w:spacing w:lineRule="auto" w:line="240" w:before="0" w:after="0"/>
        <w:ind w:firstLine="760"/>
        <w:jc w:val="both"/>
        <w:rPr>
          <w:highlight w:val="none"/>
          <w:shd w:fill="FFFFFF" w:val="clear"/>
        </w:rPr>
      </w:pPr>
      <w:bookmarkStart w:id="7" w:name="p_646_Копия_1"/>
      <w:bookmarkEnd w:id="7"/>
      <w:r>
        <w:rPr>
          <w:rFonts w:eastAsia="Times New Roman" w:cs="Times New Roman" w:ascii="Times New Roman" w:hAnsi="Times New Roman"/>
          <w:sz w:val="28"/>
          <w:szCs w:val="28"/>
          <w:shd w:fill="FFFFFF" w:val="clear"/>
          <w:lang w:eastAsia="ru-RU"/>
        </w:rPr>
        <w:t>результат предоставления субсидии;</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условие о согласовании новых условий соглашения или расторжения соглашения путем заключения дополнительных соглашений при недостижении согласия по новым условиям в случае уменьшения главному распорядителю бюджетных средств Питерского муниципального района ранее доведенных лимитов бюджетных обязательств для предоставления субсидии, приводящего к невозможности предоставления субсидии в размере, определенном соглашением;</w:t>
      </w:r>
    </w:p>
    <w:p>
      <w:pPr>
        <w:pStyle w:val="2"/>
        <w:numPr>
          <w:ilvl w:val="0"/>
          <w:numId w:val="2"/>
        </w:numPr>
        <w:shd w:val="clear" w:color="auto" w:fill="auto"/>
        <w:tabs>
          <w:tab w:val="clear" w:pos="709"/>
          <w:tab w:val="left" w:pos="1082" w:leader="none"/>
        </w:tabs>
        <w:spacing w:lineRule="auto" w:line="240" w:before="0" w:after="0"/>
        <w:ind w:firstLine="760"/>
        <w:rPr>
          <w:highlight w:val="none"/>
          <w:shd w:fill="FFFFFF" w:val="clear"/>
        </w:rPr>
      </w:pPr>
      <w:r>
        <w:rPr>
          <w:sz w:val="28"/>
          <w:szCs w:val="28"/>
          <w:shd w:fill="FFFFFF" w:val="clear"/>
        </w:rPr>
        <w:t>требование о заключении соглашений о предоставлении субсидий из бюджета Питерского муниципального района в государственной интегрированной информационной системе управления общественными финансами "Электронный бюджет".</w:t>
      </w:r>
    </w:p>
    <w:p>
      <w:pPr>
        <w:pStyle w:val="BodyText"/>
        <w:widowControl/>
        <w:suppressAutoHyphens w:val="true"/>
        <w:bidi w:val="0"/>
        <w:spacing w:lineRule="auto" w:line="240" w:before="0" w:after="0"/>
        <w:ind w:firstLine="737" w:left="0" w:right="0"/>
        <w:jc w:val="both"/>
        <w:rPr>
          <w:highlight w:val="none"/>
          <w:shd w:fill="FFFFFF" w:val="clear"/>
        </w:rPr>
      </w:pPr>
      <w:r>
        <w:rPr>
          <w:rFonts w:eastAsia="Times New Roman" w:cs="Times New Roman" w:ascii="Times New Roman" w:hAnsi="Times New Roman"/>
          <w:sz w:val="28"/>
          <w:szCs w:val="28"/>
          <w:shd w:fill="FFFFFF" w:val="clear"/>
          <w:lang w:eastAsia="ru-RU"/>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BodyText"/>
        <w:spacing w:lineRule="auto" w:line="240" w:before="0" w:after="0"/>
        <w:ind w:firstLine="555" w:left="0" w:right="0"/>
        <w:jc w:val="both"/>
        <w:rPr>
          <w:highlight w:val="none"/>
          <w:shd w:fill="FFFFFF" w:val="clear"/>
        </w:rPr>
      </w:pPr>
      <w:r>
        <w:rPr>
          <w:rFonts w:eastAsia="Times New Roman" w:cs="Times New Roman" w:ascii="Times New Roman" w:hAnsi="Times New Roman"/>
          <w:sz w:val="28"/>
          <w:szCs w:val="28"/>
          <w:shd w:fill="FFFFFF" w:val="clear"/>
          <w:lang w:eastAsia="ru-RU"/>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Питерского муниципального района.</w:t>
      </w:r>
    </w:p>
    <w:p>
      <w:pPr>
        <w:pStyle w:val="BodyText"/>
        <w:spacing w:lineRule="auto" w:line="240" w:before="0" w:after="0"/>
        <w:ind w:firstLine="555" w:left="0" w:right="0"/>
        <w:jc w:val="both"/>
        <w:rPr>
          <w:highlight w:val="none"/>
          <w:shd w:fill="FFFFFF" w:val="clear"/>
        </w:rPr>
      </w:pPr>
      <w:r>
        <w:rPr>
          <w:rFonts w:eastAsia="Times New Roman" w:cs="Times New Roman" w:ascii="Times New Roman" w:hAnsi="Times New Roman"/>
          <w:sz w:val="28"/>
          <w:szCs w:val="28"/>
          <w:shd w:fill="FFFFFF" w:val="clear"/>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Между главным распорядителем и получателем субсидии может быть заключено дополнительное соглашение к соглашению в соответствии с типовыми формами, утвержденными финансовым управлением администрации Питерского муниципального района, а также в случаях изменения реквизитов сторон и (или) исправления технических ошибок, и в случае уменьшения (увеличения) администрации ранее доведенных лимитов бюджетных обязательств.</w:t>
      </w:r>
    </w:p>
    <w:p>
      <w:pPr>
        <w:pStyle w:val="WW-ConsPlusNormal"/>
        <w:spacing w:lineRule="auto" w:line="240" w:before="0" w:after="0"/>
        <w:ind w:firstLine="709"/>
        <w:contextualSpacing/>
        <w:jc w:val="both"/>
        <w:rPr>
          <w:highlight w:val="none"/>
          <w:shd w:fill="FFFFFF" w:val="clear"/>
        </w:rPr>
      </w:pPr>
      <w:r>
        <w:rPr>
          <w:color w:val="000000"/>
          <w:spacing w:val="-2"/>
          <w:sz w:val="28"/>
          <w:szCs w:val="28"/>
          <w:shd w:fill="FFFFFF" w:val="clear"/>
        </w:rPr>
        <w:t>Дополнительное соглашение заключается в течение 10 рабочих дней со дня обращения стороны соглашения, содержащего предложения о внесении изменений в соглашение или о расторжении соглашения.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4.5. Основанием для отказа получателю субсидии в предоставлении субсидии является: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несоответствие представленных получателем субсидии документов требованиям, установленным настоящим Положением, или непредставление (представление не в полном объеме) указанных документов;</w:t>
      </w:r>
    </w:p>
    <w:p>
      <w:pPr>
        <w:pStyle w:val="WW-ConsPlusNormal"/>
        <w:spacing w:lineRule="auto" w:line="240" w:before="0" w:after="0"/>
        <w:ind w:firstLine="709"/>
        <w:jc w:val="both"/>
        <w:rPr>
          <w:highlight w:val="none"/>
          <w:shd w:fill="FFFFFF" w:val="clear"/>
        </w:rPr>
      </w:pPr>
      <w:r>
        <w:rPr>
          <w:color w:val="000000"/>
          <w:sz w:val="28"/>
          <w:szCs w:val="28"/>
          <w:shd w:fill="FFFFFF" w:val="clear"/>
        </w:rPr>
        <w:t>-</w:t>
        <w:tab/>
        <w:t>установление факта недостоверности представленной получателем субсидии информации.</w:t>
      </w:r>
    </w:p>
    <w:p>
      <w:pPr>
        <w:pStyle w:val="WW-ConsPlusNormal"/>
        <w:spacing w:lineRule="auto" w:line="240" w:before="0" w:after="0"/>
        <w:ind w:firstLine="709"/>
        <w:jc w:val="both"/>
        <w:rPr/>
      </w:pPr>
      <w:r>
        <w:rPr>
          <w:color w:val="000000"/>
          <w:sz w:val="28"/>
          <w:szCs w:val="28"/>
          <w:shd w:fill="FFFFFF" w:val="clear"/>
        </w:rPr>
        <w:t xml:space="preserve">4.6. </w:t>
      </w:r>
      <w:hyperlink w:anchor="P302">
        <w:r>
          <w:rPr>
            <w:rStyle w:val="Hyperlink"/>
            <w:color w:val="000000"/>
            <w:sz w:val="28"/>
            <w:szCs w:val="28"/>
            <w:u w:val="none"/>
            <w:shd w:fill="FFFFFF" w:val="clear"/>
          </w:rPr>
          <w:t>Результаты</w:t>
        </w:r>
      </w:hyperlink>
      <w:r>
        <w:rPr>
          <w:color w:val="000000"/>
          <w:sz w:val="28"/>
          <w:szCs w:val="28"/>
          <w:shd w:fill="FFFFFF" w:val="clear"/>
        </w:rPr>
        <w:t xml:space="preserve"> предоставления субсидии, необходимые для достижения значений результатов предоставления субсидии, приведены в приложении №1 к настоящему Положению.</w:t>
      </w:r>
    </w:p>
    <w:p>
      <w:pPr>
        <w:pStyle w:val="WW-ConsPlusNormal"/>
        <w:spacing w:lineRule="auto" w:line="240" w:before="0" w:after="0"/>
        <w:ind w:firstLine="709"/>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hanging="0"/>
        <w:jc w:val="center"/>
        <w:rPr>
          <w:highlight w:val="none"/>
          <w:shd w:fill="FFFFFF" w:val="clear"/>
        </w:rPr>
      </w:pPr>
      <w:r>
        <w:rPr>
          <w:b/>
          <w:bCs/>
          <w:color w:val="000000"/>
          <w:sz w:val="28"/>
          <w:szCs w:val="28"/>
          <w:shd w:fill="FFFFFF" w:val="clear"/>
        </w:rPr>
        <w:t>5. Порядок и условия предоставления отчетности об использовании субсидии</w:t>
      </w:r>
    </w:p>
    <w:p>
      <w:pPr>
        <w:pStyle w:val="WW-ConsPlusNormal"/>
        <w:spacing w:lineRule="auto" w:line="240" w:before="0" w:after="0"/>
        <w:ind w:firstLine="709"/>
        <w:jc w:val="center"/>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firstLine="709"/>
        <w:jc w:val="both"/>
        <w:rPr>
          <w:highlight w:val="none"/>
          <w:shd w:fill="FFFFFF" w:val="clear"/>
        </w:rPr>
      </w:pPr>
      <w:r>
        <w:rPr>
          <w:color w:val="000000"/>
          <w:sz w:val="28"/>
          <w:szCs w:val="28"/>
          <w:shd w:fill="FFFFFF" w:val="clear"/>
        </w:rPr>
        <w:t>5.1. По результатам использования субсидии получатель субсидии в срок до 20.01.2026 года предоставляет главному распорядителю посредством системы «Электронный бюджет» следующую отчетность:</w:t>
      </w:r>
    </w:p>
    <w:p>
      <w:pPr>
        <w:pStyle w:val="BodyText"/>
        <w:spacing w:lineRule="auto" w:line="240" w:before="0" w:after="0"/>
        <w:ind w:firstLine="555" w:left="0" w:right="0"/>
        <w:jc w:val="both"/>
        <w:rPr>
          <w:highlight w:val="none"/>
          <w:shd w:fill="FFFFFF" w:val="clear"/>
        </w:rPr>
      </w:pPr>
      <w:r>
        <w:rPr>
          <w:rFonts w:ascii="Times New Roman" w:hAnsi="Times New Roman"/>
          <w:sz w:val="28"/>
          <w:szCs w:val="28"/>
          <w:shd w:fill="FFFFFF" w:val="clear"/>
        </w:rPr>
        <w:t>- отчет о достижении значений результатов предоставления субсидии, а также характеристик результата (при их установлении);</w:t>
      </w:r>
    </w:p>
    <w:p>
      <w:pPr>
        <w:pStyle w:val="WW-ConsPlusNormal"/>
        <w:spacing w:lineRule="auto" w:line="240" w:before="0" w:after="0"/>
        <w:ind w:firstLine="709"/>
        <w:jc w:val="both"/>
        <w:rPr>
          <w:highlight w:val="none"/>
          <w:shd w:fill="FFFFFF" w:val="clear"/>
        </w:rPr>
      </w:pPr>
      <w:r>
        <w:rPr>
          <w:color w:val="000000"/>
          <w:sz w:val="28"/>
          <w:szCs w:val="28"/>
          <w:shd w:fill="FFFFFF" w:val="clear"/>
        </w:rPr>
        <w:t>- отчет об осуществлении расходов, источником финансового обеспечения которых является субсидия.</w:t>
      </w:r>
    </w:p>
    <w:p>
      <w:pPr>
        <w:pStyle w:val="WW-ConsPlusNormal"/>
        <w:spacing w:lineRule="auto" w:line="240" w:before="0" w:after="0"/>
        <w:ind w:firstLine="709"/>
        <w:jc w:val="both"/>
        <w:rPr/>
      </w:pPr>
      <w:r>
        <w:rPr>
          <w:color w:val="000000"/>
          <w:sz w:val="28"/>
          <w:szCs w:val="28"/>
          <w:shd w:fill="FFFFFF" w:val="clear"/>
        </w:rPr>
        <w:t xml:space="preserve">5.2. Главный распорядитель осуществляет проверку представляемой получателем субсидии отчетности, указанной </w:t>
      </w:r>
      <w:r>
        <w:rPr>
          <w:rStyle w:val="Hyperlink"/>
          <w:color w:val="000000"/>
          <w:sz w:val="28"/>
          <w:szCs w:val="28"/>
          <w:u w:val="none"/>
          <w:shd w:fill="FFFFFF" w:val="clear"/>
        </w:rPr>
        <w:t>в пункте 5.1</w:t>
      </w:r>
      <w:r>
        <w:rPr>
          <w:color w:val="000000"/>
          <w:sz w:val="28"/>
          <w:szCs w:val="28"/>
          <w:shd w:fill="FFFFFF" w:val="clear"/>
        </w:rPr>
        <w:t xml:space="preserve"> настоящего Положения, в течение 10 рабочих дней со дня ее получения. В случае соответствия представленной получателем субсидии отчетности отчеты принимаются главным распорядителем, а в случае несоответствия установленной форме отчеты возвращаются на доработку получателю субсидии.</w:t>
      </w:r>
    </w:p>
    <w:p>
      <w:pPr>
        <w:pStyle w:val="WW-ConsPlusNormal"/>
        <w:spacing w:lineRule="auto" w:line="240" w:before="0" w:after="0"/>
        <w:ind w:firstLine="709"/>
        <w:contextualSpacing/>
        <w:jc w:val="both"/>
        <w:rPr>
          <w:color w:val="000000"/>
          <w:sz w:val="28"/>
          <w:szCs w:val="28"/>
          <w:highlight w:val="none"/>
          <w:shd w:fill="FFFFFF" w:val="clear"/>
        </w:rPr>
      </w:pPr>
      <w:r>
        <w:rPr>
          <w:color w:val="000000"/>
          <w:sz w:val="28"/>
          <w:szCs w:val="28"/>
          <w:shd w:fill="FFFFFF" w:val="clear"/>
        </w:rPr>
      </w:r>
    </w:p>
    <w:p>
      <w:pPr>
        <w:pStyle w:val="WW-ConsPlusNormal"/>
        <w:spacing w:lineRule="auto" w:line="240" w:before="0" w:after="0"/>
        <w:ind w:firstLine="709"/>
        <w:jc w:val="center"/>
        <w:rPr>
          <w:highlight w:val="none"/>
          <w:shd w:fill="FFFFFF" w:val="clear"/>
        </w:rPr>
      </w:pPr>
      <w:r>
        <w:rPr>
          <w:b/>
          <w:bCs/>
          <w:color w:val="000000"/>
          <w:sz w:val="28"/>
          <w:szCs w:val="28"/>
          <w:shd w:fill="FFFFFF" w:val="clear"/>
        </w:rPr>
        <w:t>6. Порядок осуществления контроля за соблюдением условий, целей и порядка предоставления субсидии и ответственности за их нарушение</w:t>
      </w:r>
    </w:p>
    <w:p>
      <w:pPr>
        <w:pStyle w:val="WW-ConsPlusNormal"/>
        <w:spacing w:lineRule="auto" w:line="240" w:before="0" w:after="0"/>
        <w:ind w:firstLine="709"/>
        <w:jc w:val="both"/>
        <w:rPr>
          <w:color w:val="000000"/>
          <w:sz w:val="28"/>
          <w:szCs w:val="28"/>
          <w:highlight w:val="none"/>
          <w:shd w:fill="FFFFFF" w:val="clear"/>
        </w:rPr>
      </w:pPr>
      <w:r>
        <w:rPr>
          <w:color w:val="000000"/>
          <w:sz w:val="28"/>
          <w:szCs w:val="28"/>
          <w:shd w:fill="FFFFFF" w:val="clear"/>
        </w:rPr>
      </w:r>
    </w:p>
    <w:p>
      <w:pPr>
        <w:pStyle w:val="Normal"/>
        <w:spacing w:lineRule="auto" w:line="240" w:before="0" w:after="0"/>
        <w:ind w:firstLine="555" w:left="0" w:right="0"/>
        <w:jc w:val="both"/>
        <w:rPr>
          <w:highlight w:val="none"/>
          <w:shd w:fill="FFFFFF" w:val="clear"/>
        </w:rPr>
      </w:pPr>
      <w:r>
        <w:rPr>
          <w:rFonts w:eastAsia="Times New Roman" w:cs="Times New Roman" w:ascii="Times New Roman" w:hAnsi="Times New Roman"/>
          <w:sz w:val="28"/>
          <w:szCs w:val="28"/>
          <w:shd w:fill="FFFFFF" w:val="clear"/>
          <w:lang w:val="ru-RU" w:eastAsia="ru-RU"/>
        </w:rPr>
        <w:t>6.1. Главным распорядителем проводится мониторинг достижения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утвержденные Приказом Минфина России от 27 апреля 2024 г.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pPr>
        <w:pStyle w:val="BodyText"/>
        <w:spacing w:lineRule="auto" w:line="240" w:before="0" w:after="0"/>
        <w:ind w:firstLine="555" w:left="0" w:right="0"/>
        <w:jc w:val="both"/>
        <w:rPr>
          <w:highlight w:val="none"/>
          <w:shd w:fill="FFFFFF" w:val="clear"/>
        </w:rPr>
      </w:pPr>
      <w:r>
        <w:rPr>
          <w:rFonts w:ascii="Times New Roman" w:hAnsi="Times New Roman"/>
          <w:b w:val="false"/>
          <w:bCs w:val="false"/>
          <w:sz w:val="28"/>
          <w:szCs w:val="28"/>
          <w:shd w:fill="FFFFFF" w:val="clear"/>
          <w:lang w:val="ru-RU"/>
        </w:rPr>
        <w:t>6.2. Главный распорядитель обязан осуществлять проверку соблюдение получателем субсидии условий и порядка предоставления субсидии, в том числе в части достижения результатов предоставления субсидии.</w:t>
      </w:r>
    </w:p>
    <w:p>
      <w:pPr>
        <w:pStyle w:val="BodyText"/>
        <w:spacing w:lineRule="auto" w:line="240" w:before="0" w:after="0"/>
        <w:ind w:firstLine="555" w:left="0" w:right="0"/>
        <w:jc w:val="both"/>
        <w:rPr>
          <w:highlight w:val="none"/>
          <w:shd w:fill="FFFFFF" w:val="clear"/>
        </w:rPr>
      </w:pPr>
      <w:r>
        <w:rPr>
          <w:rFonts w:ascii="Times New Roman" w:hAnsi="Times New Roman"/>
          <w:b w:val="false"/>
          <w:bCs w:val="false"/>
          <w:sz w:val="28"/>
          <w:szCs w:val="28"/>
          <w:shd w:fill="FFFFFF" w:val="clear"/>
          <w:lang w:val="ru-RU"/>
        </w:rPr>
        <w:t>Орган муниципального финансового контроля обязан осуществлять проверки в соответствии со статьями 268</w:t>
      </w:r>
      <w:r>
        <w:rPr>
          <w:rFonts w:ascii="Times New Roman" w:hAnsi="Times New Roman"/>
          <w:b w:val="false"/>
          <w:bCs w:val="false"/>
          <w:sz w:val="28"/>
          <w:szCs w:val="28"/>
          <w:shd w:fill="FFFFFF" w:val="clear"/>
          <w:vertAlign w:val="superscript"/>
          <w:lang w:val="ru-RU"/>
        </w:rPr>
        <w:t>1</w:t>
      </w:r>
      <w:r>
        <w:rPr>
          <w:rFonts w:ascii="Times New Roman" w:hAnsi="Times New Roman"/>
          <w:b w:val="false"/>
          <w:bCs w:val="false"/>
          <w:sz w:val="28"/>
          <w:szCs w:val="28"/>
          <w:shd w:fill="FFFFFF" w:val="clear"/>
          <w:lang w:val="ru-RU"/>
        </w:rPr>
        <w:t xml:space="preserve"> и 269</w:t>
      </w:r>
      <w:r>
        <w:rPr>
          <w:rFonts w:ascii="Times New Roman" w:hAnsi="Times New Roman"/>
          <w:b w:val="false"/>
          <w:bCs w:val="false"/>
          <w:sz w:val="28"/>
          <w:szCs w:val="28"/>
          <w:shd w:fill="FFFFFF" w:val="clear"/>
          <w:vertAlign w:val="superscript"/>
          <w:lang w:val="ru-RU"/>
        </w:rPr>
        <w:t>2</w:t>
      </w:r>
      <w:r>
        <w:rPr>
          <w:rFonts w:ascii="Times New Roman" w:hAnsi="Times New Roman"/>
          <w:b w:val="false"/>
          <w:bCs w:val="false"/>
          <w:sz w:val="28"/>
          <w:szCs w:val="28"/>
          <w:shd w:fill="FFFFFF" w:val="clear"/>
          <w:lang w:val="ru-RU"/>
        </w:rPr>
        <w:t xml:space="preserve"> Бюджетного кодекса Российской Федерации.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6.3. Плановые и (или) внеплановые проверки проводятся в форме документарной проверки и (или) выездной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6.4. Решение о проведении плановых и (или) внеплановых проверок принимается главным распорядителем и оформляется распоряжением о проведении проверки, в котором указываются форма проверки, наименование получателя субсидии, предмет проверки, руководитель и состав контрольной группы должностных лиц, уполномоченных на проведение проверки, срок проведения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Основаниями для подготовки приказа о проведении проверок являются: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а) план проверок на очередной финансовый год, утвержденный распоряжением администрации (для плановых проверок);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б) поступление в администрацию информации о нарушениях получателем субсидии условий и порядка предоставления субсидии от физических и юридических лиц, органов государственной власти и местного самоуправления, правоохранительных органов и органов государственного финансового контроля (для внеплановых проверок).</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Плановые проверки проводятся не чаще двух раз в год. Срок проведения плановых и (или) внеплановых проверок не может превышать 20 рабочих дней с даты начала проверок, установленной распоряжением главного распорядителя.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Документарная проверка проводится по месту нахождения главного распорядителя на основании документов, находящихся в распоряжении главного распорядителя, а также документов, представленных получателем субсидии по запросу главного распорядителя.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если достоверность сведений, содержащихся в документах, имеющихся в распоряжении главного распорядителя, вызывает обоснованные сомнения либо эти сведения не позволяют оценить соблюдение получателем субсидий условий и порядка предоставления субсидии, установленных нормативными правовыми актами, регулирующими ее предоставление, главный распорядитель направляет в адрес получателя субсидии мотивированный запрос с требованием представить иные необходимые для рассмотрения в ходе проведения документарной проверки документы.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течение 3 рабочих дней со дня получения мотивированного запроса получатель субсидии обязан направить в адрес главного распорядителя указанные в запросе документы.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Выездная проверка проводится по месту нахождения получателя субсидий путем фактического анализа первичной документации.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Должностные лица, осуществляющие проверку, имеют право:</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требовать предъявления результатов выполненных работ, услуг для подтверждения соблюдения условий и порядка предоставления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запрашивать документы и материалы, относящиеся к предмету проверки, получать письменные объяснения от должностных лиц получателей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Должностные лица обязаны:</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знакомить получателя субсидии с копией приказа о проведении проверки, а также с результатами контрольных мероприятий;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сохранять государственную, служебную, коммерческую и иную охраняемую законом тайну, ставшую им известной при проведении контрольных мероприятий;</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проводить контрольные мероприятия объективно и достоверно отражать их результаты в соответствующих актах и заключениях.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По результатам документарной и (или) выездной проверки должностными лицами составляется акт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акте проверки указываются:</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время и место составления акта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наименование администрации;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и номер приказа о проведении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фамилии, имена, отчества (при наличии) и должности должностных лиц, проводивших проверку;</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наименование проверяемого получателя субсидии, а также фамилия, имя, отчество (при наличии) и должность руководителя получателя субсидии;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дата, время, продолжительность и место проведения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сведения о результатах проверки, в том числе о выявленных нарушениях;</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сведения об ознакомлении или отказе в ознакомлении с актом проверки руководителя, иного должностного лица или уполномоченного представителя получателя субсидий, присутствовавших при проведении проверки, о наличии их подписей или об отказе от совершения подписи;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w:t>
        <w:tab/>
        <w:t>подписи должностных лиц, проводивших проверку.</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Акт проверки оформляется непосредственно после ее завершения в двух экземплярах, один из которых вручается руководителю, иному должностному лицу или уполномоченному представителю получателя субсидии под расписку об ознакомлении либо об отказе в ознакомлении с актом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В случае отсутствия руководителя, иного должностного лица или уполномоченного представителя получателя субсидий, а также в случае отказа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администрации.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Получатель субсидии в случае несогласия с фактами, выводами, предложениями, изложенными в акте проверки, в течение 3 рабочих дней направляет в письменной форме возражения в отношении акта проверки. При этом получатель субсидии прикладывает к таким возражениям документы, подтверждающие обоснованность таких возражений. Письменные возражения и документы, подтверждающие обоснованность таких возражений, приобщаются администрацией к материалам проверки.</w:t>
      </w:r>
    </w:p>
    <w:p>
      <w:pPr>
        <w:pStyle w:val="WW-ConsPlusNormal"/>
        <w:spacing w:lineRule="auto" w:line="240" w:before="0" w:after="0"/>
        <w:ind w:firstLine="709"/>
        <w:contextualSpacing/>
        <w:jc w:val="both"/>
        <w:rPr>
          <w:highlight w:val="none"/>
          <w:shd w:fill="FFFFFF" w:val="clear"/>
        </w:rPr>
      </w:pPr>
      <w:r>
        <w:rPr>
          <w:color w:val="000000"/>
          <w:sz w:val="28"/>
          <w:szCs w:val="28"/>
          <w:shd w:fill="FFFFFF" w:val="clear"/>
        </w:rPr>
        <w:t>Должностные лица, осуществляющие плановые и (или) внеплановые проверки, не вправе вмешиваться в оперативно-хозяйственную деятельность проверяемых объектов контроля.</w:t>
      </w:r>
    </w:p>
    <w:p>
      <w:pPr>
        <w:pStyle w:val="WW-ConsPlusNormal"/>
        <w:spacing w:lineRule="auto" w:line="240" w:before="0" w:after="0"/>
        <w:ind w:firstLine="709"/>
        <w:contextualSpacing/>
        <w:jc w:val="both"/>
        <w:rPr>
          <w:highlight w:val="none"/>
          <w:shd w:fill="FFFFFF" w:val="clear"/>
        </w:rPr>
      </w:pPr>
      <w:r>
        <w:rPr>
          <w:b w:val="false"/>
          <w:bCs w:val="false"/>
          <w:color w:val="000000"/>
          <w:sz w:val="28"/>
          <w:szCs w:val="28"/>
          <w:shd w:fill="FFFFFF" w:val="clear"/>
          <w:lang w:val="ru-RU"/>
        </w:rPr>
        <w:t xml:space="preserve">6.5. За нарушение условий и порядка предоставления субсидии, в том числе за недостижение результатов предоставления субсидии, предусмотрены следующие меры ответственности: </w:t>
      </w:r>
    </w:p>
    <w:p>
      <w:pPr>
        <w:pStyle w:val="BodyText"/>
        <w:spacing w:lineRule="auto" w:line="240" w:before="0" w:after="0"/>
        <w:ind w:firstLine="555" w:left="0" w:right="0"/>
        <w:jc w:val="both"/>
        <w:rPr>
          <w:highlight w:val="none"/>
          <w:shd w:fill="FFFFFF" w:val="clear"/>
        </w:rPr>
      </w:pPr>
      <w:r>
        <w:rPr>
          <w:rFonts w:ascii="Times New Roman" w:hAnsi="Times New Roman"/>
          <w:b w:val="false"/>
          <w:bCs w:val="false"/>
          <w:sz w:val="28"/>
          <w:szCs w:val="28"/>
          <w:shd w:fill="FFFFFF" w:val="clear"/>
          <w:lang w:val="ru-RU"/>
        </w:rPr>
        <w:t>а) возврат субсидии в бюджет Питерского муниципального района в случаях:</w:t>
      </w:r>
    </w:p>
    <w:p>
      <w:pPr>
        <w:pStyle w:val="2"/>
        <w:shd w:val="clear" w:color="auto" w:fill="auto"/>
        <w:spacing w:lineRule="auto" w:line="240" w:before="0" w:after="0"/>
        <w:ind w:firstLine="760"/>
        <w:rPr>
          <w:highlight w:val="none"/>
          <w:shd w:fill="FFFFFF" w:val="clear"/>
        </w:rPr>
      </w:pPr>
      <w:r>
        <w:rPr>
          <w:sz w:val="28"/>
          <w:szCs w:val="28"/>
          <w:shd w:fill="FFFFFF" w:val="clear"/>
        </w:rPr>
        <w:t>- нарушения получателем субсидии условий, установленных при предоставлении субсидии, выявленного по фактам проведенных проверок;</w:t>
      </w:r>
    </w:p>
    <w:p>
      <w:pPr>
        <w:pStyle w:val="2"/>
        <w:shd w:val="clear" w:color="auto" w:fill="auto"/>
        <w:spacing w:lineRule="auto" w:line="240" w:before="0" w:after="0"/>
        <w:ind w:firstLine="760"/>
        <w:rPr>
          <w:highlight w:val="none"/>
          <w:shd w:fill="FFFFFF" w:val="clear"/>
        </w:rPr>
      </w:pPr>
      <w:r>
        <w:rPr>
          <w:sz w:val="28"/>
          <w:szCs w:val="28"/>
          <w:shd w:fill="FFFFFF" w:val="clear"/>
        </w:rPr>
        <w:t>- представления недостоверных (неполных) сведений и документов для получения субсидии;</w:t>
      </w:r>
    </w:p>
    <w:p>
      <w:pPr>
        <w:pStyle w:val="2"/>
        <w:shd w:val="clear" w:color="auto" w:fill="auto"/>
        <w:spacing w:lineRule="auto" w:line="240" w:before="0" w:after="0"/>
        <w:ind w:firstLine="760"/>
        <w:rPr>
          <w:highlight w:val="none"/>
          <w:shd w:fill="FFFFFF" w:val="clear"/>
        </w:rPr>
      </w:pPr>
      <w:r>
        <w:rPr>
          <w:sz w:val="28"/>
          <w:szCs w:val="28"/>
          <w:shd w:fill="FFFFFF" w:val="clear"/>
        </w:rPr>
        <w:t>- непредставления отчетов о расходах, источником финансового обеспечения которых является субсидия, о достижениях результата предоставления субсидии в установленные сроки;</w:t>
      </w:r>
    </w:p>
    <w:p>
      <w:pPr>
        <w:pStyle w:val="2"/>
        <w:shd w:val="clear" w:color="auto" w:fill="auto"/>
        <w:spacing w:lineRule="auto" w:line="240" w:before="0" w:after="0"/>
        <w:ind w:firstLine="760"/>
        <w:rPr>
          <w:highlight w:val="none"/>
          <w:shd w:fill="FFFFFF" w:val="clear"/>
        </w:rPr>
      </w:pPr>
      <w:r>
        <w:rPr>
          <w:sz w:val="28"/>
          <w:szCs w:val="28"/>
          <w:shd w:fill="FFFFFF" w:val="clear"/>
        </w:rPr>
        <w:t>- нецелевого использования средств субсидии;</w:t>
      </w:r>
    </w:p>
    <w:p>
      <w:pPr>
        <w:pStyle w:val="2"/>
        <w:shd w:val="clear" w:color="auto" w:fill="auto"/>
        <w:spacing w:lineRule="auto" w:line="240" w:before="0" w:after="0"/>
        <w:ind w:firstLine="760"/>
        <w:rPr>
          <w:highlight w:val="none"/>
          <w:shd w:fill="FFFFFF" w:val="clear"/>
        </w:rPr>
      </w:pPr>
      <w:r>
        <w:rPr>
          <w:b w:val="false"/>
          <w:bCs w:val="false"/>
          <w:sz w:val="28"/>
          <w:szCs w:val="28"/>
          <w:shd w:fill="FFFFFF" w:val="clear"/>
          <w:lang w:val="ru-RU"/>
        </w:rPr>
        <w:t>- недостижения результата предоставления субсидии.</w:t>
      </w:r>
    </w:p>
    <w:p>
      <w:pPr>
        <w:pStyle w:val="WW-ConsPlusNormal"/>
        <w:spacing w:lineRule="auto" w:line="240" w:before="0" w:after="0"/>
        <w:ind w:firstLine="709"/>
        <w:contextualSpacing/>
        <w:jc w:val="both"/>
        <w:rPr>
          <w:highlight w:val="none"/>
          <w:shd w:fill="FFFFFF" w:val="clear"/>
        </w:rPr>
      </w:pPr>
      <w:r>
        <w:rPr>
          <w:rFonts w:cs="Times New Roman"/>
          <w:b w:val="false"/>
          <w:bCs w:val="false"/>
          <w:color w:val="000000"/>
          <w:spacing w:val="-2"/>
          <w:sz w:val="28"/>
          <w:szCs w:val="28"/>
          <w:shd w:fill="FFFFFF" w:val="clear"/>
          <w:lang w:val="ru-RU"/>
        </w:rPr>
        <w:t>б) уплата получателем субсидии пени в случае недостижения в установленные соглашением сроки значения результата предоставления субсидии  в размере 1/300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результатов предоставления субсидии до дня возврата субсидии (части субсидии) в бюджет Питерского муниципального района.</w:t>
      </w:r>
    </w:p>
    <w:p>
      <w:pPr>
        <w:pStyle w:val="WW-ConsPlusNormal"/>
        <w:spacing w:lineRule="auto" w:line="240"/>
        <w:ind w:firstLine="709"/>
        <w:jc w:val="both"/>
        <w:rPr>
          <w:color w:val="000000"/>
          <w:sz w:val="28"/>
          <w:szCs w:val="28"/>
          <w:highlight w:val="none"/>
          <w:shd w:fill="FFFFFF" w:val="clear"/>
        </w:rPr>
      </w:pPr>
      <w:r>
        <w:rPr>
          <w:color w:val="000000"/>
          <w:sz w:val="28"/>
          <w:szCs w:val="28"/>
          <w:shd w:fill="FFFFFF" w:val="clear"/>
        </w:rPr>
      </w:r>
      <w:r>
        <w:br w:type="page"/>
      </w:r>
    </w:p>
    <w:p>
      <w:pPr>
        <w:pStyle w:val="WW-ConsPlusNormal"/>
        <w:spacing w:lineRule="auto" w:line="240" w:before="0" w:after="0"/>
        <w:ind w:left="5103"/>
        <w:contextualSpacing/>
        <w:jc w:val="right"/>
        <w:rPr/>
      </w:pPr>
      <w:r>
        <w:rPr>
          <w:sz w:val="28"/>
          <w:szCs w:val="28"/>
          <w:shd w:fill="FFFFFF" w:val="clear"/>
        </w:rPr>
        <w:t xml:space="preserve">Приложение №2.1 к </w:t>
      </w:r>
      <w:r>
        <w:rPr>
          <w:rStyle w:val="Hyperlink"/>
          <w:color w:val="000000"/>
          <w:sz w:val="28"/>
          <w:szCs w:val="28"/>
          <w:u w:val="none"/>
          <w:shd w:fill="FFFFFF" w:val="clear"/>
        </w:rPr>
        <w:t>Положению</w:t>
      </w:r>
    </w:p>
    <w:p>
      <w:pPr>
        <w:pStyle w:val="WW-ConsPlusTitle"/>
        <w:jc w:val="center"/>
        <w:rPr>
          <w:rFonts w:ascii="Times New Roman" w:hAnsi="Times New Roman" w:cs="Times New Roman"/>
          <w:b w:val="false"/>
          <w:sz w:val="28"/>
          <w:szCs w:val="28"/>
          <w:highlight w:val="none"/>
          <w:shd w:fill="FFFFFF" w:val="clear"/>
        </w:rPr>
      </w:pPr>
      <w:r>
        <w:rPr>
          <w:rFonts w:cs="Times New Roman" w:ascii="Times New Roman" w:hAnsi="Times New Roman"/>
          <w:b w:val="false"/>
          <w:sz w:val="28"/>
          <w:szCs w:val="28"/>
          <w:shd w:fill="FFFFFF" w:val="clear"/>
        </w:rPr>
      </w:r>
    </w:p>
    <w:p>
      <w:pPr>
        <w:pStyle w:val="WW-ConsPlusTitle"/>
        <w:jc w:val="center"/>
        <w:rPr>
          <w:highlight w:val="none"/>
          <w:shd w:fill="FFFFFF" w:val="clear"/>
        </w:rPr>
      </w:pPr>
      <w:bookmarkStart w:id="8" w:name="P302_Копия_1"/>
      <w:bookmarkEnd w:id="8"/>
      <w:r>
        <w:rPr>
          <w:rFonts w:cs="Times New Roman" w:ascii="Times New Roman" w:hAnsi="Times New Roman"/>
          <w:b w:val="false"/>
          <w:sz w:val="28"/>
          <w:szCs w:val="28"/>
          <w:shd w:fill="FFFFFF" w:val="clear"/>
        </w:rPr>
        <w:t>РЕЗУЛЬТАТЫ</w:t>
      </w:r>
    </w:p>
    <w:p>
      <w:pPr>
        <w:pStyle w:val="WW-ConsPlusTitle"/>
        <w:jc w:val="center"/>
        <w:rPr>
          <w:highlight w:val="none"/>
          <w:shd w:fill="FFFFFF" w:val="clear"/>
        </w:rPr>
      </w:pPr>
      <w:r>
        <w:rPr>
          <w:rFonts w:cs="Times New Roman" w:ascii="Times New Roman" w:hAnsi="Times New Roman"/>
          <w:b w:val="false"/>
          <w:sz w:val="28"/>
          <w:szCs w:val="28"/>
          <w:shd w:fill="FFFFFF" w:val="clear"/>
        </w:rPr>
        <w:t xml:space="preserve">ИСПОЛЬЗОВАНИЯ СУБСИДИЙ ИЗ МЕСТНОГО  БЮДЖЕТА </w:t>
      </w:r>
    </w:p>
    <w:p>
      <w:pPr>
        <w:pStyle w:val="WW-ConsPlusTitle"/>
        <w:jc w:val="center"/>
        <w:rPr>
          <w:rFonts w:ascii="Times New Roman" w:hAnsi="Times New Roman" w:cs="Times New Roman"/>
          <w:b w:val="false"/>
          <w:bCs/>
          <w:color w:val="000000"/>
          <w:spacing w:val="-2"/>
          <w:sz w:val="28"/>
          <w:szCs w:val="28"/>
          <w:highlight w:val="none"/>
          <w:shd w:fill="FFFFFF" w:val="clear"/>
        </w:rPr>
      </w:pPr>
      <w:r>
        <w:rPr>
          <w:rFonts w:cs="Times New Roman" w:ascii="Times New Roman" w:hAnsi="Times New Roman"/>
          <w:b w:val="false"/>
          <w:bCs/>
          <w:color w:val="000000"/>
          <w:spacing w:val="-2"/>
          <w:sz w:val="28"/>
          <w:szCs w:val="28"/>
          <w:shd w:fill="FFFFFF" w:val="clear"/>
        </w:rPr>
      </w:r>
    </w:p>
    <w:p>
      <w:pPr>
        <w:pStyle w:val="WW-ConsPlusNormal"/>
        <w:rPr>
          <w:highlight w:val="none"/>
          <w:shd w:fill="FFFFFF" w:val="clear"/>
        </w:rPr>
      </w:pPr>
      <w:r>
        <w:rPr>
          <w:shd w:fill="FFFFFF" w:val="clear"/>
        </w:rPr>
      </w:r>
    </w:p>
    <w:p>
      <w:pPr>
        <w:pStyle w:val="WW-ConsPlusNormal"/>
        <w:jc w:val="both"/>
        <w:rPr>
          <w:highlight w:val="none"/>
          <w:shd w:fill="FFFFFF" w:val="clear"/>
        </w:rPr>
      </w:pPr>
      <w:r>
        <w:rPr>
          <w:shd w:fill="FFFFFF" w:val="clear"/>
        </w:rPr>
      </w:r>
    </w:p>
    <w:tbl>
      <w:tblPr>
        <w:tblW w:w="9525" w:type="dxa"/>
        <w:jc w:val="left"/>
        <w:tblInd w:w="-127" w:type="dxa"/>
        <w:tblLayout w:type="fixed"/>
        <w:tblCellMar>
          <w:top w:w="102" w:type="dxa"/>
          <w:left w:w="62" w:type="dxa"/>
          <w:bottom w:w="102" w:type="dxa"/>
          <w:right w:w="62" w:type="dxa"/>
        </w:tblCellMar>
      </w:tblPr>
      <w:tblGrid>
        <w:gridCol w:w="563"/>
        <w:gridCol w:w="3965"/>
        <w:gridCol w:w="4997"/>
      </w:tblGrid>
      <w:tr>
        <w:trPr/>
        <w:tc>
          <w:tcPr>
            <w:tcW w:w="563" w:type="dxa"/>
            <w:tcBorders>
              <w:top w:val="single" w:sz="4" w:space="0" w:color="000000"/>
              <w:left w:val="single" w:sz="4" w:space="0" w:color="000000"/>
              <w:bottom w:val="single" w:sz="4" w:space="0" w:color="000000"/>
              <w:right w:val="single" w:sz="4" w:space="0" w:color="000000"/>
            </w:tcBorders>
          </w:tcPr>
          <w:p>
            <w:pPr>
              <w:pStyle w:val="WW-ConsPlusNormal"/>
              <w:jc w:val="center"/>
              <w:rPr>
                <w:highlight w:val="none"/>
                <w:shd w:fill="FFFFFF" w:val="clear"/>
              </w:rPr>
            </w:pPr>
            <w:r>
              <w:rPr>
                <w:sz w:val="28"/>
                <w:szCs w:val="28"/>
                <w:shd w:fill="FFFFFF" w:val="clear"/>
              </w:rPr>
              <w:t xml:space="preserve">№ </w:t>
            </w:r>
            <w:r>
              <w:rPr>
                <w:sz w:val="28"/>
                <w:szCs w:val="28"/>
                <w:shd w:fill="FFFFFF" w:val="clear"/>
              </w:rPr>
              <w:t>п/п</w:t>
            </w:r>
          </w:p>
        </w:tc>
        <w:tc>
          <w:tcPr>
            <w:tcW w:w="3965" w:type="dxa"/>
            <w:tcBorders>
              <w:top w:val="single" w:sz="4" w:space="0" w:color="000000"/>
              <w:left w:val="single" w:sz="4" w:space="0" w:color="000000"/>
              <w:bottom w:val="single" w:sz="4" w:space="0" w:color="000000"/>
              <w:right w:val="single" w:sz="4" w:space="0" w:color="000000"/>
            </w:tcBorders>
          </w:tcPr>
          <w:p>
            <w:pPr>
              <w:pStyle w:val="WW-ConsPlusNormal"/>
              <w:jc w:val="center"/>
              <w:rPr>
                <w:highlight w:val="none"/>
                <w:shd w:fill="FFFFFF" w:val="clear"/>
              </w:rPr>
            </w:pPr>
            <w:r>
              <w:rPr>
                <w:sz w:val="28"/>
                <w:szCs w:val="28"/>
                <w:shd w:fill="FFFFFF" w:val="clear"/>
              </w:rPr>
              <w:t>Наименование субсидий</w:t>
            </w:r>
          </w:p>
        </w:tc>
        <w:tc>
          <w:tcPr>
            <w:tcW w:w="4997" w:type="dxa"/>
            <w:tcBorders>
              <w:top w:val="single" w:sz="4" w:space="0" w:color="000000"/>
              <w:left w:val="single" w:sz="4" w:space="0" w:color="000000"/>
              <w:bottom w:val="single" w:sz="4" w:space="0" w:color="000000"/>
              <w:right w:val="single" w:sz="4" w:space="0" w:color="000000"/>
            </w:tcBorders>
          </w:tcPr>
          <w:p>
            <w:pPr>
              <w:pStyle w:val="WW-ConsPlusNormal"/>
              <w:jc w:val="center"/>
              <w:rPr>
                <w:highlight w:val="none"/>
                <w:shd w:fill="FFFFFF" w:val="clear"/>
              </w:rPr>
            </w:pPr>
            <w:r>
              <w:rPr>
                <w:sz w:val="28"/>
                <w:szCs w:val="28"/>
                <w:shd w:fill="FFFFFF" w:val="clear"/>
              </w:rPr>
              <w:t>Результат использования субсидии (выполненные работы)</w:t>
            </w:r>
          </w:p>
        </w:tc>
      </w:tr>
      <w:tr>
        <w:trPr/>
        <w:tc>
          <w:tcPr>
            <w:tcW w:w="563" w:type="dxa"/>
            <w:tcBorders>
              <w:top w:val="single" w:sz="4" w:space="0" w:color="000000"/>
              <w:left w:val="single" w:sz="4" w:space="0" w:color="000000"/>
              <w:bottom w:val="single" w:sz="4" w:space="0" w:color="000000"/>
              <w:right w:val="single" w:sz="4" w:space="0" w:color="000000"/>
            </w:tcBorders>
          </w:tcPr>
          <w:p>
            <w:pPr>
              <w:pStyle w:val="WW-ConsPlusNormal"/>
              <w:jc w:val="center"/>
              <w:rPr>
                <w:highlight w:val="none"/>
                <w:shd w:fill="FFFFFF" w:val="clear"/>
              </w:rPr>
            </w:pPr>
            <w:r>
              <w:rPr>
                <w:sz w:val="28"/>
                <w:szCs w:val="28"/>
                <w:shd w:fill="FFFFFF" w:val="clear"/>
              </w:rPr>
              <w:t>1.</w:t>
            </w:r>
          </w:p>
        </w:tc>
        <w:tc>
          <w:tcPr>
            <w:tcW w:w="3965" w:type="dxa"/>
            <w:tcBorders>
              <w:top w:val="single" w:sz="4" w:space="0" w:color="000000"/>
              <w:left w:val="single" w:sz="4" w:space="0" w:color="000000"/>
              <w:bottom w:val="single" w:sz="4" w:space="0" w:color="000000"/>
              <w:right w:val="single" w:sz="4" w:space="0" w:color="000000"/>
            </w:tcBorders>
          </w:tcPr>
          <w:p>
            <w:pPr>
              <w:pStyle w:val="WW-ConsPlusNormal"/>
              <w:rPr>
                <w:highlight w:val="none"/>
                <w:shd w:fill="FFFFFF" w:val="clear"/>
              </w:rPr>
            </w:pPr>
            <w:r>
              <w:rPr>
                <w:sz w:val="28"/>
                <w:szCs w:val="28"/>
                <w:shd w:fill="FFFFFF" w:val="clear"/>
              </w:rPr>
              <w:t xml:space="preserve">Субсидия  </w:t>
            </w:r>
            <w:r>
              <w:rPr>
                <w:color w:val="000000"/>
                <w:spacing w:val="-2"/>
                <w:sz w:val="28"/>
                <w:szCs w:val="28"/>
                <w:shd w:fill="FFFFFF" w:val="clear"/>
              </w:rPr>
              <w:t xml:space="preserve">на </w:t>
            </w:r>
            <w:r>
              <w:rPr>
                <w:sz w:val="28"/>
                <w:szCs w:val="28"/>
                <w:shd w:fill="FFFFFF" w:val="clear"/>
              </w:rPr>
              <w:t>возмещение части прямых понесенных (фактических) затрат, связанных с производством сельскохозяйственных культур</w:t>
            </w:r>
          </w:p>
        </w:tc>
        <w:tc>
          <w:tcPr>
            <w:tcW w:w="4997" w:type="dxa"/>
            <w:tcBorders>
              <w:top w:val="single" w:sz="4" w:space="0" w:color="000000"/>
              <w:left w:val="single" w:sz="4" w:space="0" w:color="000000"/>
              <w:bottom w:val="single" w:sz="4" w:space="0" w:color="000000"/>
              <w:right w:val="single" w:sz="4" w:space="0" w:color="000000"/>
            </w:tcBorders>
          </w:tcPr>
          <w:p>
            <w:pPr>
              <w:pStyle w:val="WW-ConsPlusNormal"/>
              <w:rPr>
                <w:highlight w:val="none"/>
                <w:shd w:fill="FFFFFF" w:val="clear"/>
              </w:rPr>
            </w:pPr>
            <w:r>
              <w:rPr>
                <w:sz w:val="28"/>
                <w:szCs w:val="28"/>
                <w:shd w:fill="FFFFFF" w:val="clear"/>
              </w:rPr>
              <w:t>достигнута сохранность посевных площадей сельскохозяйственных культур на 1 января года, следующего за отчетным финансовым годом, не ниже уровня, имевшегося по состоянию на 1 января отчетного финансового года, га</w:t>
            </w:r>
          </w:p>
        </w:tc>
      </w:tr>
    </w:tbl>
    <w:p>
      <w:pPr>
        <w:pStyle w:val="WW-ConsPlusNormal"/>
        <w:ind w:firstLine="540" w:right="0"/>
        <w:jc w:val="both"/>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highlight w:val="none"/>
          <w:shd w:fill="FFFFFF" w:val="clear"/>
        </w:rPr>
      </w:pPr>
      <w:r>
        <w:rPr>
          <w:sz w:val="28"/>
          <w:szCs w:val="28"/>
          <w:shd w:fill="FFFFFF" w:val="clear"/>
        </w:rPr>
      </w:r>
    </w:p>
    <w:p>
      <w:pPr>
        <w:pStyle w:val="WW-ConsPlusNormal"/>
        <w:spacing w:lineRule="auto" w:line="240" w:before="0" w:after="0"/>
        <w:ind w:left="5103"/>
        <w:contextualSpacing/>
        <w:jc w:val="right"/>
        <w:rPr>
          <w:sz w:val="28"/>
          <w:szCs w:val="28"/>
          <w:shd w:fill="FFFFFF" w:val="clear"/>
        </w:rPr>
      </w:pPr>
      <w:r>
        <w:rPr>
          <w:sz w:val="28"/>
          <w:szCs w:val="28"/>
          <w:shd w:fill="FFFFFF" w:val="clear"/>
        </w:rPr>
      </w:r>
    </w:p>
    <w:p>
      <w:pPr>
        <w:pStyle w:val="WW-ConsPlusNormal"/>
        <w:spacing w:lineRule="auto" w:line="240" w:before="0" w:after="0"/>
        <w:ind w:left="5103"/>
        <w:contextualSpacing/>
        <w:jc w:val="right"/>
        <w:rPr/>
      </w:pPr>
      <w:r>
        <w:rPr>
          <w:sz w:val="28"/>
          <w:szCs w:val="28"/>
          <w:shd w:fill="FFFFFF" w:val="clear"/>
        </w:rPr>
        <w:t xml:space="preserve">Приложение №2.2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Normal"/>
        <w:spacing w:lineRule="auto" w:line="240"/>
        <w:jc w:val="center"/>
        <w:rPr>
          <w:rFonts w:ascii="Times New Roman" w:hAnsi="Times New Roman"/>
          <w:b/>
          <w:sz w:val="28"/>
          <w:szCs w:val="28"/>
          <w:highlight w:val="none"/>
          <w:shd w:fill="FFFFFF" w:val="clear"/>
        </w:rPr>
      </w:pPr>
      <w:r>
        <w:rPr>
          <w:rFonts w:ascii="Times New Roman" w:hAnsi="Times New Roman"/>
          <w:b/>
          <w:sz w:val="28"/>
          <w:szCs w:val="28"/>
          <w:shd w:fill="FFFFFF" w:val="clear"/>
        </w:rPr>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СПРАВКА-РАСЧЕТ</w:t>
      </w:r>
    </w:p>
    <w:p>
      <w:pPr>
        <w:pStyle w:val="Normal"/>
        <w:spacing w:lineRule="auto" w:line="240" w:before="0" w:after="200"/>
        <w:contextualSpacing/>
        <w:jc w:val="center"/>
        <w:rPr>
          <w:highlight w:val="none"/>
          <w:shd w:fill="FFFFFF" w:val="clear"/>
        </w:rPr>
      </w:pPr>
      <w:r>
        <w:rPr>
          <w:rFonts w:ascii="Times New Roman" w:hAnsi="Times New Roman"/>
          <w:b/>
          <w:sz w:val="28"/>
          <w:szCs w:val="28"/>
          <w:shd w:fill="FFFFFF" w:val="clear"/>
        </w:rPr>
        <w:t xml:space="preserve">на предоставление в 2025 году субсидий из местного бюджета </w:t>
      </w:r>
      <w:r>
        <w:rPr>
          <w:rFonts w:ascii="Times New Roman" w:hAnsi="Times New Roman"/>
          <w:b/>
          <w:bCs/>
          <w:color w:val="111111"/>
          <w:spacing w:val="-2"/>
          <w:sz w:val="28"/>
          <w:szCs w:val="28"/>
          <w:shd w:fill="FFFFFF" w:val="clear"/>
        </w:rPr>
        <w:t>на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w:t>
      </w:r>
      <w:r>
        <w:rPr>
          <w:rFonts w:ascii="Times New Roman" w:hAnsi="Times New Roman"/>
          <w:b/>
          <w:bCs/>
          <w:color w:val="000000"/>
          <w:spacing w:val="-2"/>
          <w:sz w:val="28"/>
          <w:szCs w:val="28"/>
          <w:shd w:fill="FFFFFF" w:val="clear"/>
        </w:rPr>
        <w:t xml:space="preserve"> пострадавшим в результате миграции сайгаков на территорию Питерского муниципального района Саратовской области с сопредельной территории Республики Казахстан</w:t>
      </w:r>
    </w:p>
    <w:p>
      <w:pPr>
        <w:pStyle w:val="Normal"/>
        <w:spacing w:lineRule="auto" w:line="240" w:before="0" w:after="200"/>
        <w:contextualSpacing/>
        <w:jc w:val="center"/>
        <w:rPr>
          <w:highlight w:val="none"/>
          <w:shd w:fill="FFFFFF" w:val="clear"/>
        </w:rPr>
      </w:pPr>
      <w:r>
        <w:rPr>
          <w:rFonts w:ascii="Times New Roman" w:hAnsi="Times New Roman"/>
          <w:b/>
          <w:szCs w:val="20"/>
          <w:shd w:fill="FFFFFF" w:val="clear"/>
        </w:rPr>
        <w:t>_____________________________________________________________________________________</w:t>
      </w:r>
    </w:p>
    <w:p>
      <w:pPr>
        <w:pStyle w:val="Normal"/>
        <w:spacing w:lineRule="auto" w:line="240" w:before="0" w:after="200"/>
        <w:contextualSpacing/>
        <w:jc w:val="center"/>
        <w:rPr>
          <w:highlight w:val="none"/>
          <w:shd w:fill="FFFFFF" w:val="clear"/>
        </w:rPr>
      </w:pPr>
      <w:r>
        <w:rPr>
          <w:rFonts w:ascii="Times New Roman" w:hAnsi="Times New Roman"/>
          <w:sz w:val="20"/>
          <w:szCs w:val="20"/>
          <w:shd w:fill="FFFFFF" w:val="clear"/>
        </w:rPr>
        <w:t>ИНН, ОКТМО, наименование получателя субсидий, район</w:t>
      </w:r>
    </w:p>
    <w:p>
      <w:pPr>
        <w:pStyle w:val="Normal"/>
        <w:spacing w:lineRule="auto" w:line="240"/>
        <w:jc w:val="center"/>
        <w:rPr>
          <w:rFonts w:ascii="Times New Roman" w:hAnsi="Times New Roman"/>
          <w:sz w:val="20"/>
          <w:szCs w:val="20"/>
          <w:highlight w:val="none"/>
          <w:shd w:fill="FFFFFF" w:val="clear"/>
        </w:rPr>
      </w:pPr>
      <w:r>
        <w:rPr>
          <w:rFonts w:ascii="Times New Roman" w:hAnsi="Times New Roman"/>
          <w:sz w:val="20"/>
          <w:szCs w:val="20"/>
          <w:shd w:fill="FFFFFF" w:val="clear"/>
        </w:rPr>
      </w:r>
    </w:p>
    <w:tbl>
      <w:tblPr>
        <w:tblW w:w="5000" w:type="pct"/>
        <w:jc w:val="left"/>
        <w:tblInd w:w="0" w:type="dxa"/>
        <w:tblLayout w:type="fixed"/>
        <w:tblCellMar>
          <w:top w:w="0" w:type="dxa"/>
          <w:left w:w="103" w:type="dxa"/>
          <w:bottom w:w="0" w:type="dxa"/>
          <w:right w:w="108" w:type="dxa"/>
        </w:tblCellMar>
        <w:tblLook w:firstRow="0" w:noVBand="0" w:lastRow="0" w:firstColumn="0" w:lastColumn="0" w:noHBand="0" w:val="0000"/>
      </w:tblPr>
      <w:tblGrid>
        <w:gridCol w:w="2532"/>
        <w:gridCol w:w="2060"/>
        <w:gridCol w:w="3081"/>
        <w:gridCol w:w="1680"/>
      </w:tblGrid>
      <w:tr>
        <w:trPr>
          <w:trHeight w:val="1953" w:hRule="atLeast"/>
        </w:trPr>
        <w:tc>
          <w:tcPr>
            <w:tcW w:w="2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 xml:space="preserve">Численность условного поголовья сельскохозяйственных животных на </w:t>
              <w:br/>
              <w:t>01.08.2025 г., усл. голов</w:t>
            </w:r>
          </w:p>
        </w:tc>
        <w:tc>
          <w:tcPr>
            <w:tcW w:w="206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Ставка субсидии за 1 условную голову, рублей, копеек*</w:t>
            </w:r>
          </w:p>
        </w:tc>
        <w:tc>
          <w:tcPr>
            <w:tcW w:w="3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Сумма фактических затрат, произведенных сельхозтоваропроизводителем в отчетном 2025 году</w:t>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highlight w:val="none"/>
                <w:shd w:fill="FFFFFF" w:val="clear"/>
              </w:rPr>
            </w:pPr>
            <w:r>
              <w:rPr>
                <w:rFonts w:ascii="Times New Roman" w:hAnsi="Times New Roman"/>
                <w:color w:val="000000"/>
                <w:shd w:fill="FFFFFF" w:val="clear"/>
              </w:rPr>
              <w:t>Сумма субсидии к выплате, рублей, копеек*</w:t>
            </w:r>
          </w:p>
          <w:p>
            <w:pPr>
              <w:pStyle w:val="Normal"/>
              <w:spacing w:lineRule="auto" w:line="240" w:before="0" w:after="200"/>
              <w:jc w:val="center"/>
              <w:rPr>
                <w:highlight w:val="none"/>
                <w:shd w:fill="FFFFFF" w:val="clear"/>
              </w:rPr>
            </w:pPr>
            <w:r>
              <w:rPr>
                <w:rFonts w:ascii="Times New Roman" w:hAnsi="Times New Roman"/>
                <w:color w:val="000000"/>
                <w:sz w:val="18"/>
                <w:szCs w:val="18"/>
                <w:shd w:fill="FFFFFF" w:val="clear"/>
              </w:rPr>
              <w:t>(гр4=гр1*гр2)</w:t>
            </w:r>
          </w:p>
        </w:tc>
      </w:tr>
      <w:tr>
        <w:trPr>
          <w:trHeight w:val="211" w:hRule="atLeast"/>
        </w:trPr>
        <w:tc>
          <w:tcPr>
            <w:tcW w:w="2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z w:val="16"/>
                <w:szCs w:val="16"/>
                <w:shd w:fill="FFFFFF" w:val="clear"/>
              </w:rPr>
              <w:t>1</w:t>
            </w:r>
          </w:p>
        </w:tc>
        <w:tc>
          <w:tcPr>
            <w:tcW w:w="206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z w:val="16"/>
                <w:szCs w:val="16"/>
                <w:shd w:fill="FFFFFF" w:val="clear"/>
              </w:rPr>
              <w:t>2</w:t>
            </w:r>
          </w:p>
        </w:tc>
        <w:tc>
          <w:tcPr>
            <w:tcW w:w="3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highlight w:val="none"/>
                <w:shd w:fill="FFFFFF" w:val="clear"/>
              </w:rPr>
            </w:pPr>
            <w:r>
              <w:rPr>
                <w:rFonts w:ascii="Times New Roman" w:hAnsi="Times New Roman"/>
                <w:color w:val="000000"/>
                <w:sz w:val="16"/>
                <w:szCs w:val="16"/>
                <w:shd w:fill="FFFFFF" w:val="clear"/>
              </w:rPr>
              <w:t>3</w:t>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z w:val="16"/>
                <w:szCs w:val="16"/>
                <w:shd w:fill="FFFFFF" w:val="clear"/>
              </w:rPr>
              <w:t>4</w:t>
            </w:r>
          </w:p>
        </w:tc>
      </w:tr>
      <w:tr>
        <w:trPr>
          <w:trHeight w:val="275" w:hRule="atLeast"/>
        </w:trPr>
        <w:tc>
          <w:tcPr>
            <w:tcW w:w="2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color w:val="000000"/>
                <w:highlight w:val="none"/>
                <w:shd w:fill="FFFFFF" w:val="clear"/>
              </w:rPr>
            </w:pPr>
            <w:r>
              <w:rPr>
                <w:rFonts w:ascii="Times New Roman" w:hAnsi="Times New Roman"/>
                <w:color w:val="000000"/>
                <w:shd w:fill="FFFFFF" w:val="clear"/>
              </w:rPr>
            </w:r>
          </w:p>
        </w:tc>
        <w:tc>
          <w:tcPr>
            <w:tcW w:w="206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200"/>
              <w:jc w:val="center"/>
              <w:rPr>
                <w:highlight w:val="none"/>
                <w:shd w:fill="FFFFFF" w:val="clear"/>
              </w:rPr>
            </w:pPr>
            <w:r>
              <w:rPr>
                <w:rFonts w:ascii="Times New Roman" w:hAnsi="Times New Roman"/>
                <w:color w:val="000000"/>
                <w:shd w:fill="FFFFFF" w:val="clear"/>
              </w:rPr>
              <w:t>2 857,09</w:t>
            </w:r>
          </w:p>
        </w:tc>
        <w:tc>
          <w:tcPr>
            <w:tcW w:w="3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color w:val="000000"/>
                <w:highlight w:val="none"/>
                <w:shd w:fill="FFFFFF" w:val="clear"/>
              </w:rPr>
            </w:pPr>
            <w:r>
              <w:rPr>
                <w:rFonts w:ascii="Times New Roman" w:hAnsi="Times New Roman"/>
                <w:color w:val="000000"/>
                <w:shd w:fill="FFFFFF" w:val="clear"/>
              </w:rPr>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200"/>
              <w:jc w:val="center"/>
              <w:rPr>
                <w:rFonts w:ascii="Times New Roman" w:hAnsi="Times New Roman"/>
                <w:color w:val="000000"/>
                <w:highlight w:val="none"/>
                <w:shd w:fill="FFFFFF" w:val="clear"/>
              </w:rPr>
            </w:pPr>
            <w:r>
              <w:rPr>
                <w:rFonts w:ascii="Times New Roman" w:hAnsi="Times New Roman"/>
                <w:color w:val="000000"/>
                <w:shd w:fill="FFFFFF" w:val="clear"/>
              </w:rPr>
            </w:r>
          </w:p>
        </w:tc>
      </w:tr>
    </w:tbl>
    <w:p>
      <w:pPr>
        <w:pStyle w:val="Normal"/>
        <w:spacing w:lineRule="auto" w:line="240"/>
        <w:rPr>
          <w:highlight w:val="none"/>
          <w:shd w:fill="FFFFFF" w:val="clear"/>
        </w:rPr>
      </w:pPr>
      <w:r>
        <w:rPr>
          <w:rFonts w:ascii="Times New Roman" w:hAnsi="Times New Roman"/>
          <w:shd w:fill="FFFFFF" w:val="clear"/>
        </w:rPr>
        <w:t>*заполняется главным распорядителем</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Руководитель организации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(подпись)                               (Ф.И.О.)</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Главный бухгалтер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(подпись)                               (Ф.И.О.)</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«____» ______________ 2025 год</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М.П.</w:t>
      </w:r>
    </w:p>
    <w:p>
      <w:pPr>
        <w:pStyle w:val="Normal"/>
        <w:spacing w:lineRule="auto" w:line="240"/>
        <w:jc w:val="both"/>
        <w:rPr>
          <w:rFonts w:ascii="Times New Roman" w:hAnsi="Times New Roman"/>
          <w:color w:val="26282D"/>
          <w:spacing w:val="-2"/>
          <w:sz w:val="21"/>
          <w:szCs w:val="20"/>
          <w:highlight w:val="none"/>
          <w:u w:val="none"/>
          <w:shd w:fill="FFFFFF" w:val="clear"/>
        </w:rPr>
      </w:pPr>
      <w:r>
        <w:rPr>
          <w:rFonts w:ascii="Times New Roman" w:hAnsi="Times New Roman"/>
          <w:color w:val="26282D"/>
          <w:spacing w:val="-2"/>
          <w:sz w:val="21"/>
          <w:szCs w:val="20"/>
          <w:u w:val="none"/>
          <w:shd w:fill="FFFFFF" w:val="clear"/>
        </w:rPr>
      </w:r>
    </w:p>
    <w:p>
      <w:pPr>
        <w:pStyle w:val="ConsPlusNonformat"/>
        <w:jc w:val="center"/>
        <w:rPr>
          <w:rFonts w:ascii="Times New Roman" w:hAnsi="Times New Roman" w:cs="Times New Roman"/>
          <w:color w:val="000000"/>
          <w:spacing w:val="-2"/>
          <w:sz w:val="28"/>
          <w:szCs w:val="28"/>
          <w:highlight w:val="none"/>
          <w:shd w:fill="FFFFFF" w:val="clear"/>
        </w:rPr>
      </w:pPr>
      <w:r>
        <w:rPr>
          <w:rFonts w:cs="Times New Roman" w:ascii="Times New Roman" w:hAnsi="Times New Roman"/>
          <w:color w:val="000000"/>
          <w:spacing w:val="-2"/>
          <w:sz w:val="28"/>
          <w:szCs w:val="28"/>
          <w:shd w:fill="FFFFFF" w:val="clear"/>
        </w:rPr>
      </w:r>
      <w:r>
        <w:br w:type="page"/>
      </w:r>
    </w:p>
    <w:p>
      <w:pPr>
        <w:pStyle w:val="WW-ConsPlusNormal"/>
        <w:spacing w:before="0" w:after="0"/>
        <w:ind w:left="3969" w:right="0"/>
        <w:contextualSpacing/>
        <w:jc w:val="right"/>
        <w:rPr/>
      </w:pPr>
      <w:r>
        <w:rPr>
          <w:sz w:val="21"/>
          <w:szCs w:val="21"/>
          <w:shd w:fill="FFFFFF" w:val="clear"/>
        </w:rPr>
        <w:t xml:space="preserve">                </w:t>
      </w:r>
      <w:r>
        <w:rPr>
          <w:sz w:val="28"/>
          <w:szCs w:val="28"/>
          <w:shd w:fill="FFFFFF" w:val="clear"/>
        </w:rPr>
        <w:t xml:space="preserve">Приложение №3.2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ConsPlusNonformat"/>
        <w:spacing w:lineRule="auto" w:line="240"/>
        <w:jc w:val="center"/>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center"/>
        <w:rPr>
          <w:highlight w:val="none"/>
          <w:shd w:fill="FFFFFF" w:val="clear"/>
        </w:rPr>
      </w:pPr>
      <w:bookmarkStart w:id="9" w:name="Par55_Копия_3"/>
      <w:bookmarkEnd w:id="9"/>
      <w:r>
        <w:rPr>
          <w:rFonts w:cs="Times New Roman" w:ascii="Times New Roman" w:hAnsi="Times New Roman"/>
          <w:b/>
          <w:sz w:val="28"/>
          <w:szCs w:val="28"/>
          <w:shd w:fill="FFFFFF" w:val="clear"/>
        </w:rPr>
        <w:t>Справка,</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подтверждающая, что</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____________________________________________</w:t>
      </w:r>
    </w:p>
    <w:p>
      <w:pPr>
        <w:pStyle w:val="ConsPlusNonformat"/>
        <w:spacing w:lineRule="auto" w:line="240"/>
        <w:jc w:val="center"/>
        <w:rPr>
          <w:highlight w:val="none"/>
          <w:shd w:fill="FFFFFF" w:val="clear"/>
        </w:rPr>
      </w:pPr>
      <w:r>
        <w:rPr>
          <w:rFonts w:cs="Times New Roman" w:ascii="Times New Roman" w:hAnsi="Times New Roman"/>
          <w:sz w:val="22"/>
          <w:szCs w:val="22"/>
          <w:shd w:fill="FFFFFF" w:val="clear"/>
        </w:rPr>
        <w:t>(наименование заявителя)</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является сельскохозяйственным товаропроизводителем и в его доходе от</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реализации товаров (работ, услуг) доля дохода составляет не менее 70 %</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за календарный год в соответствии с Федеральным законом</w:t>
      </w:r>
    </w:p>
    <w:p>
      <w:pPr>
        <w:pStyle w:val="ConsPlusNonformat"/>
        <w:spacing w:lineRule="auto" w:line="240"/>
        <w:jc w:val="center"/>
        <w:rPr>
          <w:highlight w:val="none"/>
          <w:shd w:fill="FFFFFF" w:val="clear"/>
        </w:rPr>
      </w:pPr>
      <w:r>
        <w:rPr>
          <w:rFonts w:cs="Times New Roman" w:ascii="Times New Roman" w:hAnsi="Times New Roman"/>
          <w:b/>
          <w:sz w:val="28"/>
          <w:szCs w:val="28"/>
          <w:shd w:fill="FFFFFF" w:val="clear"/>
        </w:rPr>
        <w:t>от 29 декабря 2006 года №264-ФЗ «О развитии сельского хозяйства»</w:t>
      </w:r>
    </w:p>
    <w:p>
      <w:pPr>
        <w:pStyle w:val="ConsPlusNonformat"/>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rPr>
          <w:highlight w:val="none"/>
          <w:shd w:fill="FFFFFF" w:val="clear"/>
        </w:rPr>
      </w:pPr>
      <w:r>
        <w:rPr>
          <w:rFonts w:cs="Times New Roman" w:ascii="Times New Roman" w:hAnsi="Times New Roman"/>
          <w:sz w:val="28"/>
          <w:szCs w:val="28"/>
          <w:shd w:fill="FFFFFF" w:val="clear"/>
        </w:rPr>
        <w:t>ИНН ________________</w:t>
      </w:r>
    </w:p>
    <w:p>
      <w:pPr>
        <w:pStyle w:val="ConsPlusNonformat"/>
        <w:spacing w:lineRule="auto" w:line="240"/>
        <w:jc w:val="center"/>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center"/>
        <w:rPr>
          <w:highlight w:val="none"/>
          <w:shd w:fill="FFFFFF" w:val="clear"/>
        </w:rPr>
      </w:pPr>
      <w:r>
        <w:rPr>
          <w:rFonts w:cs="Times New Roman" w:ascii="Times New Roman" w:hAnsi="Times New Roman"/>
          <w:sz w:val="28"/>
          <w:szCs w:val="28"/>
          <w:shd w:fill="FFFFFF" w:val="clear"/>
        </w:rPr>
        <w:t>Расшифровка</w:t>
      </w:r>
    </w:p>
    <w:p>
      <w:pPr>
        <w:pStyle w:val="ConsPlusNonformat"/>
        <w:spacing w:lineRule="auto" w:line="240"/>
        <w:jc w:val="center"/>
        <w:rPr>
          <w:highlight w:val="none"/>
          <w:shd w:fill="FFFFFF" w:val="clear"/>
        </w:rPr>
      </w:pPr>
      <w:r>
        <w:rPr>
          <w:rFonts w:cs="Times New Roman" w:ascii="Times New Roman" w:hAnsi="Times New Roman"/>
          <w:sz w:val="28"/>
          <w:szCs w:val="28"/>
          <w:shd w:fill="FFFFFF" w:val="clear"/>
        </w:rPr>
        <w:t xml:space="preserve">выручки по видам деятельности в соответствии с данными </w:t>
        <w:br/>
        <w:t>бухгалтерского учета</w:t>
      </w:r>
    </w:p>
    <w:p>
      <w:pPr>
        <w:pStyle w:val="ConsPlusNonformat"/>
        <w:spacing w:lineRule="auto" w:line="240"/>
        <w:jc w:val="center"/>
        <w:rPr>
          <w:highlight w:val="none"/>
          <w:shd w:fill="FFFFFF" w:val="clear"/>
        </w:rPr>
      </w:pPr>
      <w:r>
        <w:rPr>
          <w:rFonts w:cs="Times New Roman" w:ascii="Times New Roman" w:hAnsi="Times New Roman"/>
          <w:sz w:val="28"/>
          <w:szCs w:val="28"/>
          <w:shd w:fill="FFFFFF" w:val="clear"/>
        </w:rPr>
        <w:t>за 2024 год</w:t>
      </w:r>
    </w:p>
    <w:p>
      <w:pPr>
        <w:pStyle w:val="ConsPlusNormal1"/>
        <w:spacing w:lineRule="auto" w:line="240"/>
        <w:jc w:val="center"/>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635"/>
        <w:gridCol w:w="6140"/>
        <w:gridCol w:w="2579"/>
      </w:tblGrid>
      <w:tr>
        <w:trPr/>
        <w:tc>
          <w:tcPr>
            <w:tcW w:w="635" w:type="dxa"/>
            <w:tcBorders>
              <w:top w:val="single" w:sz="4" w:space="0" w:color="000000"/>
              <w:left w:val="single" w:sz="4" w:space="0" w:color="000000"/>
              <w:bottom w:val="single" w:sz="4" w:space="0" w:color="000000"/>
            </w:tcBorders>
            <w:shd w:color="auto" w:fill="auto" w:val="clear"/>
            <w:vAlign w:val="cente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w:t>
            </w:r>
          </w:p>
        </w:tc>
        <w:tc>
          <w:tcPr>
            <w:tcW w:w="6140" w:type="dxa"/>
            <w:tcBorders>
              <w:top w:val="single" w:sz="4" w:space="0" w:color="000000"/>
              <w:left w:val="single" w:sz="4" w:space="0" w:color="000000"/>
              <w:bottom w:val="single" w:sz="4" w:space="0" w:color="000000"/>
            </w:tcBorders>
            <w:shd w:color="auto" w:fill="auto" w:val="clear"/>
            <w:vAlign w:val="cente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Вид деятельности</w:t>
            </w:r>
          </w:p>
        </w:tc>
        <w:tc>
          <w:tcPr>
            <w:tcW w:w="25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Сумма выручки, тыс. рублей</w:t>
            </w:r>
          </w:p>
        </w:tc>
      </w:tr>
      <w:tr>
        <w:trPr>
          <w:trHeight w:val="216" w:hRule="atLeast"/>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а</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ind w:left="3533"/>
              <w:rPr>
                <w:highlight w:val="none"/>
                <w:shd w:fill="FFFFFF" w:val="clear"/>
              </w:rPr>
            </w:pPr>
            <w:r>
              <w:rPr>
                <w:rFonts w:cs="Times New Roman" w:ascii="Times New Roman" w:hAnsi="Times New Roman"/>
                <w:sz w:val="28"/>
                <w:szCs w:val="28"/>
                <w:shd w:fill="FFFFFF" w:val="clear"/>
              </w:rPr>
              <w:t>б</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в</w:t>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bookmarkStart w:id="10" w:name="Par76_Копия_3"/>
            <w:bookmarkEnd w:id="10"/>
            <w:r>
              <w:rPr>
                <w:rFonts w:cs="Times New Roman" w:ascii="Times New Roman" w:hAnsi="Times New Roman"/>
                <w:sz w:val="28"/>
                <w:szCs w:val="28"/>
                <w:shd w:fill="FFFFFF" w:val="clear"/>
              </w:rPr>
              <w:t>1</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highlight w:val="none"/>
                <w:shd w:fill="FFFFFF" w:val="clear"/>
              </w:rPr>
            </w:pPr>
            <w:r>
              <w:rPr>
                <w:rFonts w:cs="Times New Roman" w:ascii="Times New Roman" w:hAnsi="Times New Roman"/>
                <w:sz w:val="28"/>
                <w:szCs w:val="28"/>
                <w:shd w:fill="FFFFFF" w:val="clear"/>
              </w:rPr>
              <w:t>Выручка от реализации товаров, продукции, работ, услуг (без НДС, акцизов), всего</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highlight w:val="none"/>
                <w:shd w:fill="FFFFFF" w:val="clear"/>
              </w:rPr>
            </w:pPr>
            <w:r>
              <w:rPr>
                <w:rFonts w:cs="Times New Roman" w:ascii="Times New Roman" w:hAnsi="Times New Roman"/>
                <w:sz w:val="28"/>
                <w:szCs w:val="28"/>
                <w:shd w:fill="FFFFFF" w:val="clear"/>
              </w:rPr>
              <w:t>в том числе</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X</w:t>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bookmarkStart w:id="11" w:name="Par82_Копия_3"/>
            <w:bookmarkEnd w:id="11"/>
            <w:r>
              <w:rPr>
                <w:rFonts w:cs="Times New Roman" w:ascii="Times New Roman" w:hAnsi="Times New Roman"/>
                <w:sz w:val="28"/>
                <w:szCs w:val="28"/>
                <w:shd w:fill="FFFFFF" w:val="clear"/>
              </w:rPr>
              <w:t>2</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highlight w:val="none"/>
                <w:shd w:fill="FFFFFF" w:val="clear"/>
              </w:rPr>
            </w:pPr>
            <w:r>
              <w:rPr>
                <w:rFonts w:cs="Times New Roman" w:ascii="Times New Roman" w:hAnsi="Times New Roman"/>
                <w:sz w:val="28"/>
                <w:szCs w:val="28"/>
                <w:shd w:fill="FFFFFF" w:val="clear"/>
              </w:rPr>
              <w:t>- Выручка от реализации произведенной сельскохозяйственной продукции, ее первичной и последующей (промышленной) переработки (в том числе на арендованных основных средствах) в соответствии с перечнем, утверждаемым Правительством РФ</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r>
      <w:tr>
        <w:trPr/>
        <w:tc>
          <w:tcPr>
            <w:tcW w:w="635" w:type="dxa"/>
            <w:tcBorders>
              <w:top w:val="single" w:sz="4" w:space="0" w:color="000000"/>
              <w:left w:val="single" w:sz="4" w:space="0" w:color="000000"/>
              <w:bottom w:val="single" w:sz="4" w:space="0" w:color="000000"/>
            </w:tcBorders>
            <w:shd w:color="auto" w:fill="auto" w:val="clear"/>
          </w:tcPr>
          <w:p>
            <w:pPr>
              <w:pStyle w:val="ConsPlusNormal1"/>
              <w:spacing w:lineRule="auto" w:line="240"/>
              <w:jc w:val="center"/>
              <w:rPr>
                <w:highlight w:val="none"/>
                <w:shd w:fill="FFFFFF" w:val="clear"/>
              </w:rPr>
            </w:pPr>
            <w:r>
              <w:rPr>
                <w:rFonts w:cs="Times New Roman" w:ascii="Times New Roman" w:hAnsi="Times New Roman"/>
                <w:sz w:val="28"/>
                <w:szCs w:val="28"/>
                <w:shd w:fill="FFFFFF" w:val="clear"/>
              </w:rPr>
              <w:t>3</w:t>
            </w:r>
          </w:p>
        </w:tc>
        <w:tc>
          <w:tcPr>
            <w:tcW w:w="6140" w:type="dxa"/>
            <w:tcBorders>
              <w:top w:val="single" w:sz="4" w:space="0" w:color="000000"/>
              <w:left w:val="single" w:sz="4" w:space="0" w:color="000000"/>
              <w:bottom w:val="single" w:sz="4" w:space="0" w:color="000000"/>
            </w:tcBorders>
            <w:shd w:color="auto" w:fill="auto" w:val="clear"/>
          </w:tcPr>
          <w:p>
            <w:pPr>
              <w:pStyle w:val="ConsPlusNormal1"/>
              <w:spacing w:lineRule="auto" w:line="240"/>
              <w:rPr/>
            </w:pPr>
            <w:r>
              <w:rPr>
                <w:rFonts w:cs="Times New Roman" w:ascii="Times New Roman" w:hAnsi="Times New Roman"/>
                <w:sz w:val="28"/>
                <w:szCs w:val="28"/>
                <w:shd w:fill="FFFFFF" w:val="clear"/>
              </w:rPr>
              <w:t xml:space="preserve">Доля общего дохода от реализации произведенной сельскохозяйственной продукции, включая продукцию переработки, к общему доходу от реализации товаров, работ, услуг (%) (стр. 3 = </w:t>
            </w:r>
            <w:r>
              <w:rPr>
                <w:rStyle w:val="Hyperlink"/>
                <w:rFonts w:cs="Times New Roman" w:ascii="Times New Roman" w:hAnsi="Times New Roman"/>
                <w:color w:val="000000"/>
                <w:sz w:val="28"/>
                <w:szCs w:val="28"/>
                <w:shd w:fill="FFFFFF" w:val="clear"/>
              </w:rPr>
              <w:t>стр. 2</w:t>
            </w:r>
            <w:r>
              <w:rPr>
                <w:rFonts w:cs="Times New Roman" w:ascii="Times New Roman" w:hAnsi="Times New Roman"/>
                <w:color w:val="000000"/>
                <w:sz w:val="28"/>
                <w:szCs w:val="28"/>
                <w:shd w:fill="FFFFFF" w:val="clear"/>
              </w:rPr>
              <w:t xml:space="preserve"> / </w:t>
            </w:r>
            <w:r>
              <w:rPr>
                <w:rStyle w:val="Hyperlink"/>
                <w:rFonts w:cs="Times New Roman" w:ascii="Times New Roman" w:hAnsi="Times New Roman"/>
                <w:color w:val="000000"/>
                <w:sz w:val="28"/>
                <w:szCs w:val="28"/>
                <w:shd w:fill="FFFFFF" w:val="clear"/>
              </w:rPr>
              <w:t>стр. 1</w:t>
            </w:r>
            <w:r>
              <w:rPr>
                <w:rFonts w:cs="Times New Roman" w:ascii="Times New Roman" w:hAnsi="Times New Roman"/>
                <w:sz w:val="28"/>
                <w:szCs w:val="28"/>
                <w:shd w:fill="FFFFFF" w:val="clear"/>
              </w:rPr>
              <w:t xml:space="preserve"> x 100 %)</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snapToGrid w:val="false"/>
              <w:spacing w:lineRule="auto" w:line="240"/>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tc>
      </w:tr>
    </w:tbl>
    <w:p>
      <w:pPr>
        <w:pStyle w:val="ConsPlusNonformat"/>
        <w:spacing w:lineRule="auto" w:line="240"/>
        <w:ind w:firstLine="709"/>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ind w:firstLine="709"/>
        <w:jc w:val="both"/>
        <w:rPr>
          <w:highlight w:val="none"/>
          <w:shd w:fill="FFFFFF" w:val="clear"/>
        </w:rPr>
      </w:pPr>
      <w:r>
        <w:rPr>
          <w:rFonts w:cs="Times New Roman" w:ascii="Times New Roman" w:hAnsi="Times New Roman"/>
          <w:sz w:val="24"/>
          <w:szCs w:val="24"/>
          <w:shd w:fill="FFFFFF" w:val="clear"/>
        </w:rPr>
        <w:t>Достоверность и полноту сведений, содержащихся в настоящей информации, подтверждаю.</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Руководитель организации,</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индивидуальный предприниматель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(подпись)                               (Ф.И.О.)</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Главный бухгалтер                                              _______________              ________________</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(при наличии соответствующей должности)          (подпись)                               (Ф.И.О.)</w:t>
      </w:r>
    </w:p>
    <w:p>
      <w:pPr>
        <w:pStyle w:val="ConsPlusNonformat"/>
        <w:spacing w:lineRule="auto" w:line="240"/>
        <w:jc w:val="both"/>
        <w:rPr>
          <w:rFonts w:ascii="Times New Roman" w:hAnsi="Times New Roman" w:cs="Times New Roman"/>
          <w:sz w:val="24"/>
          <w:szCs w:val="24"/>
          <w:highlight w:val="none"/>
          <w:shd w:fill="FFFFFF" w:val="clear"/>
        </w:rPr>
      </w:pPr>
      <w:r>
        <w:rPr>
          <w:rFonts w:cs="Times New Roman" w:ascii="Times New Roman" w:hAnsi="Times New Roman"/>
          <w:sz w:val="24"/>
          <w:szCs w:val="24"/>
          <w:shd w:fill="FFFFFF" w:val="clear"/>
        </w:rPr>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«____» ______________ 2025 год</w:t>
      </w:r>
    </w:p>
    <w:p>
      <w:pPr>
        <w:pStyle w:val="ConsPlusNonformat"/>
        <w:spacing w:lineRule="auto" w:line="240"/>
        <w:jc w:val="both"/>
        <w:rPr>
          <w:highlight w:val="none"/>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М.П.</w:t>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3969"/>
        <w:contextualSpacing/>
        <w:rPr>
          <w:szCs w:val="24"/>
          <w:highlight w:val="none"/>
          <w:shd w:fill="FFFFFF" w:val="clear"/>
        </w:rPr>
      </w:pPr>
      <w:r>
        <w:rPr>
          <w:szCs w:val="24"/>
          <w:shd w:fill="FFFFFF" w:val="clear"/>
        </w:rPr>
      </w:r>
    </w:p>
    <w:p>
      <w:pPr>
        <w:pStyle w:val="WW-ConsPlusNormal"/>
        <w:spacing w:lineRule="auto" w:line="240" w:before="0" w:after="0"/>
        <w:ind w:left="5103"/>
        <w:contextualSpacing/>
        <w:jc w:val="both"/>
        <w:rPr/>
      </w:pPr>
      <w:r>
        <w:rPr>
          <w:sz w:val="28"/>
          <w:szCs w:val="28"/>
          <w:shd w:fill="FFFFFF" w:val="clear"/>
        </w:rPr>
        <w:t xml:space="preserve">Приложение №4.2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ConsPlusNormal1"/>
        <w:spacing w:lineRule="auto" w:line="240"/>
        <w:jc w:val="center"/>
        <w:rPr>
          <w:highlight w:val="none"/>
          <w:shd w:fill="FFFFFF" w:val="clear"/>
        </w:rPr>
      </w:pPr>
      <w:r>
        <w:rPr>
          <w:shd w:fill="FFFFFF" w:val="clear"/>
        </w:rPr>
      </w:r>
    </w:p>
    <w:p>
      <w:pPr>
        <w:pStyle w:val="ConsPlusNormal1"/>
        <w:spacing w:lineRule="auto" w:line="240"/>
        <w:jc w:val="center"/>
        <w:rPr>
          <w:highlight w:val="none"/>
          <w:shd w:fill="FFFFFF" w:val="clear"/>
        </w:rPr>
      </w:pPr>
      <w:r>
        <w:rPr>
          <w:rFonts w:cs="Times New Roman" w:ascii="Times New Roman" w:hAnsi="Times New Roman"/>
          <w:b/>
          <w:sz w:val="28"/>
          <w:szCs w:val="28"/>
          <w:shd w:fill="FFFFFF" w:val="clear"/>
        </w:rPr>
        <w:t>ГАРАНТИЙНОЕ ПИСЬМО</w:t>
      </w:r>
    </w:p>
    <w:p>
      <w:pPr>
        <w:pStyle w:val="ConsPlusNormal1"/>
        <w:spacing w:lineRule="auto" w:line="240"/>
        <w:jc w:val="center"/>
        <w:rPr>
          <w:rFonts w:ascii="Times New Roman" w:hAnsi="Times New Roman" w:cs="Times New Roman"/>
          <w:b/>
          <w:sz w:val="28"/>
          <w:szCs w:val="28"/>
          <w:highlight w:val="none"/>
          <w:shd w:fill="FFFFFF" w:val="clear"/>
        </w:rPr>
      </w:pPr>
      <w:r>
        <w:rPr>
          <w:rFonts w:cs="Times New Roman" w:ascii="Times New Roman" w:hAnsi="Times New Roman"/>
          <w:b/>
          <w:sz w:val="28"/>
          <w:szCs w:val="28"/>
          <w:shd w:fill="FFFFFF" w:val="clear"/>
        </w:rPr>
      </w:r>
    </w:p>
    <w:p>
      <w:pPr>
        <w:pStyle w:val="Normal"/>
        <w:spacing w:lineRule="auto" w:line="240"/>
        <w:ind w:firstLine="708"/>
        <w:rPr>
          <w:highlight w:val="none"/>
          <w:shd w:fill="FFFFFF" w:val="clear"/>
        </w:rPr>
      </w:pPr>
      <w:r>
        <w:rPr>
          <w:rFonts w:ascii="Times New Roman" w:hAnsi="Times New Roman"/>
          <w:sz w:val="28"/>
          <w:szCs w:val="28"/>
          <w:shd w:fill="FFFFFF" w:val="clear"/>
        </w:rPr>
        <w:t xml:space="preserve">Настоящим гарантирую, что по состоянию на 01 января 2026 года </w:t>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_________________________________________________________________________________________________________________________________________________________________________________________________</w:t>
      </w:r>
    </w:p>
    <w:p>
      <w:pPr>
        <w:pStyle w:val="ConsPlusNonformat"/>
        <w:spacing w:lineRule="auto" w:line="240"/>
        <w:ind w:firstLine="2552"/>
        <w:jc w:val="both"/>
        <w:rPr>
          <w:highlight w:val="none"/>
          <w:shd w:fill="FFFFFF" w:val="clear"/>
        </w:rPr>
      </w:pPr>
      <w:r>
        <w:rPr>
          <w:rFonts w:cs="Times New Roman" w:ascii="Times New Roman" w:hAnsi="Times New Roman"/>
          <w:color w:val="000000"/>
          <w:szCs w:val="24"/>
          <w:shd w:fill="FFFFFF" w:val="clear"/>
        </w:rPr>
        <w:t>(ИНН, наименование/ФИО Получателя, район)</w:t>
      </w:r>
    </w:p>
    <w:p>
      <w:pPr>
        <w:pStyle w:val="ConsPlusNonformat"/>
        <w:spacing w:lineRule="auto" w:line="240"/>
        <w:ind w:firstLine="2552"/>
        <w:jc w:val="both"/>
        <w:rPr>
          <w:rFonts w:ascii="Times New Roman" w:hAnsi="Times New Roman" w:cs="Times New Roman"/>
          <w:color w:val="000000"/>
          <w:sz w:val="28"/>
          <w:szCs w:val="28"/>
          <w:highlight w:val="none"/>
          <w:u w:val="single"/>
          <w:shd w:fill="FFFFFF" w:val="clear"/>
        </w:rPr>
      </w:pPr>
      <w:r>
        <w:rPr>
          <w:rFonts w:cs="Times New Roman" w:ascii="Times New Roman" w:hAnsi="Times New Roman"/>
          <w:color w:val="000000"/>
          <w:sz w:val="28"/>
          <w:szCs w:val="28"/>
          <w:u w:val="single"/>
          <w:shd w:fill="FFFFFF" w:val="clear"/>
        </w:rPr>
      </w:r>
    </w:p>
    <w:p>
      <w:pPr>
        <w:pStyle w:val="ConsPlusNormal1"/>
        <w:widowControl/>
        <w:spacing w:lineRule="auto" w:line="240"/>
        <w:jc w:val="both"/>
        <w:rPr>
          <w:highlight w:val="none"/>
          <w:shd w:fill="FFFFFF" w:val="clear"/>
        </w:rPr>
      </w:pPr>
      <w:r>
        <w:rPr>
          <w:rFonts w:cs="Times New Roman" w:ascii="Times New Roman" w:hAnsi="Times New Roman"/>
          <w:color w:val="000000"/>
          <w:sz w:val="28"/>
          <w:szCs w:val="28"/>
          <w:shd w:fill="FFFFFF" w:val="clear"/>
        </w:rPr>
        <w:t xml:space="preserve">будет являться сельскохозяйственным товаропроизводителем и в его доходе от </w:t>
      </w:r>
      <w:r>
        <w:rPr>
          <w:rFonts w:cs="Times New Roman" w:ascii="Times New Roman" w:hAnsi="Times New Roman"/>
          <w:sz w:val="28"/>
          <w:szCs w:val="28"/>
          <w:shd w:fill="FFFFFF" w:val="clear"/>
        </w:rPr>
        <w:t xml:space="preserve">реализации товаров (работ, услуг) доля дохода от реализации произведенной сельскохозяйственной продукции, включая продукцию переработки, к общему доходу от реализации товаров, работ, услуг составит не менее 70 % за календарный год в соответствии с Федеральным законом </w:t>
      </w:r>
      <w:r>
        <w:rPr>
          <w:rFonts w:cs="Times New Roman" w:ascii="Times New Roman" w:hAnsi="Times New Roman"/>
          <w:color w:val="000000"/>
          <w:sz w:val="28"/>
          <w:szCs w:val="28"/>
          <w:shd w:fill="FFFFFF" w:val="clear"/>
        </w:rPr>
        <w:t>от 29 декабря 2006 года №264-ФЗ «О развитии сельского хозяйства».</w:t>
      </w:r>
    </w:p>
    <w:p>
      <w:pPr>
        <w:pStyle w:val="ConsPlusNormal1"/>
        <w:widowControl/>
        <w:spacing w:lineRule="auto" w:line="240"/>
        <w:ind w:firstLine="709"/>
        <w:jc w:val="both"/>
        <w:rPr>
          <w:sz w:val="28"/>
          <w:szCs w:val="28"/>
          <w:highlight w:val="none"/>
          <w:shd w:fill="FFFFFF" w:val="clear"/>
        </w:rPr>
      </w:pPr>
      <w:r>
        <w:rPr>
          <w:sz w:val="28"/>
          <w:szCs w:val="28"/>
          <w:shd w:fill="FFFFFF" w:val="clear"/>
        </w:rPr>
      </w:r>
    </w:p>
    <w:p>
      <w:pPr>
        <w:pStyle w:val="ConsPlusNonformat"/>
        <w:spacing w:lineRule="auto" w:line="240"/>
        <w:jc w:val="both"/>
        <w:rPr>
          <w:sz w:val="28"/>
          <w:szCs w:val="28"/>
          <w:highlight w:val="none"/>
          <w:shd w:fill="FFFFFF" w:val="clear"/>
        </w:rPr>
      </w:pPr>
      <w:r>
        <w:rPr>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 xml:space="preserve">Руководитель </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hd w:fill="FFFFFF" w:val="clear"/>
        </w:rPr>
        <w:t>_________________      _____________           ___________________________</w:t>
      </w:r>
    </w:p>
    <w:p>
      <w:pPr>
        <w:pStyle w:val="ConsPlusNonformat"/>
        <w:spacing w:lineRule="auto" w:line="240"/>
        <w:jc w:val="both"/>
        <w:rPr>
          <w:highlight w:val="none"/>
          <w:shd w:fill="FFFFFF" w:val="clear"/>
        </w:rPr>
      </w:pPr>
      <w:bookmarkStart w:id="12" w:name="_GoBack1_Копия_3"/>
      <w:bookmarkEnd w:id="12"/>
      <w:r>
        <w:rPr>
          <w:rFonts w:cs="Times New Roman" w:ascii="Times New Roman" w:hAnsi="Times New Roman"/>
          <w:shd w:fill="FFFFFF" w:val="clear"/>
        </w:rPr>
        <w:t xml:space="preserve">      </w:t>
      </w:r>
      <w:r>
        <w:rPr>
          <w:rFonts w:cs="Times New Roman" w:ascii="Times New Roman" w:hAnsi="Times New Roman"/>
          <w:shd w:fill="FFFFFF" w:val="clear"/>
        </w:rPr>
        <w:t>(должность)                 (подпись)                       (расшифровка подписи)</w:t>
      </w:r>
    </w:p>
    <w:p>
      <w:pPr>
        <w:pStyle w:val="Normal"/>
        <w:widowControl w:val="false"/>
        <w:spacing w:lineRule="auto" w:line="240"/>
        <w:rPr>
          <w:sz w:val="20"/>
          <w:szCs w:val="20"/>
          <w:highlight w:val="none"/>
          <w:shd w:fill="FFFFFF" w:val="clear"/>
        </w:rPr>
      </w:pPr>
      <w:r>
        <w:rPr>
          <w:sz w:val="20"/>
          <w:szCs w:val="20"/>
          <w:shd w:fill="FFFFFF" w:val="clear"/>
        </w:rPr>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 _______________ 2025 г.</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М.П.</w:t>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rStyle w:val="Hyperlink"/>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right"/>
        <w:rPr/>
      </w:pPr>
      <w:r>
        <w:rPr>
          <w:rStyle w:val="Hyperlink"/>
          <w:color w:val="000000"/>
          <w:sz w:val="28"/>
          <w:szCs w:val="28"/>
          <w:u w:val="none"/>
          <w:shd w:fill="FFFFFF" w:val="clear"/>
        </w:rPr>
        <w:t>Приложение №5.2 к Положению</w:t>
      </w:r>
    </w:p>
    <w:p>
      <w:pPr>
        <w:pStyle w:val="WW-ConsPlusNormal"/>
        <w:spacing w:lineRule="auto" w:line="240" w:before="0" w:after="0"/>
        <w:ind w:left="5103"/>
        <w:contextualSpacing/>
        <w:jc w:val="both"/>
        <w:rPr>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5103"/>
        <w:contextualSpacing/>
        <w:jc w:val="both"/>
        <w:rPr>
          <w:color w:val="000000"/>
          <w:sz w:val="28"/>
          <w:szCs w:val="28"/>
          <w:highlight w:val="none"/>
          <w:u w:val="none"/>
          <w:shd w:fill="FFFFFF" w:val="clear"/>
        </w:rPr>
      </w:pPr>
      <w:r>
        <w:rPr>
          <w:color w:val="000000"/>
          <w:sz w:val="28"/>
          <w:szCs w:val="28"/>
          <w:u w:val="none"/>
          <w:shd w:fill="FFFFFF" w:val="clear"/>
        </w:rPr>
      </w:r>
    </w:p>
    <w:p>
      <w:pPr>
        <w:pStyle w:val="WW-ConsPlusNormal"/>
        <w:spacing w:lineRule="auto" w:line="240" w:before="0" w:after="0"/>
        <w:ind w:left="0"/>
        <w:jc w:val="both"/>
        <w:rPr>
          <w:rFonts w:ascii="Times New Roman" w:hAnsi="Times New Roman"/>
          <w:color w:val="000000"/>
          <w:sz w:val="28"/>
          <w:szCs w:val="28"/>
          <w:highlight w:val="none"/>
          <w:u w:val="none"/>
          <w:shd w:fill="FFFFFF" w:val="clear"/>
        </w:rPr>
      </w:pPr>
      <w:r>
        <w:rPr>
          <w:color w:val="000000"/>
          <w:sz w:val="28"/>
          <w:szCs w:val="28"/>
          <w:u w:val="none"/>
          <w:shd w:fill="FFFFFF" w:val="clear"/>
        </w:rPr>
      </w:r>
    </w:p>
    <w:p>
      <w:pPr>
        <w:pStyle w:val="Normal"/>
        <w:spacing w:lineRule="auto" w:line="240" w:before="0" w:after="0"/>
        <w:ind w:left="0"/>
        <w:jc w:val="center"/>
        <w:rPr>
          <w:rFonts w:ascii="Times New Roman" w:hAnsi="Times New Roman"/>
          <w:b/>
          <w:sz w:val="28"/>
          <w:szCs w:val="28"/>
          <w:highlight w:val="none"/>
          <w:shd w:fill="FFFFFF" w:val="clear"/>
        </w:rPr>
      </w:pPr>
      <w:r>
        <w:rPr>
          <w:rFonts w:ascii="Times New Roman" w:hAnsi="Times New Roman"/>
          <w:b/>
          <w:sz w:val="28"/>
          <w:szCs w:val="28"/>
          <w:shd w:fill="FFFFFF" w:val="clear"/>
        </w:rPr>
        <w:t>СПРАВКА-РАСЧЕТ</w:t>
      </w:r>
    </w:p>
    <w:p>
      <w:pPr>
        <w:pStyle w:val="Normal"/>
        <w:spacing w:lineRule="auto" w:line="240" w:before="0" w:after="0"/>
        <w:ind w:left="0"/>
        <w:jc w:val="center"/>
        <w:rPr>
          <w:rFonts w:ascii="Times New Roman" w:hAnsi="Times New Roman"/>
          <w:sz w:val="28"/>
          <w:szCs w:val="28"/>
          <w:highlight w:val="none"/>
          <w:shd w:fill="FFFFFF" w:val="clear"/>
        </w:rPr>
      </w:pPr>
      <w:r>
        <w:rPr>
          <w:rFonts w:ascii="Times New Roman" w:hAnsi="Times New Roman"/>
          <w:b/>
          <w:sz w:val="28"/>
          <w:szCs w:val="28"/>
          <w:shd w:fill="FFFFFF" w:val="clear"/>
        </w:rPr>
        <w:t xml:space="preserve">на предоставление в 2025 году субсидий из местного бюджета </w:t>
      </w:r>
      <w:r>
        <w:rPr>
          <w:rFonts w:ascii="Times New Roman" w:hAnsi="Times New Roman"/>
          <w:b/>
          <w:bCs/>
          <w:color w:val="111111"/>
          <w:spacing w:val="-2"/>
          <w:sz w:val="28"/>
          <w:szCs w:val="28"/>
          <w:shd w:fill="FFFFFF" w:val="clear"/>
        </w:rPr>
        <w:t>на возмещение части прямых понесенных (фактических) затрат, связанных с производством сельскохозяйственных культур, сельскохозяйственным товаропроизводителям (за исключением граждан, ведущих личное подсобное хозяйство),</w:t>
      </w:r>
      <w:r>
        <w:rPr>
          <w:rFonts w:ascii="Times New Roman" w:hAnsi="Times New Roman"/>
          <w:b/>
          <w:bCs/>
          <w:color w:val="000000"/>
          <w:spacing w:val="-2"/>
          <w:sz w:val="28"/>
          <w:szCs w:val="28"/>
          <w:shd w:fill="FFFFFF" w:val="clear"/>
        </w:rPr>
        <w:t xml:space="preserve"> пострадавшим в результате миграции сайгаков на территорию Питерского муниципального района Саратовской области с сопредельной территории Республики Казахстан</w:t>
      </w:r>
    </w:p>
    <w:p>
      <w:pPr>
        <w:pStyle w:val="Normal"/>
        <w:spacing w:lineRule="auto" w:line="240" w:before="0" w:after="0"/>
        <w:ind w:left="0"/>
        <w:jc w:val="center"/>
        <w:rPr>
          <w:rFonts w:ascii="Times New Roman" w:hAnsi="Times New Roman"/>
          <w:highlight w:val="none"/>
          <w:shd w:fill="FFFFFF" w:val="clear"/>
        </w:rPr>
      </w:pPr>
      <w:r>
        <w:rPr>
          <w:rFonts w:ascii="Times New Roman" w:hAnsi="Times New Roman"/>
          <w:shd w:fill="FFFFFF" w:val="clear"/>
        </w:rPr>
      </w:r>
    </w:p>
    <w:p>
      <w:pPr>
        <w:pStyle w:val="Normal"/>
        <w:spacing w:lineRule="auto" w:line="240" w:before="0" w:after="0"/>
        <w:ind w:left="0"/>
        <w:jc w:val="center"/>
        <w:rPr>
          <w:rFonts w:ascii="Times New Roman" w:hAnsi="Times New Roman"/>
          <w:b/>
          <w:szCs w:val="20"/>
          <w:highlight w:val="none"/>
          <w:shd w:fill="FFFFFF" w:val="clear"/>
        </w:rPr>
      </w:pPr>
      <w:r>
        <w:rPr>
          <w:rFonts w:ascii="Times New Roman" w:hAnsi="Times New Roman"/>
          <w:b/>
          <w:szCs w:val="20"/>
          <w:shd w:fill="FFFFFF" w:val="clear"/>
        </w:rPr>
        <w:t>_____________________________________________________________________________________</w:t>
      </w:r>
    </w:p>
    <w:p>
      <w:pPr>
        <w:pStyle w:val="Normal"/>
        <w:spacing w:lineRule="auto" w:line="240" w:before="0" w:after="0"/>
        <w:ind w:left="0"/>
        <w:jc w:val="center"/>
        <w:rPr>
          <w:rFonts w:ascii="Times New Roman" w:hAnsi="Times New Roman"/>
          <w:sz w:val="18"/>
          <w:szCs w:val="16"/>
          <w:highlight w:val="none"/>
          <w:shd w:fill="FFFFFF" w:val="clear"/>
        </w:rPr>
      </w:pPr>
      <w:r>
        <w:rPr>
          <w:rFonts w:ascii="Times New Roman" w:hAnsi="Times New Roman"/>
          <w:sz w:val="18"/>
          <w:szCs w:val="16"/>
          <w:shd w:fill="FFFFFF" w:val="clear"/>
        </w:rPr>
        <w:t>ИНН, ОКТМО, наименование получателя субсидий, район</w:t>
      </w:r>
    </w:p>
    <w:p>
      <w:pPr>
        <w:pStyle w:val="Normal"/>
        <w:spacing w:lineRule="auto" w:line="240" w:before="0" w:after="0"/>
        <w:ind w:left="0"/>
        <w:jc w:val="center"/>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pacing w:lineRule="auto" w:line="240" w:before="0" w:after="0"/>
        <w:ind w:left="0"/>
        <w:jc w:val="center"/>
        <w:rPr>
          <w:rFonts w:ascii="Times New Roman" w:hAnsi="Times New Roman"/>
          <w:sz w:val="20"/>
          <w:szCs w:val="20"/>
          <w:highlight w:val="none"/>
          <w:shd w:fill="FFFFFF" w:val="clear"/>
        </w:rPr>
      </w:pPr>
      <w:r>
        <w:rPr>
          <w:rFonts w:ascii="Times New Roman" w:hAnsi="Times New Roman"/>
          <w:sz w:val="20"/>
          <w:szCs w:val="20"/>
          <w:shd w:fill="FFFFFF" w:val="clear"/>
        </w:rPr>
      </w:r>
    </w:p>
    <w:p>
      <w:pPr>
        <w:pStyle w:val="Normal"/>
        <w:spacing w:lineRule="auto" w:line="240" w:before="0" w:after="0"/>
        <w:ind w:left="0"/>
        <w:jc w:val="center"/>
        <w:rPr>
          <w:rFonts w:ascii="Times New Roman" w:hAnsi="Times New Roman"/>
          <w:sz w:val="20"/>
          <w:szCs w:val="20"/>
          <w:highlight w:val="none"/>
          <w:shd w:fill="FFFFFF" w:val="clear"/>
        </w:rPr>
      </w:pPr>
      <w:r>
        <w:rPr>
          <w:rFonts w:ascii="Times New Roman" w:hAnsi="Times New Roman"/>
          <w:sz w:val="20"/>
          <w:szCs w:val="20"/>
          <w:shd w:fill="FFFFFF" w:val="clear"/>
        </w:rPr>
      </w:r>
    </w:p>
    <w:tbl>
      <w:tblPr>
        <w:tblW w:w="9354" w:type="dxa"/>
        <w:jc w:val="left"/>
        <w:tblInd w:w="103" w:type="dxa"/>
        <w:tblLayout w:type="fixed"/>
        <w:tblCellMar>
          <w:top w:w="0" w:type="dxa"/>
          <w:left w:w="103" w:type="dxa"/>
          <w:bottom w:w="0" w:type="dxa"/>
          <w:right w:w="108" w:type="dxa"/>
        </w:tblCellMar>
      </w:tblPr>
      <w:tblGrid>
        <w:gridCol w:w="1276"/>
        <w:gridCol w:w="1359"/>
        <w:gridCol w:w="1486"/>
        <w:gridCol w:w="1976"/>
        <w:gridCol w:w="1854"/>
        <w:gridCol w:w="1402"/>
      </w:tblGrid>
      <w:tr>
        <w:trPr>
          <w:trHeight w:val="570" w:hRule="atLeast"/>
        </w:trPr>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highlight w:val="none"/>
                <w:shd w:fill="FFFFFF" w:val="clear"/>
              </w:rPr>
            </w:pPr>
            <w:r>
              <w:rPr>
                <w:rFonts w:ascii="Times New Roman" w:hAnsi="Times New Roman"/>
                <w:shd w:fill="FFFFFF" w:val="clear"/>
              </w:rPr>
              <w:t>Наименование культуры</w:t>
            </w:r>
          </w:p>
        </w:tc>
        <w:tc>
          <w:tcPr>
            <w:tcW w:w="1359" w:type="dxa"/>
            <w:tcBorders>
              <w:top w:val="single" w:sz="4" w:space="0" w:color="000000"/>
              <w:left w:val="single" w:sz="4" w:space="0" w:color="000000"/>
              <w:bottom w:val="single" w:sz="4" w:space="0" w:color="000000"/>
            </w:tcBorders>
            <w:vAlign w:val="center"/>
          </w:tcPr>
          <w:p>
            <w:pPr>
              <w:pStyle w:val="Normal"/>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t>Посевная площадь, всего; га</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t>Площадь пострадавших посевов; га</w:t>
            </w:r>
          </w:p>
        </w:tc>
        <w:tc>
          <w:tcPr>
            <w:tcW w:w="1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highlight w:val="none"/>
                <w:shd w:fill="FFFFFF" w:val="clear"/>
              </w:rPr>
            </w:pPr>
            <w:r>
              <w:rPr>
                <w:rFonts w:ascii="Times New Roman" w:hAnsi="Times New Roman"/>
                <w:shd w:fill="FFFFFF" w:val="clear"/>
              </w:rPr>
              <w:t>Прямые (фактические) затраты на 1 га пострадавших посевов на 01.08.2025 года; руб</w:t>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highlight w:val="none"/>
                <w:shd w:fill="FFFFFF" w:val="clear"/>
              </w:rPr>
            </w:pPr>
            <w:r>
              <w:rPr>
                <w:rFonts w:ascii="Times New Roman" w:hAnsi="Times New Roman"/>
                <w:shd w:fill="FFFFFF" w:val="clear"/>
              </w:rPr>
              <w:t>Прямые (фактические) затраты пострадавших посевов на 01.08.2025 года; всего тыс.руб</w:t>
            </w:r>
          </w:p>
        </w:tc>
        <w:tc>
          <w:tcPr>
            <w:tcW w:w="14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t>Сумма субсидии к выплате;</w:t>
            </w:r>
          </w:p>
          <w:p>
            <w:pPr>
              <w:pStyle w:val="Normal"/>
              <w:spacing w:lineRule="auto" w:line="240" w:before="0" w:after="0"/>
              <w:ind w:left="0"/>
              <w:jc w:val="center"/>
              <w:rPr>
                <w:rFonts w:ascii="Times New Roman" w:hAnsi="Times New Roman"/>
                <w:highlight w:val="none"/>
                <w:shd w:fill="FFFFFF" w:val="clear"/>
              </w:rPr>
            </w:pPr>
            <w:r>
              <w:rPr>
                <w:rFonts w:ascii="Times New Roman" w:hAnsi="Times New Roman"/>
                <w:color w:val="000000"/>
                <w:shd w:fill="FFFFFF" w:val="clear"/>
                <w:lang w:eastAsia="ru-RU"/>
              </w:rPr>
              <w:t xml:space="preserve">тыс.руб. </w:t>
            </w:r>
            <w:r>
              <w:rPr>
                <w:rFonts w:ascii="Times New Roman" w:hAnsi="Times New Roman"/>
                <w:color w:val="000000"/>
                <w:sz w:val="18"/>
                <w:szCs w:val="18"/>
                <w:shd w:fill="FFFFFF" w:val="clear"/>
                <w:lang w:eastAsia="ru-RU"/>
              </w:rPr>
              <w:t>(гр6=гр5*85%)</w:t>
            </w:r>
          </w:p>
        </w:tc>
      </w:tr>
      <w:tr>
        <w:trPr>
          <w:trHeight w:val="300" w:hRule="atLeast"/>
        </w:trPr>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color w:val="000000"/>
                <w:sz w:val="16"/>
                <w:szCs w:val="16"/>
                <w:highlight w:val="none"/>
                <w:shd w:fill="FFFFFF" w:val="clear"/>
                <w:lang w:eastAsia="ru-RU"/>
              </w:rPr>
            </w:pPr>
            <w:r>
              <w:rPr>
                <w:rFonts w:ascii="Times New Roman" w:hAnsi="Times New Roman"/>
                <w:color w:val="000000"/>
                <w:sz w:val="16"/>
                <w:szCs w:val="16"/>
                <w:shd w:fill="FFFFFF" w:val="clear"/>
                <w:lang w:eastAsia="ru-RU"/>
              </w:rPr>
              <w:t>1</w:t>
            </w:r>
          </w:p>
        </w:tc>
        <w:tc>
          <w:tcPr>
            <w:tcW w:w="1359" w:type="dxa"/>
            <w:tcBorders>
              <w:top w:val="single" w:sz="4" w:space="0" w:color="000000"/>
              <w:left w:val="single" w:sz="4" w:space="0" w:color="000000"/>
              <w:bottom w:val="single" w:sz="4" w:space="0" w:color="000000"/>
            </w:tcBorders>
            <w:vAlign w:val="center"/>
          </w:tcPr>
          <w:p>
            <w:pPr>
              <w:pStyle w:val="Normal"/>
              <w:spacing w:lineRule="auto" w:line="240" w:before="0" w:after="0"/>
              <w:ind w:left="0"/>
              <w:jc w:val="center"/>
              <w:rPr>
                <w:rFonts w:ascii="Times New Roman" w:hAnsi="Times New Roman"/>
                <w:color w:val="000000"/>
                <w:sz w:val="16"/>
                <w:szCs w:val="16"/>
                <w:highlight w:val="none"/>
                <w:shd w:fill="FFFFFF" w:val="clear"/>
                <w:lang w:eastAsia="ru-RU"/>
              </w:rPr>
            </w:pPr>
            <w:r>
              <w:rPr>
                <w:rFonts w:ascii="Times New Roman" w:hAnsi="Times New Roman"/>
                <w:color w:val="000000"/>
                <w:sz w:val="16"/>
                <w:szCs w:val="16"/>
                <w:shd w:fill="FFFFFF" w:val="clear"/>
                <w:lang w:eastAsia="ru-RU"/>
              </w:rPr>
              <w:t>2</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left="0"/>
              <w:jc w:val="center"/>
              <w:rPr>
                <w:rFonts w:ascii="Times New Roman" w:hAnsi="Times New Roman"/>
                <w:color w:val="000000"/>
                <w:sz w:val="16"/>
                <w:szCs w:val="16"/>
                <w:highlight w:val="none"/>
                <w:shd w:fill="FFFFFF" w:val="clear"/>
                <w:lang w:eastAsia="ru-RU"/>
              </w:rPr>
            </w:pPr>
            <w:r>
              <w:rPr>
                <w:rFonts w:ascii="Times New Roman" w:hAnsi="Times New Roman"/>
                <w:color w:val="000000"/>
                <w:sz w:val="16"/>
                <w:szCs w:val="16"/>
                <w:shd w:fill="FFFFFF" w:val="clear"/>
                <w:lang w:eastAsia="ru-RU"/>
              </w:rPr>
              <w:t>3</w:t>
            </w:r>
          </w:p>
        </w:tc>
        <w:tc>
          <w:tcPr>
            <w:tcW w:w="1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color w:val="000000"/>
                <w:sz w:val="16"/>
                <w:szCs w:val="16"/>
                <w:highlight w:val="none"/>
                <w:shd w:fill="FFFFFF" w:val="clear"/>
                <w:lang w:eastAsia="ru-RU"/>
              </w:rPr>
            </w:pPr>
            <w:r>
              <w:rPr>
                <w:rFonts w:ascii="Times New Roman" w:hAnsi="Times New Roman"/>
                <w:color w:val="000000"/>
                <w:sz w:val="16"/>
                <w:szCs w:val="16"/>
                <w:shd w:fill="FFFFFF" w:val="clear"/>
                <w:lang w:eastAsia="ru-RU"/>
              </w:rPr>
              <w:t>4</w:t>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color w:val="000000"/>
                <w:sz w:val="16"/>
                <w:szCs w:val="16"/>
                <w:highlight w:val="none"/>
                <w:shd w:fill="FFFFFF" w:val="clear"/>
                <w:lang w:eastAsia="ru-RU"/>
              </w:rPr>
            </w:pPr>
            <w:r>
              <w:rPr>
                <w:rFonts w:ascii="Times New Roman" w:hAnsi="Times New Roman"/>
                <w:color w:val="000000"/>
                <w:sz w:val="16"/>
                <w:szCs w:val="16"/>
                <w:shd w:fill="FFFFFF" w:val="clear"/>
                <w:lang w:eastAsia="ru-RU"/>
              </w:rPr>
              <w:t>5</w:t>
            </w:r>
          </w:p>
        </w:tc>
        <w:tc>
          <w:tcPr>
            <w:tcW w:w="14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0"/>
              <w:jc w:val="center"/>
              <w:rPr>
                <w:rFonts w:ascii="Times New Roman" w:hAnsi="Times New Roman"/>
                <w:sz w:val="16"/>
                <w:szCs w:val="16"/>
                <w:highlight w:val="none"/>
                <w:shd w:fill="FFFFFF" w:val="clear"/>
              </w:rPr>
            </w:pPr>
            <w:r>
              <w:rPr>
                <w:rFonts w:ascii="Times New Roman" w:hAnsi="Times New Roman"/>
                <w:sz w:val="16"/>
                <w:szCs w:val="16"/>
                <w:shd w:fill="FFFFFF" w:val="clear"/>
              </w:rPr>
              <w:t>6</w:t>
            </w:r>
          </w:p>
        </w:tc>
      </w:tr>
      <w:tr>
        <w:trPr>
          <w:trHeight w:val="1215" w:hRule="atLeast"/>
        </w:trPr>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left="0"/>
              <w:jc w:val="center"/>
              <w:rPr>
                <w:rFonts w:ascii="Times New Roman" w:hAnsi="Times New Roman"/>
                <w:color w:val="000000"/>
                <w:sz w:val="16"/>
                <w:szCs w:val="16"/>
                <w:highlight w:val="none"/>
                <w:shd w:fill="FFFFFF" w:val="clear"/>
                <w:lang w:eastAsia="ru-RU"/>
              </w:rPr>
            </w:pPr>
            <w:r>
              <w:rPr>
                <w:rFonts w:ascii="Times New Roman" w:hAnsi="Times New Roman"/>
                <w:color w:val="000000"/>
                <w:sz w:val="16"/>
                <w:szCs w:val="16"/>
                <w:shd w:fill="FFFFFF" w:val="clear"/>
                <w:lang w:eastAsia="ru-RU"/>
              </w:rPr>
            </w:r>
          </w:p>
        </w:tc>
        <w:tc>
          <w:tcPr>
            <w:tcW w:w="1359" w:type="dxa"/>
            <w:tcBorders>
              <w:top w:val="single" w:sz="4" w:space="0" w:color="000000"/>
              <w:left w:val="single" w:sz="4" w:space="0" w:color="000000"/>
              <w:bottom w:val="single" w:sz="4" w:space="0" w:color="000000"/>
            </w:tcBorders>
            <w:vAlign w:val="center"/>
          </w:tcPr>
          <w:p>
            <w:pPr>
              <w:pStyle w:val="Normal"/>
              <w:snapToGrid w:val="false"/>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r>
          </w:p>
        </w:tc>
        <w:tc>
          <w:tcPr>
            <w:tcW w:w="19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r>
          </w:p>
        </w:tc>
        <w:tc>
          <w:tcPr>
            <w:tcW w:w="140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left="0"/>
              <w:jc w:val="center"/>
              <w:rPr>
                <w:rFonts w:ascii="Times New Roman" w:hAnsi="Times New Roman"/>
                <w:color w:val="000000"/>
                <w:highlight w:val="none"/>
                <w:shd w:fill="FFFFFF" w:val="clear"/>
                <w:lang w:eastAsia="ru-RU"/>
              </w:rPr>
            </w:pPr>
            <w:r>
              <w:rPr>
                <w:rFonts w:ascii="Times New Roman" w:hAnsi="Times New Roman"/>
                <w:color w:val="000000"/>
                <w:shd w:fill="FFFFFF" w:val="clear"/>
                <w:lang w:eastAsia="ru-RU"/>
              </w:rPr>
            </w:r>
          </w:p>
        </w:tc>
      </w:tr>
    </w:tbl>
    <w:p>
      <w:pPr>
        <w:pStyle w:val="Normal"/>
        <w:spacing w:lineRule="auto" w:line="240" w:before="0" w:after="0"/>
        <w:ind w:left="0"/>
        <w:rPr>
          <w:rFonts w:ascii="Times New Roman" w:hAnsi="Times New Roman"/>
          <w:sz w:val="20"/>
          <w:szCs w:val="20"/>
          <w:highlight w:val="none"/>
          <w:shd w:fill="FFFFFF" w:val="clear"/>
        </w:rPr>
      </w:pPr>
      <w:r>
        <w:rPr>
          <w:rFonts w:ascii="Times New Roman" w:hAnsi="Times New Roman"/>
          <w:sz w:val="20"/>
          <w:szCs w:val="20"/>
          <w:shd w:fill="FFFFFF" w:val="clear"/>
        </w:rPr>
        <w:t>*заполняется главным распорядителем</w:t>
      </w:r>
    </w:p>
    <w:p>
      <w:pPr>
        <w:pStyle w:val="Normal"/>
        <w:spacing w:lineRule="auto" w:line="240" w:before="0" w:after="0"/>
        <w:ind w:left="0"/>
        <w:jc w:val="center"/>
        <w:rPr>
          <w:rFonts w:ascii="Times New Roman" w:hAnsi="Times New Roman"/>
          <w:sz w:val="16"/>
          <w:szCs w:val="20"/>
          <w:highlight w:val="none"/>
          <w:shd w:fill="FFFFFF" w:val="clear"/>
        </w:rPr>
      </w:pPr>
      <w:r>
        <w:rPr>
          <w:rFonts w:ascii="Times New Roman" w:hAnsi="Times New Roman"/>
          <w:sz w:val="16"/>
          <w:szCs w:val="20"/>
          <w:shd w:fill="FFFFFF" w:val="clear"/>
        </w:rPr>
      </w:r>
    </w:p>
    <w:tbl>
      <w:tblPr>
        <w:tblW w:w="9354" w:type="dxa"/>
        <w:jc w:val="left"/>
        <w:tblInd w:w="153" w:type="dxa"/>
        <w:tblLayout w:type="fixed"/>
        <w:tblCellMar>
          <w:top w:w="0" w:type="dxa"/>
          <w:left w:w="153" w:type="dxa"/>
          <w:bottom w:w="0" w:type="dxa"/>
          <w:right w:w="108" w:type="dxa"/>
        </w:tblCellMar>
      </w:tblPr>
      <w:tblGrid>
        <w:gridCol w:w="3749"/>
        <w:gridCol w:w="1482"/>
        <w:gridCol w:w="1804"/>
        <w:gridCol w:w="589"/>
        <w:gridCol w:w="1730"/>
      </w:tblGrid>
      <w:tr>
        <w:trPr/>
        <w:tc>
          <w:tcPr>
            <w:tcW w:w="3749" w:type="dxa"/>
            <w:tcBorders/>
          </w:tcPr>
          <w:p>
            <w:pPr>
              <w:pStyle w:val="Normal"/>
              <w:spacing w:lineRule="auto" w:line="240" w:before="0" w:after="0"/>
              <w:ind w:left="0"/>
              <w:rPr>
                <w:rFonts w:ascii="Times New Roman" w:hAnsi="Times New Roman"/>
                <w:szCs w:val="20"/>
                <w:highlight w:val="none"/>
                <w:shd w:fill="FFFFFF" w:val="clear"/>
              </w:rPr>
            </w:pPr>
            <w:r>
              <w:rPr>
                <w:rFonts w:ascii="Times New Roman" w:hAnsi="Times New Roman"/>
                <w:szCs w:val="20"/>
                <w:shd w:fill="FFFFFF" w:val="clear"/>
              </w:rPr>
              <w:t>Руководитель организации</w:t>
            </w:r>
          </w:p>
        </w:tc>
        <w:tc>
          <w:tcPr>
            <w:tcW w:w="1482"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804" w:type="dxa"/>
            <w:tcBorders>
              <w:bottom w:val="single" w:sz="4" w:space="0" w:color="000000"/>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589"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730" w:type="dxa"/>
            <w:tcBorders>
              <w:bottom w:val="single" w:sz="4" w:space="0" w:color="000000"/>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r>
      <w:tr>
        <w:trPr/>
        <w:tc>
          <w:tcPr>
            <w:tcW w:w="3749" w:type="dxa"/>
            <w:tcBorders/>
          </w:tcPr>
          <w:p>
            <w:pPr>
              <w:pStyle w:val="Normal"/>
              <w:snapToGrid w:val="false"/>
              <w:spacing w:lineRule="auto" w:line="240" w:before="0" w:after="0"/>
              <w:ind w:left="0"/>
              <w:rPr>
                <w:rFonts w:ascii="Times New Roman" w:hAnsi="Times New Roman"/>
                <w:szCs w:val="20"/>
                <w:highlight w:val="none"/>
                <w:shd w:fill="FFFFFF" w:val="clear"/>
              </w:rPr>
            </w:pPr>
            <w:r>
              <w:rPr>
                <w:rFonts w:ascii="Times New Roman" w:hAnsi="Times New Roman"/>
                <w:szCs w:val="20"/>
                <w:shd w:fill="FFFFFF" w:val="clear"/>
              </w:rPr>
            </w:r>
          </w:p>
        </w:tc>
        <w:tc>
          <w:tcPr>
            <w:tcW w:w="1482"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804" w:type="dxa"/>
            <w:tcBorders/>
          </w:tcPr>
          <w:p>
            <w:pPr>
              <w:pStyle w:val="Normal"/>
              <w:tabs>
                <w:tab w:val="clear" w:pos="709"/>
                <w:tab w:val="left" w:pos="891" w:leader="none"/>
                <w:tab w:val="center" w:pos="1239" w:leader="none"/>
              </w:tabs>
              <w:spacing w:lineRule="auto" w:line="240" w:before="0" w:after="0"/>
              <w:ind w:left="0"/>
              <w:rPr>
                <w:rFonts w:ascii="Times New Roman" w:hAnsi="Times New Roman"/>
                <w:szCs w:val="16"/>
                <w:highlight w:val="none"/>
                <w:shd w:fill="FFFFFF" w:val="clear"/>
              </w:rPr>
            </w:pPr>
            <w:r>
              <w:rPr>
                <w:rFonts w:ascii="Times New Roman" w:hAnsi="Times New Roman"/>
                <w:szCs w:val="16"/>
                <w:shd w:fill="FFFFFF" w:val="clear"/>
              </w:rPr>
              <w:t xml:space="preserve">      </w:t>
            </w:r>
            <w:r>
              <w:rPr>
                <w:rFonts w:ascii="Times New Roman" w:hAnsi="Times New Roman"/>
                <w:szCs w:val="16"/>
                <w:shd w:fill="FFFFFF" w:val="clear"/>
              </w:rPr>
              <w:t>(подпись)</w:t>
            </w:r>
          </w:p>
        </w:tc>
        <w:tc>
          <w:tcPr>
            <w:tcW w:w="589" w:type="dxa"/>
            <w:tcBorders/>
          </w:tcPr>
          <w:p>
            <w:pPr>
              <w:pStyle w:val="Normal"/>
              <w:snapToGrid w:val="false"/>
              <w:spacing w:lineRule="auto" w:line="240" w:before="0" w:after="0"/>
              <w:ind w:left="0"/>
              <w:jc w:val="center"/>
              <w:rPr>
                <w:rFonts w:ascii="Times New Roman" w:hAnsi="Times New Roman"/>
                <w:szCs w:val="16"/>
                <w:highlight w:val="none"/>
                <w:shd w:fill="FFFFFF" w:val="clear"/>
              </w:rPr>
            </w:pPr>
            <w:r>
              <w:rPr>
                <w:rFonts w:ascii="Times New Roman" w:hAnsi="Times New Roman"/>
                <w:szCs w:val="16"/>
                <w:shd w:fill="FFFFFF" w:val="clear"/>
              </w:rPr>
            </w:r>
          </w:p>
        </w:tc>
        <w:tc>
          <w:tcPr>
            <w:tcW w:w="1730" w:type="dxa"/>
            <w:tcBorders/>
          </w:tcPr>
          <w:p>
            <w:pPr>
              <w:pStyle w:val="Normal"/>
              <w:spacing w:lineRule="auto" w:line="240" w:before="0" w:after="0"/>
              <w:ind w:left="0"/>
              <w:jc w:val="center"/>
              <w:rPr>
                <w:rFonts w:ascii="Times New Roman" w:hAnsi="Times New Roman"/>
                <w:szCs w:val="16"/>
                <w:highlight w:val="none"/>
                <w:shd w:fill="FFFFFF" w:val="clear"/>
              </w:rPr>
            </w:pPr>
            <w:r>
              <w:rPr>
                <w:rFonts w:ascii="Times New Roman" w:hAnsi="Times New Roman"/>
                <w:szCs w:val="16"/>
                <w:shd w:fill="FFFFFF" w:val="clear"/>
              </w:rPr>
              <w:t>(Ф.И.О.)</w:t>
            </w:r>
          </w:p>
        </w:tc>
      </w:tr>
      <w:tr>
        <w:trPr/>
        <w:tc>
          <w:tcPr>
            <w:tcW w:w="3749" w:type="dxa"/>
            <w:tcBorders/>
          </w:tcPr>
          <w:p>
            <w:pPr>
              <w:pStyle w:val="Normal"/>
              <w:spacing w:lineRule="auto" w:line="240" w:before="0" w:after="0"/>
              <w:ind w:left="0"/>
              <w:rPr>
                <w:rFonts w:ascii="Times New Roman" w:hAnsi="Times New Roman"/>
                <w:szCs w:val="20"/>
                <w:highlight w:val="none"/>
                <w:shd w:fill="FFFFFF" w:val="clear"/>
              </w:rPr>
            </w:pPr>
            <w:r>
              <w:rPr>
                <w:rFonts w:ascii="Times New Roman" w:hAnsi="Times New Roman"/>
                <w:szCs w:val="20"/>
                <w:shd w:fill="FFFFFF" w:val="clear"/>
              </w:rPr>
              <w:t>Главный бухгалтер</w:t>
            </w:r>
          </w:p>
        </w:tc>
        <w:tc>
          <w:tcPr>
            <w:tcW w:w="1482"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804" w:type="dxa"/>
            <w:tcBorders>
              <w:bottom w:val="single" w:sz="4" w:space="0" w:color="000000"/>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589"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730" w:type="dxa"/>
            <w:tcBorders>
              <w:bottom w:val="single" w:sz="4" w:space="0" w:color="000000"/>
            </w:tcBorders>
          </w:tcPr>
          <w:p>
            <w:pPr>
              <w:pStyle w:val="Normal"/>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r>
      <w:tr>
        <w:trPr/>
        <w:tc>
          <w:tcPr>
            <w:tcW w:w="3749" w:type="dxa"/>
            <w:tcBorders/>
          </w:tcPr>
          <w:p>
            <w:pPr>
              <w:pStyle w:val="Normal"/>
              <w:snapToGrid w:val="false"/>
              <w:spacing w:lineRule="auto" w:line="240" w:before="0" w:after="0"/>
              <w:ind w:left="0"/>
              <w:rPr>
                <w:rFonts w:ascii="Times New Roman" w:hAnsi="Times New Roman"/>
                <w:szCs w:val="20"/>
                <w:highlight w:val="none"/>
                <w:shd w:fill="FFFFFF" w:val="clear"/>
              </w:rPr>
            </w:pPr>
            <w:r>
              <w:rPr>
                <w:rFonts w:ascii="Times New Roman" w:hAnsi="Times New Roman"/>
                <w:szCs w:val="20"/>
                <w:shd w:fill="FFFFFF" w:val="clear"/>
              </w:rPr>
            </w:r>
          </w:p>
          <w:p>
            <w:pPr>
              <w:pStyle w:val="Normal"/>
              <w:spacing w:lineRule="auto" w:line="240" w:before="0" w:after="0"/>
              <w:ind w:left="0"/>
              <w:rPr>
                <w:rFonts w:ascii="Times New Roman" w:hAnsi="Times New Roman"/>
                <w:szCs w:val="20"/>
                <w:highlight w:val="none"/>
                <w:shd w:fill="FFFFFF" w:val="clear"/>
              </w:rPr>
            </w:pPr>
            <w:r>
              <w:rPr>
                <w:rFonts w:ascii="Times New Roman" w:hAnsi="Times New Roman"/>
                <w:szCs w:val="20"/>
                <w:shd w:fill="FFFFFF" w:val="clear"/>
              </w:rPr>
              <w:t>М.П.</w:t>
            </w:r>
          </w:p>
        </w:tc>
        <w:tc>
          <w:tcPr>
            <w:tcW w:w="1482"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804" w:type="dxa"/>
            <w:tcBorders/>
          </w:tcPr>
          <w:p>
            <w:pPr>
              <w:pStyle w:val="Normal"/>
              <w:spacing w:lineRule="auto" w:line="240" w:before="0" w:after="0"/>
              <w:ind w:left="0"/>
              <w:jc w:val="center"/>
              <w:rPr>
                <w:rFonts w:ascii="Times New Roman" w:hAnsi="Times New Roman"/>
                <w:szCs w:val="16"/>
                <w:highlight w:val="none"/>
                <w:shd w:fill="FFFFFF" w:val="clear"/>
              </w:rPr>
            </w:pPr>
            <w:r>
              <w:rPr>
                <w:rFonts w:ascii="Times New Roman" w:hAnsi="Times New Roman"/>
                <w:szCs w:val="16"/>
                <w:shd w:fill="FFFFFF" w:val="clear"/>
              </w:rPr>
              <w:t>(подпись)</w:t>
            </w:r>
          </w:p>
        </w:tc>
        <w:tc>
          <w:tcPr>
            <w:tcW w:w="589" w:type="dxa"/>
            <w:tcBorders/>
          </w:tcPr>
          <w:p>
            <w:pPr>
              <w:pStyle w:val="Normal"/>
              <w:snapToGrid w:val="false"/>
              <w:spacing w:lineRule="auto" w:line="240" w:before="0" w:after="0"/>
              <w:ind w:left="0"/>
              <w:jc w:val="center"/>
              <w:rPr>
                <w:rFonts w:ascii="Times New Roman" w:hAnsi="Times New Roman"/>
                <w:szCs w:val="16"/>
                <w:highlight w:val="none"/>
                <w:shd w:fill="FFFFFF" w:val="clear"/>
              </w:rPr>
            </w:pPr>
            <w:r>
              <w:rPr>
                <w:rFonts w:ascii="Times New Roman" w:hAnsi="Times New Roman"/>
                <w:szCs w:val="16"/>
                <w:shd w:fill="FFFFFF" w:val="clear"/>
              </w:rPr>
            </w:r>
          </w:p>
        </w:tc>
        <w:tc>
          <w:tcPr>
            <w:tcW w:w="1730" w:type="dxa"/>
            <w:tcBorders/>
          </w:tcPr>
          <w:p>
            <w:pPr>
              <w:pStyle w:val="Normal"/>
              <w:spacing w:lineRule="auto" w:line="240" w:before="0" w:after="0"/>
              <w:ind w:left="0"/>
              <w:jc w:val="center"/>
              <w:rPr>
                <w:rFonts w:ascii="Times New Roman" w:hAnsi="Times New Roman"/>
                <w:szCs w:val="16"/>
                <w:highlight w:val="none"/>
                <w:shd w:fill="FFFFFF" w:val="clear"/>
              </w:rPr>
            </w:pPr>
            <w:r>
              <w:rPr>
                <w:rFonts w:ascii="Times New Roman" w:hAnsi="Times New Roman"/>
                <w:szCs w:val="16"/>
                <w:shd w:fill="FFFFFF" w:val="clear"/>
              </w:rPr>
              <w:t>(Ф.И.О.)</w:t>
            </w:r>
          </w:p>
        </w:tc>
      </w:tr>
      <w:tr>
        <w:trPr/>
        <w:tc>
          <w:tcPr>
            <w:tcW w:w="3749" w:type="dxa"/>
            <w:tcBorders/>
          </w:tcPr>
          <w:p>
            <w:pPr>
              <w:pStyle w:val="Normal"/>
              <w:snapToGrid w:val="false"/>
              <w:spacing w:lineRule="auto" w:line="240" w:before="0" w:after="0"/>
              <w:ind w:left="0"/>
              <w:rPr>
                <w:rFonts w:ascii="Times New Roman" w:hAnsi="Times New Roman"/>
                <w:szCs w:val="20"/>
                <w:highlight w:val="none"/>
                <w:shd w:fill="FFFFFF" w:val="clear"/>
              </w:rPr>
            </w:pPr>
            <w:r>
              <w:rPr>
                <w:rFonts w:ascii="Times New Roman" w:hAnsi="Times New Roman"/>
                <w:szCs w:val="20"/>
                <w:shd w:fill="FFFFFF" w:val="clear"/>
              </w:rPr>
            </w:r>
          </w:p>
          <w:p>
            <w:pPr>
              <w:pStyle w:val="Normal"/>
              <w:spacing w:lineRule="auto" w:line="240" w:before="0" w:after="0"/>
              <w:ind w:left="0"/>
              <w:rPr>
                <w:rFonts w:ascii="Times New Roman" w:hAnsi="Times New Roman"/>
                <w:szCs w:val="20"/>
                <w:highlight w:val="none"/>
                <w:shd w:fill="FFFFFF" w:val="clear"/>
              </w:rPr>
            </w:pPr>
            <w:r>
              <w:rPr>
                <w:rFonts w:ascii="Times New Roman" w:hAnsi="Times New Roman"/>
                <w:szCs w:val="20"/>
                <w:shd w:fill="FFFFFF" w:val="clear"/>
              </w:rPr>
              <w:t>«____» _____________ 2025  года</w:t>
            </w:r>
          </w:p>
        </w:tc>
        <w:tc>
          <w:tcPr>
            <w:tcW w:w="1482"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804"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589"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c>
          <w:tcPr>
            <w:tcW w:w="1730" w:type="dxa"/>
            <w:tcBorders/>
          </w:tcPr>
          <w:p>
            <w:pPr>
              <w:pStyle w:val="Normal"/>
              <w:snapToGrid w:val="false"/>
              <w:spacing w:lineRule="auto" w:line="240" w:before="0" w:after="0"/>
              <w:ind w:left="0"/>
              <w:jc w:val="center"/>
              <w:rPr>
                <w:rFonts w:ascii="Times New Roman" w:hAnsi="Times New Roman"/>
                <w:szCs w:val="20"/>
                <w:highlight w:val="none"/>
                <w:shd w:fill="FFFFFF" w:val="clear"/>
              </w:rPr>
            </w:pPr>
            <w:r>
              <w:rPr>
                <w:rFonts w:ascii="Times New Roman" w:hAnsi="Times New Roman"/>
                <w:szCs w:val="20"/>
                <w:shd w:fill="FFFFFF" w:val="clear"/>
              </w:rPr>
            </w:r>
          </w:p>
        </w:tc>
      </w:tr>
    </w:tbl>
    <w:p>
      <w:pPr>
        <w:pStyle w:val="Normal"/>
        <w:spacing w:lineRule="auto" w:line="240" w:before="0" w:after="0"/>
        <w:ind w:left="0"/>
        <w:jc w:val="both"/>
        <w:rPr>
          <w:rStyle w:val="Hyperlink"/>
          <w:rFonts w:ascii="Times New Roman" w:hAnsi="Times New Roman"/>
          <w:color w:val="26282D"/>
          <w:spacing w:val="-2"/>
          <w:sz w:val="21"/>
          <w:szCs w:val="20"/>
          <w:highlight w:val="none"/>
          <w:u w:val="none"/>
          <w:shd w:fill="FFFFFF" w:val="clear"/>
        </w:rPr>
      </w:pPr>
      <w:r>
        <w:rPr>
          <w:rFonts w:ascii="Times New Roman" w:hAnsi="Times New Roman"/>
          <w:color w:val="26282D"/>
          <w:spacing w:val="-2"/>
          <w:sz w:val="21"/>
          <w:szCs w:val="20"/>
          <w:u w:val="none"/>
          <w:shd w:fill="FFFFFF" w:val="clear"/>
        </w:rPr>
      </w:r>
      <w:r>
        <w:br w:type="page"/>
      </w:r>
    </w:p>
    <w:p>
      <w:pPr>
        <w:pStyle w:val="WW-ConsPlusNormal"/>
        <w:spacing w:lineRule="auto" w:line="240" w:before="0" w:after="0"/>
        <w:ind w:left="5103"/>
        <w:contextualSpacing/>
        <w:jc w:val="both"/>
        <w:rPr/>
      </w:pPr>
      <w:r>
        <w:rPr>
          <w:sz w:val="28"/>
          <w:szCs w:val="28"/>
          <w:shd w:fill="FFFFFF" w:val="clear"/>
        </w:rPr>
        <w:t xml:space="preserve">Приложение №6.2 к </w:t>
      </w:r>
      <w:r>
        <w:rPr>
          <w:rStyle w:val="Hyperlink"/>
          <w:color w:val="000000"/>
          <w:sz w:val="28"/>
          <w:szCs w:val="28"/>
          <w:u w:val="none"/>
          <w:shd w:fill="FFFFFF" w:val="clear"/>
        </w:rPr>
        <w:t>Положению</w:t>
      </w:r>
    </w:p>
    <w:p>
      <w:pPr>
        <w:pStyle w:val="Normal"/>
        <w:spacing w:lineRule="auto" w:line="240" w:before="0" w:after="200"/>
        <w:ind w:left="5103"/>
        <w:contextualSpacing/>
        <w:jc w:val="both"/>
        <w:rPr>
          <w:highlight w:val="none"/>
          <w:shd w:fill="FFFFFF" w:val="clear"/>
        </w:rPr>
      </w:pPr>
      <w:r>
        <w:rPr>
          <w:shd w:fill="FFFFFF" w:val="clear"/>
        </w:rPr>
      </w:r>
    </w:p>
    <w:p>
      <w:pPr>
        <w:pStyle w:val="ConsPlusNormal1"/>
        <w:spacing w:lineRule="auto" w:line="240" w:before="0" w:after="0"/>
        <w:ind w:hanging="1134" w:left="5103"/>
        <w:contextualSpacing/>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rmal1"/>
        <w:spacing w:lineRule="auto" w:line="240"/>
        <w:jc w:val="center"/>
        <w:rPr>
          <w:highlight w:val="none"/>
          <w:shd w:fill="FFFFFF" w:val="clear"/>
        </w:rPr>
      </w:pPr>
      <w:r>
        <w:rPr>
          <w:rFonts w:cs="Times New Roman" w:ascii="Times New Roman" w:hAnsi="Times New Roman"/>
          <w:b/>
          <w:sz w:val="28"/>
          <w:szCs w:val="28"/>
          <w:shd w:fill="FFFFFF" w:val="clear"/>
        </w:rPr>
        <w:t>ГАРАНТИЙНОЕ ПИСЬМО</w:t>
      </w:r>
    </w:p>
    <w:p>
      <w:pPr>
        <w:pStyle w:val="ConsPlusNormal1"/>
        <w:spacing w:lineRule="auto" w:line="240"/>
        <w:jc w:val="center"/>
        <w:rPr>
          <w:rFonts w:ascii="Times New Roman" w:hAnsi="Times New Roman" w:cs="Times New Roman"/>
          <w:b/>
          <w:sz w:val="28"/>
          <w:szCs w:val="28"/>
          <w:highlight w:val="none"/>
          <w:shd w:fill="FFFFFF" w:val="clear"/>
        </w:rPr>
      </w:pPr>
      <w:r>
        <w:rPr>
          <w:rFonts w:cs="Times New Roman" w:ascii="Times New Roman" w:hAnsi="Times New Roman"/>
          <w:b/>
          <w:sz w:val="28"/>
          <w:szCs w:val="28"/>
          <w:shd w:fill="FFFFFF" w:val="clear"/>
        </w:rPr>
      </w:r>
    </w:p>
    <w:p>
      <w:pPr>
        <w:pStyle w:val="Normal"/>
        <w:spacing w:lineRule="auto" w:line="240"/>
        <w:ind w:firstLine="708"/>
        <w:rPr>
          <w:highlight w:val="none"/>
          <w:shd w:fill="FFFFFF" w:val="clear"/>
        </w:rPr>
      </w:pPr>
      <w:r>
        <w:rPr>
          <w:rFonts w:ascii="Times New Roman" w:hAnsi="Times New Roman"/>
          <w:sz w:val="28"/>
          <w:szCs w:val="28"/>
          <w:shd w:fill="FFFFFF" w:val="clear"/>
        </w:rPr>
        <w:t xml:space="preserve">Настоящим гарантирую, что по состоянию на ____________ 2025 года </w:t>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______________________________________________________________________________________________________________________________________________________________________________________________________</w:t>
      </w:r>
    </w:p>
    <w:p>
      <w:pPr>
        <w:pStyle w:val="ConsPlusNonformat"/>
        <w:spacing w:lineRule="auto" w:line="240"/>
        <w:ind w:firstLine="2552"/>
        <w:jc w:val="both"/>
        <w:rPr>
          <w:highlight w:val="none"/>
          <w:shd w:fill="FFFFFF" w:val="clear"/>
        </w:rPr>
      </w:pPr>
      <w:r>
        <w:rPr>
          <w:rFonts w:cs="Times New Roman" w:ascii="Times New Roman" w:hAnsi="Times New Roman"/>
          <w:color w:val="000000"/>
          <w:szCs w:val="24"/>
          <w:shd w:fill="FFFFFF" w:val="clear"/>
        </w:rPr>
        <w:t>(ИНН, наименование/ФИО Получателя, район)</w:t>
      </w:r>
    </w:p>
    <w:p>
      <w:pPr>
        <w:pStyle w:val="ConsPlusNonformat"/>
        <w:spacing w:lineRule="auto" w:line="240"/>
        <w:ind w:firstLine="2552"/>
        <w:jc w:val="both"/>
        <w:rPr>
          <w:rFonts w:ascii="Times New Roman" w:hAnsi="Times New Roman" w:cs="Times New Roman"/>
          <w:color w:val="000000"/>
          <w:sz w:val="28"/>
          <w:szCs w:val="28"/>
          <w:highlight w:val="none"/>
          <w:u w:val="single"/>
          <w:shd w:fill="FFFFFF" w:val="clear"/>
        </w:rPr>
      </w:pPr>
      <w:r>
        <w:rPr>
          <w:rFonts w:cs="Times New Roman" w:ascii="Times New Roman" w:hAnsi="Times New Roman"/>
          <w:color w:val="000000"/>
          <w:sz w:val="28"/>
          <w:szCs w:val="28"/>
          <w:u w:val="single"/>
          <w:shd w:fill="FFFFFF" w:val="clear"/>
        </w:rPr>
      </w:r>
    </w:p>
    <w:p>
      <w:pPr>
        <w:pStyle w:val="16"/>
        <w:tabs>
          <w:tab w:val="clear" w:pos="709"/>
          <w:tab w:val="left" w:pos="1029" w:leader="none"/>
        </w:tabs>
        <w:spacing w:lineRule="auto" w:line="240" w:before="0" w:after="0"/>
        <w:ind w:firstLine="720" w:left="3" w:right="141"/>
        <w:jc w:val="both"/>
        <w:rPr>
          <w:highlight w:val="none"/>
          <w:shd w:fill="FFFFFF" w:val="clear"/>
        </w:rPr>
      </w:pPr>
      <w:r>
        <w:rPr>
          <w:color w:val="000000"/>
          <w:spacing w:val="-2"/>
          <w:sz w:val="28"/>
          <w:szCs w:val="28"/>
          <w:shd w:fill="FFFFFF" w:val="clear"/>
        </w:rPr>
        <w:t>не являлся получателем средств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настоящим постановлением.</w:t>
      </w:r>
    </w:p>
    <w:p>
      <w:pPr>
        <w:pStyle w:val="ConsPlusNormal1"/>
        <w:widowControl/>
        <w:spacing w:lineRule="auto" w:line="240"/>
        <w:ind w:firstLine="709"/>
        <w:jc w:val="both"/>
        <w:rPr>
          <w:sz w:val="28"/>
          <w:szCs w:val="28"/>
          <w:highlight w:val="none"/>
          <w:shd w:fill="FFFFFF" w:val="clear"/>
        </w:rPr>
      </w:pPr>
      <w:r>
        <w:rPr>
          <w:sz w:val="28"/>
          <w:szCs w:val="28"/>
          <w:shd w:fill="FFFFFF" w:val="clear"/>
        </w:rPr>
      </w:r>
    </w:p>
    <w:p>
      <w:pPr>
        <w:pStyle w:val="ConsPlusNonformat"/>
        <w:spacing w:lineRule="auto" w:line="240"/>
        <w:jc w:val="both"/>
        <w:rPr>
          <w:sz w:val="28"/>
          <w:szCs w:val="28"/>
          <w:highlight w:val="none"/>
          <w:shd w:fill="FFFFFF" w:val="clear"/>
        </w:rPr>
      </w:pPr>
      <w:r>
        <w:rPr>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 xml:space="preserve">Руководитель </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_________________      _____________           ___________________________</w:t>
      </w:r>
    </w:p>
    <w:p>
      <w:pPr>
        <w:pStyle w:val="ConsPlusNonformat"/>
        <w:spacing w:lineRule="auto" w:line="240"/>
        <w:jc w:val="both"/>
        <w:rPr>
          <w:highlight w:val="none"/>
          <w:shd w:fill="FFFFFF" w:val="clear"/>
        </w:rPr>
      </w:pPr>
      <w:bookmarkStart w:id="13" w:name="_GoBack11_Копия_3"/>
      <w:bookmarkEnd w:id="13"/>
      <w:r>
        <w:rPr>
          <w:rFonts w:cs="Times New Roman" w:ascii="Times New Roman" w:hAnsi="Times New Roman"/>
          <w:sz w:val="18"/>
          <w:szCs w:val="18"/>
          <w:shd w:fill="FFFFFF" w:val="clear"/>
        </w:rPr>
        <w:t xml:space="preserve">             </w:t>
      </w:r>
      <w:r>
        <w:rPr>
          <w:rFonts w:cs="Times New Roman" w:ascii="Times New Roman" w:hAnsi="Times New Roman"/>
          <w:sz w:val="18"/>
          <w:szCs w:val="18"/>
          <w:shd w:fill="FFFFFF" w:val="clear"/>
        </w:rPr>
        <w:t>(должность)                                      (подпись)                                                  (расшифровка подписи)</w:t>
      </w:r>
    </w:p>
    <w:p>
      <w:pPr>
        <w:pStyle w:val="Normal"/>
        <w:widowControl w:val="false"/>
        <w:spacing w:lineRule="auto" w:line="240"/>
        <w:rPr>
          <w:highlight w:val="none"/>
          <w:shd w:fill="FFFFFF" w:val="clear"/>
        </w:rPr>
      </w:pPr>
      <w:r>
        <w:rPr>
          <w:shd w:fill="FFFFFF" w:val="clear"/>
        </w:rPr>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«_____» _______________ 2025 г.</w:t>
      </w:r>
    </w:p>
    <w:p>
      <w:pPr>
        <w:pStyle w:val="ConsPlusNonformat"/>
        <w:spacing w:lineRule="auto" w:line="240"/>
        <w:jc w:val="both"/>
        <w:rPr>
          <w:rFonts w:ascii="Times New Roman" w:hAnsi="Times New Roman" w:cs="Times New Roman"/>
          <w:sz w:val="28"/>
          <w:szCs w:val="28"/>
          <w:highlight w:val="none"/>
          <w:shd w:fill="FFFFFF" w:val="clear"/>
        </w:rPr>
      </w:pPr>
      <w:r>
        <w:rPr>
          <w:rFonts w:cs="Times New Roman" w:ascii="Times New Roman" w:hAnsi="Times New Roman"/>
          <w:sz w:val="28"/>
          <w:szCs w:val="28"/>
          <w:shd w:fill="FFFFFF" w:val="clear"/>
        </w:rPr>
      </w:r>
    </w:p>
    <w:p>
      <w:pPr>
        <w:pStyle w:val="ConsPlusNonformat"/>
        <w:spacing w:lineRule="auto" w:line="240"/>
        <w:jc w:val="both"/>
        <w:rPr>
          <w:highlight w:val="none"/>
          <w:shd w:fill="FFFFFF" w:val="clear"/>
        </w:rPr>
      </w:pPr>
      <w:r>
        <w:rPr>
          <w:rFonts w:cs="Times New Roman" w:ascii="Times New Roman" w:hAnsi="Times New Roman"/>
          <w:sz w:val="28"/>
          <w:szCs w:val="28"/>
          <w:shd w:fill="FFFFFF" w:val="clear"/>
        </w:rPr>
        <w:t>М.П.</w:t>
      </w:r>
    </w:p>
    <w:p>
      <w:pPr>
        <w:pStyle w:val="Normal"/>
        <w:spacing w:lineRule="auto" w:line="240"/>
        <w:jc w:val="both"/>
        <w:rPr>
          <w:color w:val="000000"/>
          <w:spacing w:val="-2"/>
          <w:sz w:val="28"/>
          <w:szCs w:val="28"/>
          <w:highlight w:val="none"/>
          <w:shd w:fill="FFFFFF" w:val="clear"/>
        </w:rPr>
      </w:pPr>
      <w:r>
        <w:rPr>
          <w:color w:val="000000"/>
          <w:spacing w:val="-2"/>
          <w:sz w:val="28"/>
          <w:szCs w:val="28"/>
          <w:shd w:fill="FFFFFF" w:val="clear"/>
        </w:rPr>
      </w:r>
    </w:p>
    <w:p>
      <w:pPr>
        <w:pStyle w:val="WW-ConsPlusNormal"/>
        <w:spacing w:before="0" w:after="0"/>
        <w:ind w:left="3969" w:right="0"/>
        <w:contextualSpacing/>
        <w:rPr>
          <w:color w:val="000000"/>
          <w:sz w:val="20"/>
          <w:szCs w:val="20"/>
          <w:highlight w:val="none"/>
          <w:u w:val="none"/>
          <w:shd w:fill="FFFFFF" w:val="clear"/>
        </w:rPr>
      </w:pPr>
      <w:r>
        <w:rPr>
          <w:color w:val="000000"/>
          <w:sz w:val="20"/>
          <w:szCs w:val="20"/>
          <w:u w:val="none"/>
          <w:shd w:fill="FFFFFF" w:val="clear"/>
        </w:rPr>
      </w:r>
    </w:p>
    <w:p>
      <w:pPr>
        <w:pStyle w:val="Normal"/>
        <w:jc w:val="both"/>
        <w:rPr>
          <w:color w:val="000000"/>
          <w:spacing w:val="-2"/>
          <w:sz w:val="28"/>
          <w:szCs w:val="28"/>
          <w:highlight w:val="none"/>
          <w:shd w:fill="FFFFFF" w:val="clear"/>
        </w:rPr>
      </w:pPr>
      <w:r>
        <w:rPr>
          <w:color w:val="000000"/>
          <w:spacing w:val="-2"/>
          <w:sz w:val="28"/>
          <w:szCs w:val="28"/>
          <w:shd w:fill="FFFFFF" w:val="clear"/>
        </w:rPr>
      </w:r>
    </w:p>
    <w:p>
      <w:pPr>
        <w:pStyle w:val="WW-ConsPlusNormal"/>
        <w:spacing w:lineRule="auto" w:line="240"/>
        <w:ind w:firstLine="709"/>
        <w:jc w:val="both"/>
        <w:rPr>
          <w:highlight w:val="none"/>
          <w:shd w:fill="FFFFFF" w:val="clear"/>
        </w:rPr>
      </w:pPr>
      <w:r>
        <w:rPr>
          <w:shd w:fill="FFFFFF" w:val="clear"/>
        </w:rPr>
      </w:r>
    </w:p>
    <w:p>
      <w:pPr>
        <w:pStyle w:val="NoSpacing"/>
        <w:spacing w:lineRule="auto" w:line="240" w:before="0" w:after="0"/>
        <w:contextualSpacing/>
        <w:rPr>
          <w:highlight w:val="none"/>
          <w:shd w:fill="FFFFFF" w:val="clear"/>
        </w:rPr>
      </w:pPr>
      <w:r>
        <w:rPr>
          <w:rFonts w:ascii="Times New Roman" w:hAnsi="Times New Roman"/>
          <w:sz w:val="28"/>
          <w:szCs w:val="28"/>
          <w:shd w:fill="FFFFFF" w:val="clear"/>
        </w:rPr>
        <w:t xml:space="preserve">ВЕРНО: руководитель аппарата </w:t>
      </w:r>
    </w:p>
    <w:p>
      <w:pPr>
        <w:pStyle w:val="NoSpacing"/>
        <w:spacing w:lineRule="auto" w:line="240" w:before="0" w:after="0"/>
        <w:contextualSpacing/>
        <w:rPr>
          <w:highlight w:val="none"/>
          <w:shd w:fill="FFFFFF" w:val="clear"/>
        </w:rPr>
      </w:pPr>
      <w:r>
        <w:rPr>
          <w:rFonts w:ascii="Times New Roman" w:hAnsi="Times New Roman"/>
          <w:sz w:val="28"/>
          <w:szCs w:val="28"/>
          <w:shd w:fill="FFFFFF" w:val="clear"/>
        </w:rPr>
        <w:t>администрации муниципального района                                      А.А. Строганов</w:t>
      </w:r>
    </w:p>
    <w:p>
      <w:pPr>
        <w:pStyle w:val="WW-ConsPlusNormal"/>
        <w:spacing w:lineRule="auto" w:line="240"/>
        <w:ind w:firstLine="709"/>
        <w:jc w:val="both"/>
        <w:rPr>
          <w:color w:val="000000"/>
          <w:highlight w:val="none"/>
          <w:shd w:fill="FFFFFF" w:val="clear"/>
        </w:rPr>
      </w:pPr>
      <w:r>
        <w:rPr>
          <w:color w:val="000000"/>
          <w:shd w:fill="FFFFFF" w:val="clear"/>
        </w:rPr>
      </w:r>
    </w:p>
    <w:p>
      <w:pPr>
        <w:pStyle w:val="Normal"/>
        <w:shd w:val="clear" w:color="auto" w:fill="FFFFFF"/>
        <w:spacing w:lineRule="auto" w:line="240" w:before="0" w:after="0"/>
        <w:ind w:left="5670"/>
        <w:jc w:val="right"/>
        <w:rPr>
          <w:rFonts w:ascii="Times New Roman" w:hAnsi="Times New Roman"/>
          <w:sz w:val="20"/>
          <w:szCs w:val="20"/>
          <w:highlight w:val="none"/>
          <w:shd w:fill="FFFFFF" w:val="clear"/>
        </w:rPr>
      </w:pPr>
      <w:r>
        <w:rPr>
          <w:rFonts w:ascii="Times New Roman" w:hAnsi="Times New Roman"/>
          <w:sz w:val="20"/>
          <w:szCs w:val="20"/>
          <w:shd w:fill="FFFFFF" w:val="clear"/>
        </w:rPr>
      </w:r>
    </w:p>
    <w:sectPr>
      <w:headerReference w:type="default" r:id="rId13"/>
      <w:footerReference w:type="default" r:id="rId14"/>
      <w:type w:val="nextPage"/>
      <w:pgSz w:w="11906" w:h="16838"/>
      <w:pgMar w:left="1701" w:right="851" w:gutter="0" w:header="709" w:top="1021" w:footer="0" w:bottom="1021"/>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Arial">
    <w:charset w:val="01"/>
    <w:family w:val="roman"/>
    <w:pitch w:val="default"/>
  </w:font>
  <w:font w:name="PT Astra Serif">
    <w:charset w:val="01"/>
    <w:family w:val="roman"/>
    <w:pitch w:val="default"/>
  </w:font>
  <w:font w:name="Courier New">
    <w:charset w:val="01"/>
    <w:family w:val="roman"/>
    <w:pitch w:val="default"/>
  </w:font>
  <w:font w:name="Times New Roman CYR">
    <w:charset w:val="01"/>
    <w:family w:val="roman"/>
    <w:pitch w:val="default"/>
  </w:font>
  <w:font w:name="PT Astra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84544932"/>
    </w:sdtPr>
    <w:sdtContent>
      <w:p>
        <w:pPr>
          <w:pStyle w:val="Footer"/>
          <w:jc w:val="right"/>
          <w:rPr/>
        </w:pPr>
        <w:r>
          <w:rPr/>
          <w:fldChar w:fldCharType="begin"/>
        </w:r>
        <w:r>
          <w:rPr/>
          <w:instrText xml:space="preserve"> PAGE </w:instrText>
        </w:r>
        <w:r>
          <w:rPr/>
          <w:fldChar w:fldCharType="separate"/>
        </w:r>
        <w:r>
          <w:rPr/>
          <w:t>41</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230be"/>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Heading3">
    <w:name w:val="Heading 3"/>
    <w:basedOn w:val="Style18"/>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link w:val="13"/>
    <w:qFormat/>
    <w:rsid w:val="00e230be"/>
    <w:rPr>
      <w:rFonts w:ascii="Times New Roman" w:hAnsi="Times New Roman" w:eastAsia="Times New Roman" w:cs="Times New Roman"/>
      <w:sz w:val="28"/>
      <w:szCs w:val="20"/>
      <w:lang w:eastAsia="ru-RU"/>
    </w:rPr>
  </w:style>
  <w:style w:type="character" w:styleId="Style14" w:customStyle="1">
    <w:name w:val="Текст выноски Знак"/>
    <w:basedOn w:val="DefaultParagraphFont"/>
    <w:link w:val="BalloonText"/>
    <w:uiPriority w:val="99"/>
    <w:semiHidden/>
    <w:qFormat/>
    <w:rsid w:val="009f602c"/>
    <w:rPr>
      <w:rFonts w:ascii="Segoe UI" w:hAnsi="Segoe UI" w:eastAsia="Times New Roman" w:cs="Segoe UI"/>
      <w:sz w:val="18"/>
      <w:szCs w:val="18"/>
      <w:lang w:eastAsia="ru-RU"/>
    </w:rPr>
  </w:style>
  <w:style w:type="character" w:styleId="S2" w:customStyle="1">
    <w:name w:val="s2"/>
    <w:basedOn w:val="DefaultParagraphFont"/>
    <w:qFormat/>
    <w:rsid w:val="00154d20"/>
    <w:rPr/>
  </w:style>
  <w:style w:type="character" w:styleId="S3" w:customStyle="1">
    <w:name w:val="s3"/>
    <w:basedOn w:val="DefaultParagraphFont"/>
    <w:qFormat/>
    <w:rsid w:val="00154d20"/>
    <w:rPr/>
  </w:style>
  <w:style w:type="character" w:styleId="Style15" w:customStyle="1">
    <w:name w:val="Нижний колонтитул Знак"/>
    <w:basedOn w:val="DefaultParagraphFont"/>
    <w:link w:val="15"/>
    <w:uiPriority w:val="99"/>
    <w:qFormat/>
    <w:rsid w:val="00d0475b"/>
    <w:rPr>
      <w:rFonts w:ascii="Calibri" w:hAnsi="Calibri" w:eastAsia="Times New Roman" w:cs="Times New Roman"/>
      <w:lang w:eastAsia="ru-RU"/>
    </w:rPr>
  </w:style>
  <w:style w:type="character" w:styleId="Hyperlink">
    <w:name w:val="Hyperlink"/>
    <w:rsid w:val="00fb2822"/>
    <w:rPr>
      <w:color w:val="0000FF"/>
      <w:u w:val="single"/>
    </w:rPr>
  </w:style>
  <w:style w:type="character" w:styleId="1" w:customStyle="1">
    <w:name w:val="Верхний колонтитул Знак1"/>
    <w:basedOn w:val="DefaultParagraphFont"/>
    <w:qFormat/>
    <w:rsid w:val="00fa3ebf"/>
    <w:rPr>
      <w:rFonts w:eastAsia="Times New Roman" w:cs="Times New Roman"/>
      <w:lang w:eastAsia="ru-RU"/>
    </w:rPr>
  </w:style>
  <w:style w:type="character" w:styleId="11" w:customStyle="1">
    <w:name w:val="Нижний колонтитул Знак1"/>
    <w:basedOn w:val="DefaultParagraphFont"/>
    <w:uiPriority w:val="99"/>
    <w:qFormat/>
    <w:rsid w:val="00fa3ebf"/>
    <w:rPr>
      <w:rFonts w:eastAsia="Times New Roman" w:cs="Times New Roman"/>
      <w:lang w:eastAsia="ru-RU"/>
    </w:rPr>
  </w:style>
  <w:style w:type="character" w:styleId="ConsPlusNormal" w:customStyle="1">
    <w:name w:val="ConsPlusNormal Знак"/>
    <w:link w:val="ConsPlusNormal1"/>
    <w:qFormat/>
    <w:locked/>
    <w:rsid w:val="00c223ba"/>
    <w:rPr>
      <w:rFonts w:ascii="Arial" w:hAnsi="Arial" w:eastAsia="Times New Roman" w:cs="Arial"/>
      <w:sz w:val="20"/>
      <w:szCs w:val="20"/>
      <w:lang w:eastAsia="zh-CN"/>
    </w:rPr>
  </w:style>
  <w:style w:type="character" w:styleId="Style16" w:customStyle="1">
    <w:name w:val="Без интервала Знак"/>
    <w:link w:val="NoSpacing"/>
    <w:uiPriority w:val="1"/>
    <w:qFormat/>
    <w:locked/>
    <w:rsid w:val="00b91c17"/>
    <w:rPr>
      <w:rFonts w:eastAsia="Times New Roman" w:cs="Times New Roman"/>
      <w:lang w:eastAsia="ru-RU"/>
    </w:rPr>
  </w:style>
  <w:style w:type="character" w:styleId="Style17" w:customStyle="1">
    <w:name w:val="Цветовое выделение"/>
    <w:uiPriority w:val="99"/>
    <w:qFormat/>
    <w:rsid w:val="00b91c17"/>
    <w:rPr>
      <w:b/>
      <w:bCs w:val="false"/>
      <w:color w:val="26282F"/>
    </w:rPr>
  </w:style>
  <w:style w:type="character" w:styleId="FollowedHyperlink">
    <w:name w:val="FollowedHyperlink"/>
    <w:rPr>
      <w:color w:val="800000"/>
      <w:u w:val="single"/>
    </w:rPr>
  </w:style>
  <w:style w:type="character" w:styleId="Emphasis">
    <w:name w:val="Emphasis"/>
    <w:qFormat/>
    <w:rPr>
      <w:i/>
      <w:iCs/>
    </w:rPr>
  </w:style>
  <w:style w:type="paragraph" w:styleId="Style18" w:customStyle="1">
    <w:name w:val="Заголовок"/>
    <w:basedOn w:val="Normal"/>
    <w:next w:val="BodyText"/>
    <w:qFormat/>
    <w:rsid w:val="008b2bbd"/>
    <w:pPr>
      <w:keepNext w:val="true"/>
      <w:spacing w:before="240" w:after="120"/>
    </w:pPr>
    <w:rPr>
      <w:rFonts w:ascii="PT Astra Serif" w:hAnsi="PT Astra Serif" w:eastAsia="Microsoft YaHei" w:cs="Mangal"/>
      <w:sz w:val="28"/>
      <w:szCs w:val="28"/>
    </w:rPr>
  </w:style>
  <w:style w:type="paragraph" w:styleId="BodyText">
    <w:name w:val="Body Text"/>
    <w:basedOn w:val="Normal"/>
    <w:rsid w:val="008b2bbd"/>
    <w:pPr>
      <w:spacing w:before="0" w:after="140"/>
    </w:pPr>
    <w:rPr/>
  </w:style>
  <w:style w:type="paragraph" w:styleId="List">
    <w:name w:val="List"/>
    <w:basedOn w:val="BodyText"/>
    <w:rsid w:val="008b2bbd"/>
    <w:pPr/>
    <w:rPr>
      <w:rFonts w:ascii="PT Astra Serif" w:hAnsi="PT Astra Serif" w:cs="Mangal"/>
    </w:rPr>
  </w:style>
  <w:style w:type="paragraph" w:styleId="Caption">
    <w:name w:val="Caption"/>
    <w:basedOn w:val="Normal"/>
    <w:qFormat/>
    <w:pPr>
      <w:suppressLineNumbers/>
      <w:spacing w:before="120" w:after="120"/>
    </w:pPr>
    <w:rPr>
      <w:rFonts w:ascii="PT Astra Serif" w:hAnsi="PT Astra Serif" w:cs="Lucida Sans"/>
      <w:i/>
      <w:iCs/>
      <w:sz w:val="24"/>
      <w:szCs w:val="24"/>
    </w:rPr>
  </w:style>
  <w:style w:type="paragraph" w:styleId="Style19">
    <w:name w:val="Указатель"/>
    <w:basedOn w:val="Normal"/>
    <w:qFormat/>
    <w:pPr>
      <w:suppressLineNumbers/>
    </w:pPr>
    <w:rPr>
      <w:rFonts w:ascii="PT Astra Serif" w:hAnsi="PT Astra Serif" w:cs="Lucida Sans"/>
    </w:rPr>
  </w:style>
  <w:style w:type="paragraph" w:styleId="31" w:customStyle="1">
    <w:name w:val="Заголовок 31"/>
    <w:basedOn w:val="Style18"/>
    <w:next w:val="BodyText"/>
    <w:qFormat/>
    <w:rsid w:val="008b2bbd"/>
    <w:pPr>
      <w:tabs>
        <w:tab w:val="clear" w:pos="709"/>
        <w:tab w:val="left" w:pos="0" w:leader="none"/>
      </w:tabs>
      <w:spacing w:before="140" w:after="120"/>
      <w:outlineLvl w:val="2"/>
    </w:pPr>
    <w:rPr>
      <w:b/>
      <w:bCs/>
    </w:rPr>
  </w:style>
  <w:style w:type="paragraph" w:styleId="12" w:customStyle="1">
    <w:name w:val="Название объекта1"/>
    <w:basedOn w:val="Normal"/>
    <w:qFormat/>
    <w:rsid w:val="008b2bbd"/>
    <w:pPr>
      <w:suppressLineNumbers/>
      <w:spacing w:before="120" w:after="120"/>
    </w:pPr>
    <w:rPr>
      <w:rFonts w:ascii="PT Astra Serif" w:hAnsi="PT Astra Serif" w:cs="Mangal"/>
      <w:i/>
      <w:iCs/>
      <w:sz w:val="24"/>
      <w:szCs w:val="24"/>
    </w:rPr>
  </w:style>
  <w:style w:type="paragraph" w:styleId="Indexheading">
    <w:name w:val="index heading"/>
    <w:basedOn w:val="Normal"/>
    <w:qFormat/>
    <w:rsid w:val="008b2bbd"/>
    <w:pPr>
      <w:suppressLineNumbers/>
    </w:pPr>
    <w:rPr>
      <w:rFonts w:ascii="PT Astra Serif" w:hAnsi="PT Astra Serif" w:cs="Mangal"/>
    </w:rPr>
  </w:style>
  <w:style w:type="paragraph" w:styleId="Style20" w:customStyle="1">
    <w:name w:val="Колонтитул"/>
    <w:basedOn w:val="Normal"/>
    <w:qFormat/>
    <w:rsid w:val="008b2bbd"/>
    <w:pPr/>
    <w:rPr/>
  </w:style>
  <w:style w:type="paragraph" w:styleId="13" w:customStyle="1">
    <w:name w:val="Верхний колонтитул1"/>
    <w:basedOn w:val="Normal"/>
    <w:link w:val="Style13"/>
    <w:unhideWhenUsed/>
    <w:qFormat/>
    <w:rsid w:val="00e230be"/>
    <w:pPr>
      <w:tabs>
        <w:tab w:val="clear" w:pos="709"/>
        <w:tab w:val="center" w:pos="4153" w:leader="none"/>
        <w:tab w:val="right" w:pos="8306" w:leader="none"/>
      </w:tabs>
      <w:spacing w:lineRule="auto" w:line="348" w:before="0" w:after="0"/>
      <w:ind w:firstLine="709"/>
      <w:jc w:val="both"/>
    </w:pPr>
    <w:rPr>
      <w:rFonts w:ascii="Times New Roman" w:hAnsi="Times New Roman"/>
      <w:sz w:val="28"/>
      <w:szCs w:val="20"/>
    </w:rPr>
  </w:style>
  <w:style w:type="paragraph" w:styleId="14" w:customStyle="1">
    <w:name w:val="Без интервала1"/>
    <w:qFormat/>
    <w:rsid w:val="00e230be"/>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BalloonText">
    <w:name w:val="Balloon Text"/>
    <w:basedOn w:val="Normal"/>
    <w:link w:val="Style14"/>
    <w:uiPriority w:val="99"/>
    <w:semiHidden/>
    <w:unhideWhenUsed/>
    <w:qFormat/>
    <w:rsid w:val="009f602c"/>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9260d6"/>
    <w:pPr>
      <w:spacing w:lineRule="auto" w:line="240" w:before="0" w:after="0"/>
      <w:ind w:left="720"/>
      <w:contextualSpacing/>
    </w:pPr>
    <w:rPr>
      <w:rFonts w:ascii="Times New Roman" w:hAnsi="Times New Roman"/>
      <w:sz w:val="20"/>
      <w:szCs w:val="20"/>
    </w:rPr>
  </w:style>
  <w:style w:type="paragraph" w:styleId="NormalWeb">
    <w:name w:val="Normal (Web)"/>
    <w:basedOn w:val="Normal"/>
    <w:uiPriority w:val="99"/>
    <w:unhideWhenUsed/>
    <w:qFormat/>
    <w:rsid w:val="009c2917"/>
    <w:pPr>
      <w:spacing w:lineRule="auto" w:line="240" w:beforeAutospacing="1" w:afterAutospacing="1"/>
    </w:pPr>
    <w:rPr>
      <w:rFonts w:ascii="Times New Roman" w:hAnsi="Times New Roman"/>
      <w:sz w:val="24"/>
      <w:szCs w:val="24"/>
    </w:rPr>
  </w:style>
  <w:style w:type="paragraph" w:styleId="NoSpacing">
    <w:name w:val="No Spacing"/>
    <w:link w:val="Style16"/>
    <w:uiPriority w:val="1"/>
    <w:qFormat/>
    <w:rsid w:val="00fc0519"/>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P3" w:customStyle="1">
    <w:name w:val="p3"/>
    <w:basedOn w:val="Normal"/>
    <w:qFormat/>
    <w:rsid w:val="00435d7a"/>
    <w:pPr>
      <w:spacing w:lineRule="auto" w:line="240" w:beforeAutospacing="1" w:afterAutospacing="1"/>
    </w:pPr>
    <w:rPr>
      <w:rFonts w:ascii="Times New Roman" w:hAnsi="Times New Roman"/>
      <w:sz w:val="24"/>
      <w:szCs w:val="24"/>
    </w:rPr>
  </w:style>
  <w:style w:type="paragraph" w:styleId="P4" w:customStyle="1">
    <w:name w:val="p4"/>
    <w:basedOn w:val="Normal"/>
    <w:qFormat/>
    <w:rsid w:val="00154d20"/>
    <w:pPr>
      <w:spacing w:lineRule="auto" w:line="240" w:beforeAutospacing="1" w:afterAutospacing="1"/>
    </w:pPr>
    <w:rPr>
      <w:rFonts w:ascii="Times New Roman" w:hAnsi="Times New Roman"/>
      <w:sz w:val="24"/>
      <w:szCs w:val="24"/>
    </w:rPr>
  </w:style>
  <w:style w:type="paragraph" w:styleId="P5" w:customStyle="1">
    <w:name w:val="p5"/>
    <w:basedOn w:val="Normal"/>
    <w:qFormat/>
    <w:rsid w:val="00154d20"/>
    <w:pPr>
      <w:spacing w:lineRule="auto" w:line="240" w:beforeAutospacing="1" w:afterAutospacing="1"/>
    </w:pPr>
    <w:rPr>
      <w:rFonts w:ascii="Times New Roman" w:hAnsi="Times New Roman"/>
      <w:sz w:val="24"/>
      <w:szCs w:val="24"/>
    </w:rPr>
  </w:style>
  <w:style w:type="paragraph" w:styleId="P2" w:customStyle="1">
    <w:name w:val="p2"/>
    <w:basedOn w:val="Normal"/>
    <w:qFormat/>
    <w:rsid w:val="00154d20"/>
    <w:pPr>
      <w:spacing w:lineRule="auto" w:line="240" w:beforeAutospacing="1" w:afterAutospacing="1"/>
    </w:pPr>
    <w:rPr>
      <w:rFonts w:ascii="Times New Roman" w:hAnsi="Times New Roman"/>
      <w:sz w:val="24"/>
      <w:szCs w:val="24"/>
    </w:rPr>
  </w:style>
  <w:style w:type="paragraph" w:styleId="15" w:customStyle="1">
    <w:name w:val="Нижний колонтитул1"/>
    <w:basedOn w:val="Normal"/>
    <w:link w:val="Style15"/>
    <w:uiPriority w:val="99"/>
    <w:unhideWhenUsed/>
    <w:qFormat/>
    <w:rsid w:val="00d0475b"/>
    <w:pPr>
      <w:tabs>
        <w:tab w:val="clear" w:pos="709"/>
        <w:tab w:val="center" w:pos="4677" w:leader="none"/>
        <w:tab w:val="right" w:pos="9355" w:leader="none"/>
      </w:tabs>
      <w:spacing w:lineRule="auto" w:line="240" w:before="0" w:after="0"/>
    </w:pPr>
    <w:rPr/>
  </w:style>
  <w:style w:type="paragraph" w:styleId="Style21" w:customStyle="1">
    <w:name w:val="Содержимое таблицы"/>
    <w:basedOn w:val="Normal"/>
    <w:qFormat/>
    <w:rsid w:val="00fb2822"/>
    <w:pPr>
      <w:widowControl w:val="false"/>
      <w:suppressLineNumbers/>
      <w:spacing w:lineRule="auto" w:line="240" w:before="0" w:after="0"/>
    </w:pPr>
    <w:rPr>
      <w:rFonts w:ascii="Times New Roman" w:hAnsi="Times New Roman"/>
      <w:sz w:val="24"/>
      <w:szCs w:val="24"/>
      <w:lang w:eastAsia="zh-CN"/>
    </w:rPr>
  </w:style>
  <w:style w:type="paragraph" w:styleId="ConsPlusNormal1" w:customStyle="1">
    <w:name w:val="ConsPlusNormal"/>
    <w:link w:val="ConsPlusNormal"/>
    <w:qFormat/>
    <w:rsid w:val="00fb2822"/>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ConsPlusTitle" w:customStyle="1">
    <w:name w:val="ConsPlusTitle"/>
    <w:qFormat/>
    <w:rsid w:val="00fb2822"/>
    <w:pPr>
      <w:widowControl w:val="false"/>
      <w:suppressAutoHyphens w:val="true"/>
      <w:bidi w:val="0"/>
      <w:spacing w:before="0" w:after="0"/>
      <w:jc w:val="left"/>
    </w:pPr>
    <w:rPr>
      <w:rFonts w:ascii="Arial" w:hAnsi="Arial" w:eastAsia="Times New Roman" w:cs="Arial"/>
      <w:b/>
      <w:color w:val="auto"/>
      <w:kern w:val="0"/>
      <w:sz w:val="20"/>
      <w:szCs w:val="20"/>
      <w:lang w:val="ru-RU" w:eastAsia="zh-CN" w:bidi="ar-SA"/>
    </w:rPr>
  </w:style>
  <w:style w:type="paragraph" w:styleId="Header">
    <w:name w:val="Header"/>
    <w:basedOn w:val="Normal"/>
    <w:link w:val="1"/>
    <w:unhideWhenUsed/>
    <w:rsid w:val="00fa3ebf"/>
    <w:pPr>
      <w:tabs>
        <w:tab w:val="clear" w:pos="709"/>
        <w:tab w:val="center" w:pos="4677" w:leader="none"/>
        <w:tab w:val="right" w:pos="9355" w:leader="none"/>
      </w:tabs>
      <w:spacing w:lineRule="auto" w:line="240" w:before="0" w:after="0"/>
    </w:pPr>
    <w:rPr/>
  </w:style>
  <w:style w:type="paragraph" w:styleId="Footer">
    <w:name w:val="Footer"/>
    <w:basedOn w:val="Normal"/>
    <w:link w:val="11"/>
    <w:uiPriority w:val="99"/>
    <w:unhideWhenUsed/>
    <w:rsid w:val="00fa3ebf"/>
    <w:pPr>
      <w:tabs>
        <w:tab w:val="clear" w:pos="709"/>
        <w:tab w:val="center" w:pos="4677" w:leader="none"/>
        <w:tab w:val="right" w:pos="9355" w:leader="none"/>
      </w:tabs>
      <w:spacing w:lineRule="auto" w:line="240" w:before="0" w:after="0"/>
    </w:pPr>
    <w:rPr/>
  </w:style>
  <w:style w:type="paragraph" w:styleId="WW-ConsPlusNormal" w:customStyle="1">
    <w:name w:val="WW-ConsPlusNormal"/>
    <w:qFormat/>
    <w:rsid w:val="00c223ba"/>
    <w:pPr>
      <w:widowControl w:val="false"/>
      <w:suppressAutoHyphens w:val="true"/>
      <w:bidi w:val="0"/>
      <w:spacing w:before="0" w:after="0"/>
      <w:jc w:val="left"/>
    </w:pPr>
    <w:rPr>
      <w:rFonts w:ascii="Times New Roman" w:hAnsi="Times New Roman" w:eastAsia="Times New Roman" w:cs="Times New Roman"/>
      <w:color w:val="auto"/>
      <w:kern w:val="0"/>
      <w:sz w:val="24"/>
      <w:szCs w:val="22"/>
      <w:lang w:val="ru-RU" w:eastAsia="zh-CN" w:bidi="ar-SA"/>
    </w:rPr>
  </w:style>
  <w:style w:type="paragraph" w:styleId="WW-ConsPlusTitle" w:customStyle="1">
    <w:name w:val="WW-ConsPlusTitle"/>
    <w:qFormat/>
    <w:rsid w:val="0081354c"/>
    <w:pPr>
      <w:widowControl w:val="false"/>
      <w:suppressAutoHyphens w:val="true"/>
      <w:bidi w:val="0"/>
      <w:spacing w:before="0" w:after="0"/>
      <w:jc w:val="left"/>
    </w:pPr>
    <w:rPr>
      <w:rFonts w:ascii="Arial" w:hAnsi="Arial" w:eastAsia="Times New Roman" w:cs="Arial"/>
      <w:b/>
      <w:color w:val="auto"/>
      <w:kern w:val="0"/>
      <w:sz w:val="24"/>
      <w:szCs w:val="22"/>
      <w:lang w:val="ru-RU" w:eastAsia="zh-CN" w:bidi="ar-SA"/>
    </w:rPr>
  </w:style>
  <w:style w:type="paragraph" w:styleId="ConsPlusNonformat" w:customStyle="1">
    <w:name w:val="ConsPlusNonformat"/>
    <w:qFormat/>
    <w:rsid w:val="0081354c"/>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16" w:customStyle="1">
    <w:name w:val="Абзац списка1"/>
    <w:basedOn w:val="Normal"/>
    <w:qFormat/>
    <w:rsid w:val="0081354c"/>
    <w:pPr>
      <w:spacing w:lineRule="auto" w:line="240" w:before="278" w:after="0"/>
      <w:ind w:firstLine="518" w:left="159"/>
    </w:pPr>
    <w:rPr>
      <w:rFonts w:ascii="Times New Roman" w:hAnsi="Times New Roman"/>
      <w:sz w:val="24"/>
      <w:szCs w:val="24"/>
      <w:lang w:eastAsia="zh-CN"/>
    </w:rPr>
  </w:style>
  <w:style w:type="paragraph" w:styleId="Style22">
    <w:name w:val="Áàçîâûé"/>
    <w:qFormat/>
    <w:pPr>
      <w:widowControl w:val="false"/>
      <w:suppressAutoHyphens w:val="true"/>
      <w:bidi w:val="0"/>
      <w:spacing w:before="0" w:after="0"/>
      <w:ind w:firstLine="720"/>
      <w:jc w:val="both"/>
    </w:pPr>
    <w:rPr>
      <w:rFonts w:ascii="Times New Roman CYR" w:hAnsi="Times New Roman CYR" w:eastAsia="Times New Roman CYR" w:cs="Times New Roman CYR"/>
      <w:color w:val="000000"/>
      <w:kern w:val="2"/>
      <w:sz w:val="24"/>
      <w:szCs w:val="20"/>
      <w:lang w:val="ru-RU" w:eastAsia="fa-IR" w:bidi="fa-IR"/>
    </w:rPr>
  </w:style>
  <w:style w:type="paragraph" w:styleId="2">
    <w:name w:val="Основной текст (2)"/>
    <w:basedOn w:val="Normal"/>
    <w:qFormat/>
    <w:pPr>
      <w:widowControl w:val="false"/>
      <w:shd w:val="clear" w:color="auto" w:fill="FFFFFF"/>
      <w:spacing w:lineRule="exact" w:line="274" w:before="180" w:after="0"/>
      <w:jc w:val="both"/>
    </w:pPr>
    <w:rPr>
      <w:rFonts w:ascii="Times New Roman" w:hAnsi="Times New Roman" w:eastAsia="Times New Roman"/>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rsid w:val="00cb7c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internet.garant.ru/document/redirect/9323991/517" TargetMode="External"/><Relationship Id="rId4" Type="http://schemas.openxmlformats.org/officeDocument/2006/relationships/hyperlink" Target="http://internet.garant.ru/document/redirect/9323991/517" TargetMode="External"/><Relationship Id="rId5" Type="http://schemas.openxmlformats.org/officeDocument/2006/relationships/hyperlink" Target="https://login.consultant.ru/link/?req=doc&amp;base=LAW&amp;n=511262&amp;date=01.10.2025" TargetMode="External"/><Relationship Id="rId6" Type="http://schemas.openxmlformats.org/officeDocument/2006/relationships/hyperlink" Target="https://login.consultant.ru/link/?req=doc&amp;base=LAW&amp;n=479332&amp;date=01.10.2025" TargetMode="External"/><Relationship Id="rId7" Type="http://schemas.openxmlformats.org/officeDocument/2006/relationships/hyperlink" Target="https://login.consultant.ru/link/?req=doc&amp;base=LAW&amp;n=511356&amp;date=01.10.2025" TargetMode="External"/><Relationship Id="rId8" Type="http://schemas.openxmlformats.org/officeDocument/2006/relationships/hyperlink" Target="http://internet.garant.ru/document/redirect/9323991/517" TargetMode="External"/><Relationship Id="rId9" Type="http://schemas.openxmlformats.org/officeDocument/2006/relationships/hyperlink" Target="http://internet.garant.ru/document/redirect/9323991/517" TargetMode="External"/><Relationship Id="rId10" Type="http://schemas.openxmlformats.org/officeDocument/2006/relationships/hyperlink" Target="https://login.consultant.ru/link/?req=doc&amp;base=LAW&amp;n=511262&amp;date=01.10.2025" TargetMode="External"/><Relationship Id="rId11" Type="http://schemas.openxmlformats.org/officeDocument/2006/relationships/hyperlink" Target="https://login.consultant.ru/link/?req=doc&amp;base=LAW&amp;n=479332&amp;date=01.10.2025" TargetMode="External"/><Relationship Id="rId12" Type="http://schemas.openxmlformats.org/officeDocument/2006/relationships/hyperlink" Target="https://login.consultant.ru/link/?req=doc&amp;base=LAW&amp;n=511356&amp;date=01.10.2025"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AB0F4-81D4-4635-84DE-9EFB4FB2C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Application>LibreOffice/7.6.2.1$Windows_X86_64 LibreOffice_project/56f7684011345957bbf33a7ee678afaf4d2ba333</Application>
  <AppVersion>15.0000</AppVersion>
  <Pages>52</Pages>
  <Words>12184</Words>
  <Characters>92420</Characters>
  <CharactersWithSpaces>105751</CharactersWithSpaces>
  <Paragraphs>679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2025-10-21T13:01:00Z</dcterms:created>
  <dc:creator>Руководитель</dc:creator>
  <dc:description/>
  <dc:language>ru-RU</dc:language>
  <cp:lastModifiedBy/>
  <cp:lastPrinted>2024-10-16T11:50:00Z</cp:lastPrinted>
  <dcterms:modified xsi:type="dcterms:W3CDTF">2025-10-22T16:59:28Z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file>