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D9D" w:rsidRPr="00FA3C9B" w:rsidRDefault="007D5D9D" w:rsidP="007D5D9D">
      <w:pPr>
        <w:widowControl w:val="0"/>
        <w:autoSpaceDE w:val="0"/>
        <w:autoSpaceDN w:val="0"/>
        <w:adjustRightInd w:val="0"/>
        <w:jc w:val="center"/>
        <w:rPr>
          <w:sz w:val="20"/>
          <w:szCs w:val="20"/>
        </w:rPr>
      </w:pPr>
      <w:r>
        <w:rPr>
          <w:rFonts w:ascii="Courier New" w:hAnsi="Courier New"/>
          <w:noProof/>
          <w:spacing w:val="20"/>
          <w:sz w:val="28"/>
          <w:szCs w:val="28"/>
        </w:rPr>
        <w:drawing>
          <wp:inline distT="0" distB="0" distL="0" distR="0">
            <wp:extent cx="647700" cy="8382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38200"/>
                    </a:xfrm>
                    <a:prstGeom prst="rect">
                      <a:avLst/>
                    </a:prstGeom>
                    <a:noFill/>
                    <a:ln>
                      <a:noFill/>
                    </a:ln>
                  </pic:spPr>
                </pic:pic>
              </a:graphicData>
            </a:graphic>
          </wp:inline>
        </w:drawing>
      </w:r>
    </w:p>
    <w:p w:rsidR="007D5D9D" w:rsidRPr="00FA3C9B" w:rsidRDefault="007D5D9D" w:rsidP="007D5D9D">
      <w:pPr>
        <w:widowControl w:val="0"/>
        <w:autoSpaceDE w:val="0"/>
        <w:autoSpaceDN w:val="0"/>
        <w:adjustRightInd w:val="0"/>
        <w:contextualSpacing/>
        <w:jc w:val="center"/>
        <w:rPr>
          <w:b/>
          <w:sz w:val="36"/>
          <w:szCs w:val="36"/>
        </w:rPr>
      </w:pPr>
      <w:r w:rsidRPr="00FA3C9B">
        <w:rPr>
          <w:b/>
          <w:sz w:val="36"/>
          <w:szCs w:val="36"/>
        </w:rPr>
        <w:t>СОБРАНИЕ ДЕПУТАТОВ</w:t>
      </w:r>
    </w:p>
    <w:p w:rsidR="007D5D9D" w:rsidRPr="00FA3C9B" w:rsidRDefault="007D5D9D" w:rsidP="007D5D9D">
      <w:pPr>
        <w:widowControl w:val="0"/>
        <w:autoSpaceDE w:val="0"/>
        <w:autoSpaceDN w:val="0"/>
        <w:adjustRightInd w:val="0"/>
        <w:contextualSpacing/>
        <w:jc w:val="center"/>
        <w:rPr>
          <w:b/>
          <w:sz w:val="36"/>
          <w:szCs w:val="36"/>
        </w:rPr>
      </w:pPr>
      <w:r w:rsidRPr="00FA3C9B">
        <w:rPr>
          <w:b/>
          <w:sz w:val="36"/>
          <w:szCs w:val="36"/>
        </w:rPr>
        <w:t>ПИТЕРСКОГО МУНИЦИПАЛЬНОГО РАЙОНА</w:t>
      </w:r>
    </w:p>
    <w:p w:rsidR="007D5D9D" w:rsidRPr="00FA3C9B" w:rsidRDefault="007D5D9D" w:rsidP="007D5D9D">
      <w:pPr>
        <w:widowControl w:val="0"/>
        <w:autoSpaceDE w:val="0"/>
        <w:autoSpaceDN w:val="0"/>
        <w:adjustRightInd w:val="0"/>
        <w:contextualSpacing/>
        <w:jc w:val="center"/>
        <w:rPr>
          <w:b/>
          <w:sz w:val="36"/>
          <w:szCs w:val="36"/>
        </w:rPr>
      </w:pPr>
      <w:r w:rsidRPr="00FA3C9B">
        <w:rPr>
          <w:b/>
          <w:sz w:val="36"/>
          <w:szCs w:val="36"/>
        </w:rPr>
        <w:t>САРАТОВСКОЙ ОБЛАСТИ</w:t>
      </w:r>
    </w:p>
    <w:tbl>
      <w:tblPr>
        <w:tblW w:w="9540" w:type="dxa"/>
        <w:tblInd w:w="108" w:type="dxa"/>
        <w:tblCellMar>
          <w:left w:w="10" w:type="dxa"/>
          <w:right w:w="10" w:type="dxa"/>
        </w:tblCellMar>
        <w:tblLook w:val="0000" w:firstRow="0" w:lastRow="0" w:firstColumn="0" w:lastColumn="0" w:noHBand="0" w:noVBand="0"/>
      </w:tblPr>
      <w:tblGrid>
        <w:gridCol w:w="9540"/>
      </w:tblGrid>
      <w:tr w:rsidR="007D5D9D" w:rsidRPr="00FA3C9B" w:rsidTr="007D5D9D">
        <w:trPr>
          <w:trHeight w:val="100"/>
        </w:trPr>
        <w:tc>
          <w:tcPr>
            <w:tcW w:w="9540" w:type="dxa"/>
            <w:tcBorders>
              <w:top w:val="double" w:sz="18" w:space="0" w:color="000000"/>
            </w:tcBorders>
            <w:shd w:val="clear" w:color="auto" w:fill="auto"/>
            <w:tcMar>
              <w:top w:w="0" w:type="dxa"/>
              <w:left w:w="108" w:type="dxa"/>
              <w:bottom w:w="0" w:type="dxa"/>
              <w:right w:w="108" w:type="dxa"/>
            </w:tcMar>
          </w:tcPr>
          <w:p w:rsidR="007D5D9D" w:rsidRPr="00FA3C9B" w:rsidRDefault="007D5D9D" w:rsidP="007D5D9D">
            <w:pPr>
              <w:widowControl w:val="0"/>
              <w:autoSpaceDE w:val="0"/>
              <w:autoSpaceDN w:val="0"/>
              <w:adjustRightInd w:val="0"/>
              <w:rPr>
                <w:b/>
                <w:sz w:val="28"/>
                <w:szCs w:val="28"/>
              </w:rPr>
            </w:pPr>
          </w:p>
        </w:tc>
      </w:tr>
    </w:tbl>
    <w:p w:rsidR="007D5D9D" w:rsidRPr="00FA3C9B" w:rsidRDefault="007D5D9D" w:rsidP="007D5D9D">
      <w:pPr>
        <w:widowControl w:val="0"/>
        <w:autoSpaceDE w:val="0"/>
        <w:autoSpaceDN w:val="0"/>
        <w:adjustRightInd w:val="0"/>
        <w:jc w:val="center"/>
        <w:rPr>
          <w:b/>
          <w:sz w:val="40"/>
          <w:szCs w:val="40"/>
        </w:rPr>
      </w:pPr>
      <w:r w:rsidRPr="00FA3C9B">
        <w:rPr>
          <w:b/>
          <w:sz w:val="40"/>
          <w:szCs w:val="40"/>
        </w:rPr>
        <w:t>РЕШЕНИЕ</w:t>
      </w:r>
    </w:p>
    <w:p w:rsidR="007D5D9D" w:rsidRPr="00FA3C9B" w:rsidRDefault="007D5D9D" w:rsidP="007D5D9D">
      <w:pPr>
        <w:widowControl w:val="0"/>
        <w:autoSpaceDE w:val="0"/>
        <w:autoSpaceDN w:val="0"/>
        <w:adjustRightInd w:val="0"/>
        <w:jc w:val="center"/>
        <w:rPr>
          <w:b/>
        </w:rPr>
      </w:pPr>
      <w:r w:rsidRPr="00FA3C9B">
        <w:rPr>
          <w:b/>
        </w:rPr>
        <w:t>с.Питерка</w:t>
      </w:r>
    </w:p>
    <w:p w:rsidR="008F3129" w:rsidRDefault="007D5D9D">
      <w:pPr>
        <w:rPr>
          <w:color w:val="000000"/>
        </w:rPr>
      </w:pPr>
      <w:r>
        <w:rPr>
          <w:b/>
          <w:color w:val="000000"/>
          <w:sz w:val="28"/>
          <w:szCs w:val="28"/>
        </w:rPr>
        <w:t>от 26 декабря 2025 года                                                                               №26-7</w:t>
      </w:r>
    </w:p>
    <w:p w:rsidR="008F3129" w:rsidRDefault="008F3129">
      <w:pPr>
        <w:shd w:val="clear" w:color="auto" w:fill="FFFFFF"/>
        <w:rPr>
          <w:b/>
          <w:color w:val="000000"/>
          <w:sz w:val="28"/>
          <w:szCs w:val="28"/>
        </w:rPr>
      </w:pPr>
    </w:p>
    <w:p w:rsidR="008F3129" w:rsidRDefault="007D5D9D" w:rsidP="007D5D9D">
      <w:pPr>
        <w:shd w:val="clear" w:color="auto" w:fill="FFFFFF"/>
        <w:ind w:right="3542"/>
        <w:jc w:val="both"/>
        <w:rPr>
          <w:color w:val="000000"/>
        </w:rPr>
      </w:pPr>
      <w:r>
        <w:rPr>
          <w:color w:val="000000"/>
          <w:sz w:val="28"/>
          <w:szCs w:val="28"/>
        </w:rPr>
        <w:t>О внесении изменений и дополнений в решение Собрания депутатов Питерского муниципального района от 29 декабря 2018 года №29-1</w:t>
      </w:r>
    </w:p>
    <w:p w:rsidR="008F3129" w:rsidRDefault="008F3129">
      <w:pPr>
        <w:shd w:val="clear" w:color="auto" w:fill="FFFFFF"/>
        <w:rPr>
          <w:color w:val="000000"/>
          <w:sz w:val="28"/>
          <w:szCs w:val="28"/>
        </w:rPr>
      </w:pPr>
    </w:p>
    <w:p w:rsidR="008F3129" w:rsidRDefault="007D5D9D">
      <w:pPr>
        <w:ind w:firstLine="709"/>
        <w:jc w:val="both"/>
      </w:pPr>
      <w:r>
        <w:rPr>
          <w:rStyle w:val="a5"/>
          <w:color w:val="000000"/>
          <w:spacing w:val="2"/>
          <w:sz w:val="28"/>
          <w:szCs w:val="28"/>
          <w:u w:val="none"/>
          <w:shd w:val="clear" w:color="auto" w:fill="FFFFFF"/>
        </w:rPr>
        <w:t xml:space="preserve">В соответствии с </w:t>
      </w:r>
      <w:hyperlink r:id="rId8">
        <w:r>
          <w:rPr>
            <w:rStyle w:val="a5"/>
            <w:color w:val="000000"/>
            <w:spacing w:val="2"/>
            <w:sz w:val="28"/>
            <w:szCs w:val="28"/>
            <w:u w:val="none"/>
            <w:shd w:val="clear" w:color="auto" w:fill="FFFFFF"/>
          </w:rPr>
          <w:t>Федеральным законом от 28 июня 2014 года №172-ФЗ "О стратегическом планировании в Российской Федерации"</w:t>
        </w:r>
      </w:hyperlink>
      <w:r>
        <w:rPr>
          <w:color w:val="000000"/>
          <w:spacing w:val="2"/>
          <w:sz w:val="28"/>
          <w:szCs w:val="28"/>
          <w:shd w:val="clear" w:color="auto" w:fill="FFFFFF"/>
        </w:rPr>
        <w:t xml:space="preserve">, </w:t>
      </w:r>
      <w:hyperlink r:id="rId9">
        <w:r>
          <w:rPr>
            <w:rStyle w:val="a5"/>
            <w:color w:val="000000"/>
            <w:spacing w:val="2"/>
            <w:sz w:val="28"/>
            <w:szCs w:val="28"/>
            <w:u w:val="none"/>
            <w:shd w:val="clear" w:color="auto" w:fill="FFFFFF"/>
          </w:rPr>
          <w:t>Законом Саратовской области от 28 апреля 2015 года №56-ЗСО "О стратегическом планировании в Саратовской области"</w:t>
        </w:r>
      </w:hyperlink>
      <w:r>
        <w:rPr>
          <w:color w:val="000000"/>
          <w:spacing w:val="2"/>
          <w:sz w:val="28"/>
          <w:szCs w:val="28"/>
          <w:shd w:val="clear" w:color="auto" w:fill="FFFFFF"/>
        </w:rPr>
        <w:t>, руководствуясь Уставом Питерского муниципального района, Собрание депутатов Питерского муниципального района</w:t>
      </w:r>
      <w:r>
        <w:rPr>
          <w:color w:val="000000"/>
          <w:sz w:val="28"/>
          <w:szCs w:val="28"/>
        </w:rPr>
        <w:t xml:space="preserve"> РЕШИЛО:</w:t>
      </w:r>
    </w:p>
    <w:p w:rsidR="008F3129" w:rsidRDefault="007D5D9D" w:rsidP="009736D7">
      <w:pPr>
        <w:shd w:val="clear" w:color="auto" w:fill="FFFFFF"/>
        <w:ind w:firstLine="1134"/>
        <w:jc w:val="both"/>
        <w:rPr>
          <w:color w:val="000000"/>
        </w:rPr>
      </w:pPr>
      <w:r>
        <w:rPr>
          <w:color w:val="000000"/>
          <w:sz w:val="28"/>
          <w:szCs w:val="28"/>
        </w:rPr>
        <w:t>1. Внести решение Собрания депутатов Питерского муниципального района от 29 декабря 2018 года №29-1 «Об утверждении Стратегии социально-экономического развития Питерского муниципального района до 2030 года» (с изменениями от 28 июля 2020 года №42-5, от 30 мая 2024 года №8-7) следующие изменения и дополнения:</w:t>
      </w:r>
    </w:p>
    <w:p w:rsidR="008F3129" w:rsidRDefault="007D5D9D" w:rsidP="009736D7">
      <w:pPr>
        <w:shd w:val="clear" w:color="auto" w:fill="FFFFFF"/>
        <w:ind w:firstLine="1134"/>
        <w:jc w:val="both"/>
        <w:rPr>
          <w:color w:val="000000"/>
        </w:rPr>
      </w:pPr>
      <w:r>
        <w:rPr>
          <w:color w:val="000000"/>
          <w:sz w:val="28"/>
          <w:szCs w:val="28"/>
        </w:rPr>
        <w:t xml:space="preserve">1.1. по тексту </w:t>
      </w:r>
      <w:r w:rsidR="009736D7">
        <w:rPr>
          <w:color w:val="000000"/>
          <w:sz w:val="28"/>
          <w:szCs w:val="28"/>
        </w:rPr>
        <w:t xml:space="preserve">решения </w:t>
      </w:r>
      <w:r>
        <w:rPr>
          <w:color w:val="000000"/>
          <w:sz w:val="28"/>
          <w:szCs w:val="28"/>
        </w:rPr>
        <w:t xml:space="preserve">слова «Стратегия социально-экономического развития Питерского муниципального района до 2030 года» заменить словами «Стратегия социально-экономического развития Питерского муниципального района до 2030 года и </w:t>
      </w:r>
      <w:proofErr w:type="gramStart"/>
      <w:r>
        <w:rPr>
          <w:color w:val="000000"/>
          <w:sz w:val="28"/>
          <w:szCs w:val="28"/>
        </w:rPr>
        <w:t>на  перспективу</w:t>
      </w:r>
      <w:proofErr w:type="gramEnd"/>
      <w:r>
        <w:rPr>
          <w:color w:val="000000"/>
          <w:sz w:val="28"/>
          <w:szCs w:val="28"/>
        </w:rPr>
        <w:t xml:space="preserve"> до 2036 года»;</w:t>
      </w:r>
    </w:p>
    <w:p w:rsidR="008F3129" w:rsidRDefault="007D5D9D" w:rsidP="009736D7">
      <w:pPr>
        <w:shd w:val="clear" w:color="auto" w:fill="FFFFFF"/>
        <w:ind w:firstLine="1134"/>
        <w:jc w:val="both"/>
        <w:rPr>
          <w:color w:val="000000"/>
        </w:rPr>
      </w:pPr>
      <w:r>
        <w:rPr>
          <w:color w:val="000000"/>
          <w:sz w:val="28"/>
          <w:szCs w:val="28"/>
        </w:rPr>
        <w:t>1.2. приложение к решению изложить в новой редакции согласно приложению к настоящему решению.</w:t>
      </w:r>
    </w:p>
    <w:p w:rsidR="008F3129" w:rsidRDefault="007D5D9D">
      <w:pPr>
        <w:shd w:val="clear" w:color="auto" w:fill="FFFFFF"/>
        <w:ind w:firstLine="709"/>
        <w:jc w:val="both"/>
        <w:rPr>
          <w:color w:val="000000"/>
          <w:sz w:val="28"/>
          <w:szCs w:val="28"/>
        </w:rPr>
      </w:pPr>
      <w:r>
        <w:rPr>
          <w:color w:val="000000"/>
          <w:sz w:val="28"/>
          <w:szCs w:val="28"/>
        </w:rPr>
        <w:t>2. Настоящее решение вступает в силу со дня его обнародования.</w:t>
      </w:r>
    </w:p>
    <w:p w:rsidR="008F3129" w:rsidRDefault="008F3129">
      <w:pPr>
        <w:shd w:val="clear" w:color="auto" w:fill="FFFFFF"/>
        <w:ind w:firstLine="709"/>
        <w:jc w:val="both"/>
        <w:rPr>
          <w:color w:val="000000"/>
          <w:sz w:val="28"/>
          <w:szCs w:val="28"/>
        </w:rPr>
      </w:pPr>
    </w:p>
    <w:p w:rsidR="008F3129" w:rsidRDefault="008F3129">
      <w:pPr>
        <w:shd w:val="clear" w:color="auto" w:fill="FFFFFF"/>
        <w:jc w:val="both"/>
        <w:rPr>
          <w:color w:val="000000"/>
        </w:rPr>
      </w:pPr>
    </w:p>
    <w:p w:rsidR="009736D7" w:rsidRDefault="009736D7">
      <w:pPr>
        <w:shd w:val="clear" w:color="auto" w:fill="FFFFFF"/>
        <w:jc w:val="both"/>
        <w:rPr>
          <w:color w:val="000000"/>
        </w:rPr>
      </w:pPr>
    </w:p>
    <w:tbl>
      <w:tblPr>
        <w:tblW w:w="0" w:type="auto"/>
        <w:tblLook w:val="04A0" w:firstRow="1" w:lastRow="0" w:firstColumn="1" w:lastColumn="0" w:noHBand="0" w:noVBand="1"/>
      </w:tblPr>
      <w:tblGrid>
        <w:gridCol w:w="4467"/>
        <w:gridCol w:w="572"/>
        <w:gridCol w:w="4532"/>
      </w:tblGrid>
      <w:tr w:rsidR="009736D7" w:rsidTr="00CD1C57">
        <w:tc>
          <w:tcPr>
            <w:tcW w:w="4467" w:type="dxa"/>
          </w:tcPr>
          <w:p w:rsidR="009736D7" w:rsidRPr="00704F94" w:rsidRDefault="009736D7" w:rsidP="00CD1C57">
            <w:pPr>
              <w:spacing w:before="100" w:beforeAutospacing="1" w:after="100" w:afterAutospacing="1"/>
              <w:rPr>
                <w:sz w:val="28"/>
                <w:szCs w:val="28"/>
              </w:rPr>
            </w:pPr>
            <w:r w:rsidRPr="00704F94">
              <w:rPr>
                <w:sz w:val="28"/>
                <w:szCs w:val="28"/>
              </w:rPr>
              <w:t>Председатель Собрания депутатов Питерского муниципального района</w:t>
            </w:r>
          </w:p>
        </w:tc>
        <w:tc>
          <w:tcPr>
            <w:tcW w:w="572" w:type="dxa"/>
          </w:tcPr>
          <w:p w:rsidR="009736D7" w:rsidRPr="00704F94" w:rsidRDefault="009736D7" w:rsidP="00CD1C57">
            <w:pPr>
              <w:spacing w:before="100" w:beforeAutospacing="1" w:after="100" w:afterAutospacing="1"/>
              <w:jc w:val="both"/>
              <w:rPr>
                <w:sz w:val="28"/>
                <w:szCs w:val="28"/>
              </w:rPr>
            </w:pPr>
          </w:p>
        </w:tc>
        <w:tc>
          <w:tcPr>
            <w:tcW w:w="4532" w:type="dxa"/>
          </w:tcPr>
          <w:p w:rsidR="009736D7" w:rsidRPr="00704F94" w:rsidRDefault="009736D7" w:rsidP="00CD1C57">
            <w:pPr>
              <w:spacing w:before="100" w:beforeAutospacing="1" w:after="100" w:afterAutospacing="1"/>
              <w:rPr>
                <w:sz w:val="28"/>
                <w:szCs w:val="28"/>
              </w:rPr>
            </w:pPr>
            <w:r>
              <w:rPr>
                <w:sz w:val="28"/>
                <w:szCs w:val="28"/>
              </w:rPr>
              <w:t>Г</w:t>
            </w:r>
            <w:r w:rsidRPr="00704F94">
              <w:rPr>
                <w:sz w:val="28"/>
                <w:szCs w:val="28"/>
              </w:rPr>
              <w:t>лав</w:t>
            </w:r>
            <w:r>
              <w:rPr>
                <w:sz w:val="28"/>
                <w:szCs w:val="28"/>
              </w:rPr>
              <w:t xml:space="preserve">а </w:t>
            </w:r>
            <w:r w:rsidRPr="00704F94">
              <w:rPr>
                <w:sz w:val="28"/>
                <w:szCs w:val="28"/>
              </w:rPr>
              <w:t>Питерского муниципального района</w:t>
            </w:r>
          </w:p>
        </w:tc>
      </w:tr>
      <w:tr w:rsidR="009736D7" w:rsidTr="00CD1C57">
        <w:tc>
          <w:tcPr>
            <w:tcW w:w="4467" w:type="dxa"/>
          </w:tcPr>
          <w:p w:rsidR="009736D7" w:rsidRPr="00704F94" w:rsidRDefault="009736D7" w:rsidP="00CD1C57">
            <w:pPr>
              <w:spacing w:before="100" w:beforeAutospacing="1" w:after="100" w:afterAutospacing="1"/>
              <w:jc w:val="both"/>
              <w:rPr>
                <w:sz w:val="28"/>
                <w:szCs w:val="28"/>
              </w:rPr>
            </w:pPr>
            <w:r w:rsidRPr="00704F94">
              <w:rPr>
                <w:sz w:val="28"/>
                <w:szCs w:val="28"/>
              </w:rPr>
              <w:t xml:space="preserve">            </w:t>
            </w:r>
            <w:r>
              <w:rPr>
                <w:sz w:val="28"/>
                <w:szCs w:val="28"/>
              </w:rPr>
              <w:t xml:space="preserve">                         В.П.Андреев</w:t>
            </w:r>
          </w:p>
        </w:tc>
        <w:tc>
          <w:tcPr>
            <w:tcW w:w="572" w:type="dxa"/>
          </w:tcPr>
          <w:p w:rsidR="009736D7" w:rsidRPr="00704F94" w:rsidRDefault="009736D7" w:rsidP="00CD1C57">
            <w:pPr>
              <w:spacing w:before="100" w:beforeAutospacing="1" w:after="100" w:afterAutospacing="1"/>
              <w:jc w:val="both"/>
              <w:rPr>
                <w:sz w:val="28"/>
                <w:szCs w:val="28"/>
              </w:rPr>
            </w:pPr>
          </w:p>
        </w:tc>
        <w:tc>
          <w:tcPr>
            <w:tcW w:w="4532" w:type="dxa"/>
          </w:tcPr>
          <w:p w:rsidR="009736D7" w:rsidRPr="00704F94" w:rsidRDefault="009736D7" w:rsidP="00CD1C57">
            <w:pPr>
              <w:spacing w:before="100" w:beforeAutospacing="1" w:after="100" w:afterAutospacing="1"/>
              <w:rPr>
                <w:sz w:val="28"/>
                <w:szCs w:val="28"/>
              </w:rPr>
            </w:pPr>
            <w:r w:rsidRPr="00704F94">
              <w:rPr>
                <w:sz w:val="28"/>
                <w:szCs w:val="28"/>
              </w:rPr>
              <w:t xml:space="preserve">  </w:t>
            </w:r>
            <w:r>
              <w:rPr>
                <w:sz w:val="28"/>
                <w:szCs w:val="28"/>
              </w:rPr>
              <w:t xml:space="preserve">                                 </w:t>
            </w:r>
            <w:proofErr w:type="spellStart"/>
            <w:r>
              <w:rPr>
                <w:sz w:val="28"/>
                <w:szCs w:val="28"/>
              </w:rPr>
              <w:t>Д.Н.Живайкин</w:t>
            </w:r>
            <w:proofErr w:type="spellEnd"/>
          </w:p>
        </w:tc>
      </w:tr>
    </w:tbl>
    <w:p w:rsidR="009736D7" w:rsidRDefault="009736D7">
      <w:pPr>
        <w:shd w:val="clear" w:color="auto" w:fill="FFFFFF"/>
        <w:jc w:val="both"/>
        <w:rPr>
          <w:color w:val="000000"/>
        </w:rPr>
      </w:pPr>
    </w:p>
    <w:p w:rsidR="009736D7" w:rsidRDefault="009736D7">
      <w:pPr>
        <w:shd w:val="clear" w:color="auto" w:fill="FFFFFF"/>
        <w:jc w:val="both"/>
        <w:rPr>
          <w:color w:val="000000"/>
        </w:rPr>
      </w:pPr>
    </w:p>
    <w:p w:rsidR="009736D7" w:rsidRDefault="009736D7">
      <w:pPr>
        <w:shd w:val="clear" w:color="auto" w:fill="FFFFFF"/>
        <w:jc w:val="both"/>
        <w:rPr>
          <w:color w:val="000000"/>
        </w:rPr>
      </w:pPr>
    </w:p>
    <w:p w:rsidR="009736D7" w:rsidRDefault="009736D7">
      <w:pPr>
        <w:shd w:val="clear" w:color="auto" w:fill="FFFFFF"/>
        <w:jc w:val="both"/>
        <w:rPr>
          <w:color w:val="000000"/>
        </w:rPr>
      </w:pPr>
    </w:p>
    <w:tbl>
      <w:tblPr>
        <w:tblStyle w:val="afffe"/>
        <w:tblW w:w="9781" w:type="dxa"/>
        <w:tblInd w:w="108" w:type="dxa"/>
        <w:tblLayout w:type="fixed"/>
        <w:tblLook w:val="04A0" w:firstRow="1" w:lastRow="0" w:firstColumn="1" w:lastColumn="0" w:noHBand="0" w:noVBand="1"/>
      </w:tblPr>
      <w:tblGrid>
        <w:gridCol w:w="5388"/>
        <w:gridCol w:w="4393"/>
      </w:tblGrid>
      <w:tr w:rsidR="008F3129" w:rsidTr="003B4246">
        <w:trPr>
          <w:trHeight w:val="1124"/>
        </w:trPr>
        <w:tc>
          <w:tcPr>
            <w:tcW w:w="5388" w:type="dxa"/>
            <w:tcBorders>
              <w:top w:val="nil"/>
              <w:left w:val="nil"/>
              <w:bottom w:val="nil"/>
              <w:right w:val="nil"/>
            </w:tcBorders>
          </w:tcPr>
          <w:p w:rsidR="008F3129" w:rsidRDefault="008F3129">
            <w:pPr>
              <w:spacing w:line="100" w:lineRule="atLeast"/>
              <w:jc w:val="right"/>
              <w:rPr>
                <w:color w:val="000000"/>
                <w:sz w:val="20"/>
              </w:rPr>
            </w:pPr>
          </w:p>
        </w:tc>
        <w:tc>
          <w:tcPr>
            <w:tcW w:w="4393" w:type="dxa"/>
            <w:tcBorders>
              <w:top w:val="nil"/>
              <w:left w:val="nil"/>
              <w:bottom w:val="nil"/>
              <w:right w:val="nil"/>
            </w:tcBorders>
          </w:tcPr>
          <w:p w:rsidR="003B4246" w:rsidRDefault="007D5D9D">
            <w:pPr>
              <w:spacing w:line="100" w:lineRule="atLeast"/>
              <w:rPr>
                <w:color w:val="000000"/>
                <w:sz w:val="28"/>
                <w:szCs w:val="28"/>
              </w:rPr>
            </w:pPr>
            <w:r>
              <w:rPr>
                <w:color w:val="000000"/>
                <w:sz w:val="28"/>
                <w:szCs w:val="28"/>
              </w:rPr>
              <w:t xml:space="preserve">Приложение </w:t>
            </w:r>
          </w:p>
          <w:p w:rsidR="008F3129" w:rsidRDefault="007D5D9D">
            <w:pPr>
              <w:spacing w:line="100" w:lineRule="atLeast"/>
              <w:rPr>
                <w:color w:val="000000"/>
                <w:sz w:val="20"/>
              </w:rPr>
            </w:pPr>
            <w:r>
              <w:rPr>
                <w:color w:val="000000"/>
                <w:sz w:val="28"/>
                <w:szCs w:val="28"/>
              </w:rPr>
              <w:t>к решению Собрания</w:t>
            </w:r>
            <w:r w:rsidR="009736D7">
              <w:rPr>
                <w:color w:val="000000"/>
                <w:sz w:val="28"/>
                <w:szCs w:val="28"/>
              </w:rPr>
              <w:t xml:space="preserve"> </w:t>
            </w:r>
            <w:r>
              <w:rPr>
                <w:color w:val="000000"/>
                <w:sz w:val="28"/>
                <w:szCs w:val="28"/>
              </w:rPr>
              <w:t>депутатов Питерского</w:t>
            </w:r>
            <w:r w:rsidR="009736D7">
              <w:rPr>
                <w:color w:val="000000"/>
                <w:sz w:val="28"/>
                <w:szCs w:val="28"/>
              </w:rPr>
              <w:t xml:space="preserve"> </w:t>
            </w:r>
            <w:r>
              <w:rPr>
                <w:color w:val="000000"/>
                <w:sz w:val="28"/>
                <w:szCs w:val="28"/>
              </w:rPr>
              <w:t>муниципального района</w:t>
            </w:r>
            <w:r w:rsidR="009736D7">
              <w:rPr>
                <w:color w:val="000000"/>
                <w:sz w:val="28"/>
                <w:szCs w:val="28"/>
              </w:rPr>
              <w:t xml:space="preserve"> Саратовской области</w:t>
            </w:r>
          </w:p>
          <w:p w:rsidR="008F3129" w:rsidRDefault="007D5D9D">
            <w:pPr>
              <w:spacing w:line="100" w:lineRule="atLeast"/>
              <w:rPr>
                <w:color w:val="000000"/>
                <w:sz w:val="20"/>
              </w:rPr>
            </w:pPr>
            <w:r>
              <w:rPr>
                <w:color w:val="000000"/>
                <w:sz w:val="28"/>
                <w:szCs w:val="28"/>
              </w:rPr>
              <w:t>от 26 декабря 2025 года №26-7</w:t>
            </w:r>
          </w:p>
        </w:tc>
      </w:tr>
    </w:tbl>
    <w:p w:rsidR="008F3129" w:rsidRDefault="008F3129">
      <w:pPr>
        <w:spacing w:line="100" w:lineRule="atLeast"/>
        <w:jc w:val="both"/>
        <w:rPr>
          <w:b/>
          <w:color w:val="000000"/>
          <w:sz w:val="32"/>
        </w:rPr>
      </w:pPr>
    </w:p>
    <w:tbl>
      <w:tblPr>
        <w:tblStyle w:val="afffe"/>
        <w:tblW w:w="9639" w:type="dxa"/>
        <w:tblInd w:w="108" w:type="dxa"/>
        <w:tblLayout w:type="fixed"/>
        <w:tblLook w:val="04A0" w:firstRow="1" w:lastRow="0" w:firstColumn="1" w:lastColumn="0" w:noHBand="0" w:noVBand="1"/>
      </w:tblPr>
      <w:tblGrid>
        <w:gridCol w:w="5388"/>
        <w:gridCol w:w="4251"/>
      </w:tblGrid>
      <w:tr w:rsidR="008F3129" w:rsidTr="003B4246">
        <w:trPr>
          <w:trHeight w:val="1124"/>
        </w:trPr>
        <w:tc>
          <w:tcPr>
            <w:tcW w:w="5388" w:type="dxa"/>
            <w:tcBorders>
              <w:top w:val="nil"/>
              <w:left w:val="nil"/>
              <w:bottom w:val="nil"/>
              <w:right w:val="nil"/>
            </w:tcBorders>
          </w:tcPr>
          <w:p w:rsidR="008F3129" w:rsidRDefault="008F3129">
            <w:pPr>
              <w:spacing w:line="100" w:lineRule="atLeast"/>
              <w:jc w:val="right"/>
              <w:rPr>
                <w:color w:val="000000"/>
                <w:sz w:val="20"/>
              </w:rPr>
            </w:pPr>
          </w:p>
        </w:tc>
        <w:tc>
          <w:tcPr>
            <w:tcW w:w="4251" w:type="dxa"/>
            <w:tcBorders>
              <w:top w:val="nil"/>
              <w:left w:val="nil"/>
              <w:bottom w:val="nil"/>
              <w:right w:val="nil"/>
            </w:tcBorders>
          </w:tcPr>
          <w:p w:rsidR="003B4246" w:rsidRDefault="007D5D9D">
            <w:pPr>
              <w:spacing w:line="100" w:lineRule="atLeast"/>
              <w:rPr>
                <w:color w:val="000000"/>
                <w:sz w:val="28"/>
                <w:szCs w:val="28"/>
              </w:rPr>
            </w:pPr>
            <w:r>
              <w:rPr>
                <w:color w:val="000000"/>
                <w:sz w:val="28"/>
                <w:szCs w:val="28"/>
              </w:rPr>
              <w:t xml:space="preserve">«Приложение </w:t>
            </w:r>
          </w:p>
          <w:p w:rsidR="008F3129" w:rsidRDefault="007D5D9D">
            <w:pPr>
              <w:spacing w:line="100" w:lineRule="atLeast"/>
              <w:rPr>
                <w:color w:val="000000"/>
                <w:sz w:val="20"/>
              </w:rPr>
            </w:pPr>
            <w:r>
              <w:rPr>
                <w:color w:val="000000"/>
                <w:sz w:val="28"/>
                <w:szCs w:val="28"/>
              </w:rPr>
              <w:t>к решению Собрания</w:t>
            </w:r>
            <w:r w:rsidR="009736D7">
              <w:rPr>
                <w:color w:val="000000"/>
                <w:sz w:val="28"/>
                <w:szCs w:val="28"/>
              </w:rPr>
              <w:t xml:space="preserve"> </w:t>
            </w:r>
            <w:r>
              <w:rPr>
                <w:color w:val="000000"/>
                <w:sz w:val="28"/>
                <w:szCs w:val="28"/>
              </w:rPr>
              <w:t>депутатов Питерского</w:t>
            </w:r>
            <w:r w:rsidR="009736D7">
              <w:rPr>
                <w:color w:val="000000"/>
                <w:sz w:val="28"/>
                <w:szCs w:val="28"/>
              </w:rPr>
              <w:t xml:space="preserve"> </w:t>
            </w:r>
            <w:r>
              <w:rPr>
                <w:color w:val="000000"/>
                <w:sz w:val="28"/>
                <w:szCs w:val="28"/>
              </w:rPr>
              <w:t>муниципального района</w:t>
            </w:r>
          </w:p>
          <w:p w:rsidR="008F3129" w:rsidRDefault="007D5D9D">
            <w:pPr>
              <w:spacing w:line="100" w:lineRule="atLeast"/>
              <w:rPr>
                <w:color w:val="000000"/>
                <w:sz w:val="20"/>
              </w:rPr>
            </w:pPr>
            <w:r>
              <w:rPr>
                <w:color w:val="000000"/>
                <w:sz w:val="28"/>
                <w:szCs w:val="28"/>
              </w:rPr>
              <w:t>от 29 декабря 2018 года №29-1</w:t>
            </w:r>
          </w:p>
        </w:tc>
      </w:tr>
    </w:tbl>
    <w:p w:rsidR="008F3129" w:rsidRDefault="007D5D9D">
      <w:pPr>
        <w:pStyle w:val="af9"/>
        <w:spacing w:line="100" w:lineRule="atLeast"/>
        <w:jc w:val="center"/>
        <w:rPr>
          <w:color w:val="000000"/>
        </w:rPr>
      </w:pPr>
      <w:r>
        <w:rPr>
          <w:b/>
          <w:color w:val="000000"/>
          <w:sz w:val="28"/>
          <w:szCs w:val="28"/>
        </w:rPr>
        <w:t>Стратегия</w:t>
      </w:r>
    </w:p>
    <w:p w:rsidR="008F3129" w:rsidRDefault="007D5D9D">
      <w:pPr>
        <w:pStyle w:val="af9"/>
        <w:spacing w:line="100" w:lineRule="atLeast"/>
        <w:jc w:val="center"/>
        <w:rPr>
          <w:color w:val="000000"/>
        </w:rPr>
      </w:pPr>
      <w:r>
        <w:rPr>
          <w:b/>
          <w:color w:val="000000"/>
          <w:sz w:val="28"/>
          <w:szCs w:val="28"/>
        </w:rPr>
        <w:t>социально-экономического развития</w:t>
      </w:r>
    </w:p>
    <w:p w:rsidR="008F3129" w:rsidRDefault="007D5D9D">
      <w:pPr>
        <w:pStyle w:val="af9"/>
        <w:spacing w:line="100" w:lineRule="atLeast"/>
        <w:jc w:val="center"/>
        <w:rPr>
          <w:color w:val="000000"/>
        </w:rPr>
      </w:pPr>
      <w:r>
        <w:rPr>
          <w:b/>
          <w:color w:val="000000"/>
          <w:sz w:val="28"/>
          <w:szCs w:val="28"/>
        </w:rPr>
        <w:t>Питерского муниципального района Саратовской области</w:t>
      </w:r>
    </w:p>
    <w:p w:rsidR="008F3129" w:rsidRDefault="007D5D9D">
      <w:pPr>
        <w:pStyle w:val="af9"/>
        <w:spacing w:line="100" w:lineRule="atLeast"/>
        <w:jc w:val="center"/>
        <w:rPr>
          <w:color w:val="000000"/>
        </w:rPr>
      </w:pPr>
      <w:r>
        <w:rPr>
          <w:b/>
          <w:color w:val="000000"/>
          <w:sz w:val="28"/>
          <w:szCs w:val="28"/>
        </w:rPr>
        <w:t>до 2030 года и на перспективу до 2036 года</w:t>
      </w:r>
    </w:p>
    <w:p w:rsidR="008F3129" w:rsidRDefault="008F3129">
      <w:pPr>
        <w:pStyle w:val="af9"/>
        <w:spacing w:line="100" w:lineRule="atLeast"/>
        <w:jc w:val="center"/>
        <w:rPr>
          <w:b/>
          <w:color w:val="000000"/>
          <w:sz w:val="32"/>
          <w:szCs w:val="32"/>
        </w:rPr>
      </w:pPr>
    </w:p>
    <w:p w:rsidR="008F3129" w:rsidRDefault="007D5D9D">
      <w:pPr>
        <w:pStyle w:val="afff3"/>
        <w:numPr>
          <w:ilvl w:val="0"/>
          <w:numId w:val="9"/>
        </w:numPr>
        <w:jc w:val="center"/>
        <w:rPr>
          <w:color w:val="000000"/>
        </w:rPr>
      </w:pPr>
      <w:r>
        <w:rPr>
          <w:rFonts w:ascii="Times New Roman" w:hAnsi="Times New Roman" w:cs="Times New Roman"/>
          <w:b/>
          <w:color w:val="000000"/>
          <w:sz w:val="28"/>
          <w:szCs w:val="28"/>
        </w:rPr>
        <w:t>Общие положения</w:t>
      </w:r>
    </w:p>
    <w:p w:rsidR="008F3129" w:rsidRDefault="007D5D9D">
      <w:pPr>
        <w:spacing w:line="276" w:lineRule="auto"/>
        <w:ind w:firstLine="709"/>
        <w:jc w:val="both"/>
      </w:pPr>
      <w:r>
        <w:rPr>
          <w:color w:val="000000"/>
          <w:sz w:val="28"/>
          <w:szCs w:val="28"/>
        </w:rPr>
        <w:t>Нормативно правовой основой разработки Стратегии социально-экономического развития Питерского муниципального района Саратовской области до 2030 года и на перспективу до 2036 года (далее - Стратегия)</w:t>
      </w:r>
      <w:r>
        <w:rPr>
          <w:color w:val="000000"/>
          <w:spacing w:val="2"/>
          <w:sz w:val="28"/>
          <w:szCs w:val="28"/>
          <w:shd w:val="clear" w:color="auto" w:fill="FFFFFF"/>
        </w:rPr>
        <w:t xml:space="preserve"> являются </w:t>
      </w:r>
      <w:hyperlink r:id="rId10">
        <w:r>
          <w:rPr>
            <w:rStyle w:val="a5"/>
            <w:color w:val="000000"/>
            <w:spacing w:val="2"/>
            <w:sz w:val="28"/>
            <w:szCs w:val="28"/>
            <w:u w:val="none"/>
            <w:shd w:val="clear" w:color="auto" w:fill="FFFFFF"/>
          </w:rPr>
          <w:t>Федеральный закон от 28 июня 2014 года № 172-ФЗ "О стратегическом планировании в Российской Федерации"</w:t>
        </w:r>
      </w:hyperlink>
      <w:r>
        <w:rPr>
          <w:color w:val="000000"/>
          <w:spacing w:val="2"/>
          <w:sz w:val="28"/>
          <w:szCs w:val="28"/>
          <w:shd w:val="clear" w:color="auto" w:fill="FFFFFF"/>
        </w:rPr>
        <w:t> и </w:t>
      </w:r>
      <w:hyperlink r:id="rId11">
        <w:r>
          <w:rPr>
            <w:rStyle w:val="a5"/>
            <w:color w:val="000000"/>
            <w:spacing w:val="2"/>
            <w:sz w:val="28"/>
            <w:szCs w:val="28"/>
            <w:u w:val="none"/>
            <w:shd w:val="clear" w:color="auto" w:fill="FFFFFF"/>
          </w:rPr>
          <w:t>Закон Саратовской области от 28 апреля 2015 года N 56-ЗСО "О стратегическом планировании в Саратовской области"</w:t>
        </w:r>
      </w:hyperlink>
      <w:r>
        <w:rPr>
          <w:color w:val="000000"/>
          <w:spacing w:val="2"/>
          <w:sz w:val="28"/>
          <w:szCs w:val="28"/>
          <w:shd w:val="clear" w:color="auto" w:fill="FFFFFF"/>
        </w:rPr>
        <w:t>.</w:t>
      </w:r>
    </w:p>
    <w:p w:rsidR="008F3129" w:rsidRDefault="007D5D9D">
      <w:pPr>
        <w:spacing w:line="276" w:lineRule="auto"/>
        <w:ind w:firstLine="709"/>
        <w:jc w:val="both"/>
      </w:pPr>
      <w:r>
        <w:rPr>
          <w:rStyle w:val="a5"/>
          <w:color w:val="000000"/>
          <w:spacing w:val="2"/>
          <w:sz w:val="28"/>
          <w:szCs w:val="28"/>
          <w:u w:val="none"/>
          <w:shd w:val="clear" w:color="auto" w:fill="FFFFFF"/>
        </w:rPr>
        <w:t>Стратегия исходит из  целевых ориентиров, заданных в программных документах федерального и регионального уровней: Послания Президента Российской Федерации Федеральному Собранию Российской Федерации от 29 февраля 2024 года,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 Указа Президента Российской Федерации от 7 мая 2024 года № 309 «О национальных целях развития Российской Федерации на период до 2030 года и на перспективу до 2036 года», Указа Президента Российской Федерации от 09.05.2017 №203 «О Стратегии развития информационного общества в Российской Федерации на 2017-2030 годы», Стратегии пространственного развития Российской Федерации на период до 2030 года с прогнозом до 2036 года, утверждённой распоряжением Правительства Российской Федерации от 28 декабря 2024 года № 4146-р, Единого плана по достижению национальных целей развития Российской Федерации на период до 2024 года и на плановый период до 2030 года, утверждённого распоряжением Правительства Российской Федерации от 1 октября 2021 года № 2765-р, Единого плана по достижению национальных целей развития Российской Федерации до 2030 года и на перспективу до 2036 года, утверждённого Правительством Российской Федерации 9 января 2025 года, Стратегии социально-экономического развития Саратовской области до 2036 года, утвержденной постановлением Правительства Саратовской области от 30 июня 2016 года № 321-П.</w:t>
      </w:r>
    </w:p>
    <w:p w:rsidR="008F3129" w:rsidRDefault="007D5D9D">
      <w:pPr>
        <w:spacing w:line="276" w:lineRule="auto"/>
        <w:ind w:firstLine="709"/>
        <w:jc w:val="both"/>
        <w:rPr>
          <w:color w:val="000000"/>
        </w:rPr>
      </w:pPr>
      <w:r>
        <w:rPr>
          <w:color w:val="000000"/>
          <w:sz w:val="28"/>
          <w:szCs w:val="28"/>
        </w:rPr>
        <w:t>Основной целью разработки и реализации Стратегии является повышение уровня качества жизни населения района и формирование благоприятных условий социально-экономического развития территории на долгосрочную перспективу.</w:t>
      </w:r>
    </w:p>
    <w:p w:rsidR="008F3129" w:rsidRDefault="007D5D9D">
      <w:pPr>
        <w:spacing w:line="276" w:lineRule="auto"/>
        <w:ind w:firstLine="709"/>
        <w:jc w:val="both"/>
        <w:rPr>
          <w:color w:val="000000"/>
        </w:rPr>
      </w:pPr>
      <w:r>
        <w:rPr>
          <w:color w:val="000000"/>
          <w:sz w:val="28"/>
          <w:szCs w:val="28"/>
        </w:rPr>
        <w:t>Стратегия – это основной плановый документ Питерского муниципального района, задающий вектор его развития на долгосрочную перспективу, позволяющий минимизировать и устранить проблемы, препятствующие развитию, и реализовать потенциальные возможности района. Он призван дать внятный ответ на вопрос, какие важнейшие цели и задачи стоят перед районом сейчас и еще как минимум 10 лет останутся актуальными, направленными на обеспечение социально-экономического развития, повышение качества жизни жителей района, создание благоприятных условий для их жизнедеятельности – социальных, экономических, экологических и др.</w:t>
      </w:r>
    </w:p>
    <w:p w:rsidR="008F3129" w:rsidRDefault="007D5D9D">
      <w:pPr>
        <w:spacing w:line="276" w:lineRule="auto"/>
        <w:ind w:firstLine="709"/>
        <w:jc w:val="both"/>
        <w:rPr>
          <w:color w:val="000000"/>
        </w:rPr>
      </w:pPr>
      <w:r>
        <w:rPr>
          <w:color w:val="000000"/>
          <w:sz w:val="28"/>
          <w:szCs w:val="28"/>
        </w:rPr>
        <w:t>Стратегия разработана на основе следующих принципов:</w:t>
      </w:r>
    </w:p>
    <w:p w:rsidR="008F3129" w:rsidRDefault="007D5D9D">
      <w:pPr>
        <w:spacing w:line="276" w:lineRule="auto"/>
        <w:ind w:firstLine="709"/>
        <w:jc w:val="both"/>
        <w:rPr>
          <w:color w:val="000000"/>
        </w:rPr>
      </w:pPr>
      <w:r>
        <w:rPr>
          <w:color w:val="000000"/>
          <w:sz w:val="28"/>
          <w:szCs w:val="28"/>
        </w:rPr>
        <w:t>• основой для формулирования направлений является оценка потенциала социально-экономического развития с выявлением основных проблем и ресурсов района;</w:t>
      </w:r>
    </w:p>
    <w:p w:rsidR="008F3129" w:rsidRDefault="007D5D9D">
      <w:pPr>
        <w:pStyle w:val="aff6"/>
        <w:spacing w:after="0"/>
        <w:ind w:firstLine="709"/>
        <w:jc w:val="both"/>
        <w:rPr>
          <w:color w:val="000000"/>
        </w:rPr>
      </w:pPr>
      <w:r>
        <w:rPr>
          <w:rFonts w:ascii="Times New Roman" w:hAnsi="Times New Roman"/>
          <w:color w:val="000000"/>
          <w:sz w:val="28"/>
          <w:szCs w:val="28"/>
        </w:rPr>
        <w:t>• определяемые стратегические направления сохранятся стабильными на средне- или долгосрочный период, текущие задачи формулируются на их основе и могут корректироваться в зависимости от конкретной ситуации;</w:t>
      </w:r>
    </w:p>
    <w:p w:rsidR="008F3129" w:rsidRDefault="007D5D9D">
      <w:pPr>
        <w:pStyle w:val="aff6"/>
        <w:spacing w:after="0"/>
        <w:ind w:firstLine="709"/>
        <w:jc w:val="both"/>
        <w:rPr>
          <w:color w:val="000000"/>
        </w:rPr>
      </w:pPr>
      <w:r>
        <w:rPr>
          <w:rFonts w:ascii="Times New Roman" w:hAnsi="Times New Roman"/>
          <w:color w:val="000000"/>
          <w:sz w:val="28"/>
          <w:szCs w:val="28"/>
        </w:rPr>
        <w:t>• стратегические направления немногочисленны, они не охватывают всех аспектов развития района, определяя только те из них, которые могут стать «локомотивами», способны в перспективе качественным образом изменить ситуацию в районе;</w:t>
      </w:r>
    </w:p>
    <w:p w:rsidR="008F3129" w:rsidRDefault="007D5D9D">
      <w:pPr>
        <w:pStyle w:val="aff6"/>
        <w:spacing w:after="0"/>
        <w:ind w:firstLine="709"/>
        <w:jc w:val="both"/>
        <w:rPr>
          <w:color w:val="000000"/>
        </w:rPr>
      </w:pPr>
      <w:r>
        <w:rPr>
          <w:rFonts w:ascii="Times New Roman" w:hAnsi="Times New Roman"/>
          <w:color w:val="000000"/>
          <w:sz w:val="28"/>
          <w:szCs w:val="28"/>
        </w:rPr>
        <w:t>• при определении стратегических направлений экономического развития района соблюдается баланс муниципальных, региональных и общегосударственных интересов.</w:t>
      </w:r>
    </w:p>
    <w:p w:rsidR="008F3129" w:rsidRDefault="007D5D9D">
      <w:pPr>
        <w:pStyle w:val="aff6"/>
        <w:spacing w:after="0"/>
        <w:ind w:firstLine="709"/>
        <w:jc w:val="both"/>
        <w:rPr>
          <w:color w:val="000000"/>
        </w:rPr>
      </w:pPr>
      <w:r>
        <w:rPr>
          <w:rFonts w:ascii="Times New Roman" w:hAnsi="Times New Roman"/>
          <w:color w:val="000000"/>
          <w:sz w:val="28"/>
          <w:szCs w:val="28"/>
        </w:rPr>
        <w:t>Важно подчеркнуть, что Стратегия не принимается единожды и в неизменном виде. Ее официальное включение в число инструментов муниципального планирования не означает, что с этого момента документ неприкосновенен и закрыт для корректировок. Район живет в реальном мире, не все обстоятельства, определяющие его жизнедеятельность, тем более на столь длительном отрезке времени, можно спрогнозировать и предусмотреть. Стратегия – это гибкий документ, предусматривающий возможность внесения в него коррективов по мере изменения внешних факторов.</w:t>
      </w:r>
    </w:p>
    <w:p w:rsidR="008F3129" w:rsidRDefault="007D5D9D">
      <w:pPr>
        <w:pStyle w:val="aff6"/>
        <w:spacing w:after="0"/>
        <w:ind w:firstLine="709"/>
        <w:jc w:val="both"/>
        <w:rPr>
          <w:color w:val="000000"/>
        </w:rPr>
      </w:pPr>
      <w:r>
        <w:rPr>
          <w:rFonts w:ascii="Times New Roman" w:hAnsi="Times New Roman"/>
          <w:color w:val="000000"/>
          <w:sz w:val="28"/>
          <w:szCs w:val="28"/>
        </w:rPr>
        <w:t>Стратегия представляет собой глобальное видение будущего облика Питерского муниципального района и путей достижения поставленных целей. Детализация действий будет представлена в Плане мероприятий по реализации Стратегии.</w:t>
      </w:r>
    </w:p>
    <w:p w:rsidR="008F3129" w:rsidRDefault="008F3129">
      <w:pPr>
        <w:jc w:val="both"/>
        <w:rPr>
          <w:color w:val="000000"/>
          <w:spacing w:val="2"/>
          <w:sz w:val="28"/>
          <w:szCs w:val="28"/>
          <w:shd w:val="clear" w:color="auto" w:fill="FFFFFF"/>
        </w:rPr>
      </w:pPr>
    </w:p>
    <w:p w:rsidR="008F3129" w:rsidRDefault="007D5D9D">
      <w:pPr>
        <w:pStyle w:val="afff3"/>
        <w:numPr>
          <w:ilvl w:val="0"/>
          <w:numId w:val="9"/>
        </w:numPr>
        <w:spacing w:after="120"/>
        <w:ind w:left="714" w:hanging="357"/>
        <w:jc w:val="center"/>
        <w:rPr>
          <w:color w:val="000000"/>
        </w:rPr>
      </w:pPr>
      <w:r>
        <w:rPr>
          <w:rFonts w:ascii="Times New Roman" w:hAnsi="Times New Roman" w:cs="Times New Roman"/>
          <w:b/>
          <w:color w:val="000000"/>
          <w:sz w:val="28"/>
          <w:szCs w:val="28"/>
        </w:rPr>
        <w:t>Краткая характеристика Питерского муниципального района</w:t>
      </w:r>
    </w:p>
    <w:p w:rsidR="008F3129" w:rsidRDefault="007D5D9D">
      <w:pPr>
        <w:pStyle w:val="afff3"/>
        <w:numPr>
          <w:ilvl w:val="1"/>
          <w:numId w:val="10"/>
        </w:numPr>
        <w:shd w:val="clear" w:color="auto" w:fill="FFFFFF"/>
        <w:spacing w:after="120" w:line="240" w:lineRule="auto"/>
        <w:jc w:val="center"/>
        <w:rPr>
          <w:color w:val="000000"/>
        </w:rPr>
      </w:pPr>
      <w:r>
        <w:rPr>
          <w:rFonts w:ascii="Times New Roman" w:eastAsia="Times New Roman" w:hAnsi="Times New Roman" w:cs="Times New Roman"/>
          <w:b/>
          <w:color w:val="000000"/>
          <w:sz w:val="28"/>
          <w:szCs w:val="28"/>
        </w:rPr>
        <w:t>Общая характеристика</w:t>
      </w:r>
    </w:p>
    <w:p w:rsidR="008F3129" w:rsidRDefault="007D5D9D">
      <w:pPr>
        <w:shd w:val="clear" w:color="auto" w:fill="FFFFFF"/>
        <w:ind w:firstLine="709"/>
        <w:jc w:val="both"/>
        <w:rPr>
          <w:color w:val="000000"/>
        </w:rPr>
      </w:pPr>
      <w:r>
        <w:rPr>
          <w:color w:val="000000"/>
          <w:sz w:val="28"/>
          <w:szCs w:val="28"/>
        </w:rPr>
        <w:t xml:space="preserve">Питерский муниципальный район один из отдаленных левобережных районов Саратовской области, расположенный на крайнем юго-востоке Левобережья, граничит на юго-востоке – с Казахстаном, на юге – с Волгоградской областью, на западе – с </w:t>
      </w:r>
      <w:proofErr w:type="spellStart"/>
      <w:r>
        <w:rPr>
          <w:color w:val="000000"/>
          <w:sz w:val="28"/>
          <w:szCs w:val="28"/>
        </w:rPr>
        <w:t>Краснокутским</w:t>
      </w:r>
      <w:proofErr w:type="spellEnd"/>
      <w:r>
        <w:rPr>
          <w:color w:val="000000"/>
          <w:sz w:val="28"/>
          <w:szCs w:val="28"/>
        </w:rPr>
        <w:t xml:space="preserve">, на севере – с Фёдоровским и </w:t>
      </w:r>
      <w:proofErr w:type="spellStart"/>
      <w:r>
        <w:rPr>
          <w:color w:val="000000"/>
          <w:sz w:val="28"/>
          <w:szCs w:val="28"/>
        </w:rPr>
        <w:t>Ершовским</w:t>
      </w:r>
      <w:proofErr w:type="spellEnd"/>
      <w:r>
        <w:rPr>
          <w:color w:val="000000"/>
          <w:sz w:val="28"/>
          <w:szCs w:val="28"/>
        </w:rPr>
        <w:t xml:space="preserve">, на востоке – с </w:t>
      </w:r>
      <w:proofErr w:type="spellStart"/>
      <w:r>
        <w:rPr>
          <w:color w:val="000000"/>
          <w:sz w:val="28"/>
          <w:szCs w:val="28"/>
        </w:rPr>
        <w:t>Новоузенским</w:t>
      </w:r>
      <w:proofErr w:type="spellEnd"/>
      <w:r>
        <w:rPr>
          <w:color w:val="000000"/>
          <w:sz w:val="28"/>
          <w:szCs w:val="28"/>
        </w:rPr>
        <w:t xml:space="preserve"> районами Саратовской области. Районный центр размещается в селе Питерка, удаленном от Саратова на 180 км.</w:t>
      </w:r>
    </w:p>
    <w:p w:rsidR="008F3129" w:rsidRDefault="007D5D9D">
      <w:pPr>
        <w:shd w:val="clear" w:color="auto" w:fill="FFFFFF"/>
        <w:ind w:firstLine="709"/>
        <w:jc w:val="both"/>
        <w:rPr>
          <w:color w:val="000000"/>
        </w:rPr>
      </w:pPr>
      <w:r>
        <w:rPr>
          <w:color w:val="000000"/>
          <w:sz w:val="28"/>
          <w:szCs w:val="28"/>
        </w:rPr>
        <w:t>Протяженность территории района: с запада на восток – 63 км, с севера на юг – 66 км.</w:t>
      </w:r>
    </w:p>
    <w:p w:rsidR="008F3129" w:rsidRDefault="007D5D9D">
      <w:pPr>
        <w:shd w:val="clear" w:color="auto" w:fill="FFFFFF"/>
        <w:ind w:firstLine="709"/>
        <w:jc w:val="both"/>
        <w:rPr>
          <w:color w:val="000000"/>
        </w:rPr>
      </w:pPr>
      <w:r>
        <w:rPr>
          <w:color w:val="000000"/>
          <w:sz w:val="28"/>
          <w:szCs w:val="28"/>
        </w:rPr>
        <w:t>Согласно Закону Саратовской области от 27 декабря 2004 года № 91-ЗСО "О муниципальных образованиях, входящих в состав Питерского муниципального района" Питерский муниципальный район включает в себя 43 населенных пункта, объединенных в 6 муниципальных образований:</w:t>
      </w:r>
    </w:p>
    <w:p w:rsidR="008F3129" w:rsidRDefault="007D5D9D">
      <w:pPr>
        <w:shd w:val="clear" w:color="auto" w:fill="FFFFFF"/>
        <w:ind w:firstLine="709"/>
        <w:jc w:val="both"/>
        <w:rPr>
          <w:color w:val="000000"/>
        </w:rPr>
      </w:pPr>
      <w:r>
        <w:rPr>
          <w:color w:val="000000"/>
          <w:sz w:val="28"/>
          <w:szCs w:val="28"/>
        </w:rPr>
        <w:t>- Питерское сельское поселение Питерского муниципального района Саратовской области с административным центром - село Питерка;</w:t>
      </w:r>
    </w:p>
    <w:p w:rsidR="008F3129" w:rsidRDefault="007D5D9D">
      <w:pPr>
        <w:shd w:val="clear" w:color="auto" w:fill="FFFFFF"/>
        <w:ind w:firstLine="709"/>
        <w:jc w:val="both"/>
        <w:rPr>
          <w:color w:val="000000"/>
        </w:rPr>
      </w:pPr>
      <w:r>
        <w:rPr>
          <w:color w:val="000000"/>
          <w:sz w:val="28"/>
          <w:szCs w:val="28"/>
        </w:rPr>
        <w:t>- Мироновское сельское поселение Питерского муниципального района Саратовской области с административным центром - село Мироновка;</w:t>
      </w:r>
    </w:p>
    <w:p w:rsidR="008F3129" w:rsidRDefault="007D5D9D">
      <w:pPr>
        <w:shd w:val="clear" w:color="auto" w:fill="FFFFFF"/>
        <w:ind w:firstLine="709"/>
        <w:jc w:val="both"/>
        <w:rPr>
          <w:color w:val="000000"/>
        </w:rPr>
      </w:pPr>
      <w:r>
        <w:rPr>
          <w:color w:val="000000"/>
          <w:sz w:val="28"/>
          <w:szCs w:val="28"/>
        </w:rPr>
        <w:t>- Новотульское сельское поселение Питерского муниципального района Саратовской области с административным центром - село Новотулка;</w:t>
      </w:r>
    </w:p>
    <w:p w:rsidR="008F3129" w:rsidRDefault="007D5D9D">
      <w:pPr>
        <w:shd w:val="clear" w:color="auto" w:fill="FFFFFF"/>
        <w:ind w:firstLine="709"/>
        <w:jc w:val="both"/>
        <w:rPr>
          <w:color w:val="000000"/>
        </w:rPr>
      </w:pPr>
      <w:r>
        <w:rPr>
          <w:color w:val="000000"/>
          <w:sz w:val="28"/>
          <w:szCs w:val="28"/>
        </w:rPr>
        <w:t>- Алексашкинское сельское поселение Питерского муниципального района Саратовской области с административным центром - село Алексашкино;</w:t>
      </w:r>
    </w:p>
    <w:p w:rsidR="008F3129" w:rsidRDefault="007D5D9D">
      <w:pPr>
        <w:shd w:val="clear" w:color="auto" w:fill="FFFFFF"/>
        <w:ind w:firstLine="709"/>
        <w:jc w:val="both"/>
        <w:rPr>
          <w:color w:val="000000"/>
        </w:rPr>
      </w:pPr>
      <w:r>
        <w:rPr>
          <w:color w:val="000000"/>
          <w:sz w:val="28"/>
          <w:szCs w:val="28"/>
        </w:rPr>
        <w:t>- Малоузенское сельское поселение Питерского муниципального района Саратовской области с административным центром - село Малый Узень;</w:t>
      </w:r>
    </w:p>
    <w:p w:rsidR="008F3129" w:rsidRDefault="007D5D9D">
      <w:pPr>
        <w:shd w:val="clear" w:color="auto" w:fill="FFFFFF"/>
        <w:ind w:firstLine="709"/>
        <w:jc w:val="both"/>
        <w:rPr>
          <w:color w:val="000000"/>
        </w:rPr>
      </w:pPr>
      <w:r>
        <w:rPr>
          <w:color w:val="000000"/>
          <w:sz w:val="28"/>
          <w:szCs w:val="28"/>
        </w:rPr>
        <w:t>- Нивское сельское поселение Питерского муниципального района Саратовской области с административным центром - поселок Нива.</w:t>
      </w:r>
    </w:p>
    <w:p w:rsidR="008F3129" w:rsidRDefault="007D5D9D">
      <w:pPr>
        <w:pStyle w:val="afff3"/>
        <w:numPr>
          <w:ilvl w:val="1"/>
          <w:numId w:val="10"/>
        </w:numPr>
        <w:shd w:val="clear" w:color="auto" w:fill="FFFFFF"/>
        <w:spacing w:after="120" w:line="240" w:lineRule="auto"/>
        <w:jc w:val="center"/>
        <w:rPr>
          <w:color w:val="000000"/>
        </w:rPr>
      </w:pPr>
      <w:r>
        <w:rPr>
          <w:rFonts w:ascii="Times New Roman" w:eastAsia="Times New Roman" w:hAnsi="Times New Roman" w:cs="Times New Roman"/>
          <w:b/>
          <w:color w:val="000000"/>
          <w:sz w:val="28"/>
          <w:szCs w:val="28"/>
        </w:rPr>
        <w:t>Историческая справка</w:t>
      </w:r>
    </w:p>
    <w:p w:rsidR="008F3129" w:rsidRDefault="007D5D9D">
      <w:pPr>
        <w:pStyle w:val="1c"/>
        <w:spacing w:line="276" w:lineRule="auto"/>
        <w:ind w:firstLine="709"/>
        <w:jc w:val="both"/>
        <w:rPr>
          <w:color w:val="000000"/>
        </w:rPr>
      </w:pPr>
      <w:r>
        <w:rPr>
          <w:rFonts w:ascii="Times New Roman" w:eastAsia="Times New Roman" w:hAnsi="Times New Roman" w:cs="Times New Roman"/>
          <w:color w:val="000000"/>
          <w:sz w:val="28"/>
          <w:szCs w:val="20"/>
          <w:lang w:eastAsia="ru-RU"/>
        </w:rPr>
        <w:t xml:space="preserve">История Питерки и Питерского района начинается с 1840 года, когда вольным крестьянам было разрешено занимать необжитые места. Обширные плодородные степи с их природными богатствами привлекали население центральных районов России. Так на одном из изгибов реки Малый Узень возник хутор </w:t>
      </w:r>
      <w:proofErr w:type="spellStart"/>
      <w:r>
        <w:rPr>
          <w:rFonts w:ascii="Times New Roman" w:eastAsia="Times New Roman" w:hAnsi="Times New Roman" w:cs="Times New Roman"/>
          <w:color w:val="000000"/>
          <w:sz w:val="28"/>
          <w:szCs w:val="20"/>
          <w:lang w:eastAsia="ru-RU"/>
        </w:rPr>
        <w:t>Прозора</w:t>
      </w:r>
      <w:proofErr w:type="spellEnd"/>
      <w:r>
        <w:rPr>
          <w:rFonts w:ascii="Times New Roman" w:eastAsia="Times New Roman" w:hAnsi="Times New Roman" w:cs="Times New Roman"/>
          <w:color w:val="000000"/>
          <w:sz w:val="28"/>
          <w:szCs w:val="20"/>
          <w:lang w:eastAsia="ru-RU"/>
        </w:rPr>
        <w:t xml:space="preserve">, который и послужил основанием села для переселенцев из </w:t>
      </w:r>
      <w:proofErr w:type="spellStart"/>
      <w:r>
        <w:rPr>
          <w:rFonts w:ascii="Times New Roman" w:eastAsia="Times New Roman" w:hAnsi="Times New Roman" w:cs="Times New Roman"/>
          <w:color w:val="000000"/>
          <w:sz w:val="28"/>
          <w:szCs w:val="20"/>
          <w:lang w:eastAsia="ru-RU"/>
        </w:rPr>
        <w:t>Моршанского</w:t>
      </w:r>
      <w:proofErr w:type="spellEnd"/>
      <w:r>
        <w:rPr>
          <w:rFonts w:ascii="Times New Roman" w:eastAsia="Times New Roman" w:hAnsi="Times New Roman" w:cs="Times New Roman"/>
          <w:color w:val="000000"/>
          <w:sz w:val="28"/>
          <w:szCs w:val="20"/>
          <w:lang w:eastAsia="ru-RU"/>
        </w:rPr>
        <w:t xml:space="preserve"> уезда Тамбовской губернии.      </w:t>
      </w:r>
    </w:p>
    <w:p w:rsidR="008F3129" w:rsidRDefault="007D5D9D">
      <w:pPr>
        <w:pStyle w:val="1c"/>
        <w:spacing w:line="276" w:lineRule="auto"/>
        <w:ind w:firstLine="709"/>
        <w:jc w:val="both"/>
        <w:rPr>
          <w:color w:val="000000"/>
        </w:rPr>
      </w:pPr>
      <w:r>
        <w:rPr>
          <w:rFonts w:ascii="Times New Roman" w:eastAsia="Times New Roman" w:hAnsi="Times New Roman" w:cs="Times New Roman"/>
          <w:color w:val="000000"/>
          <w:sz w:val="28"/>
          <w:szCs w:val="20"/>
          <w:lang w:eastAsia="ru-RU"/>
        </w:rPr>
        <w:t xml:space="preserve">С построением церкви село стало расти и принимать новых крестьян из Тульской, Тамбовской, Курской, Пензенской губерний, из города Козлова (Мичуринск), города Моршанска. Отсюда и названия сел: Новотулка, </w:t>
      </w:r>
      <w:proofErr w:type="spellStart"/>
      <w:r>
        <w:rPr>
          <w:rFonts w:ascii="Times New Roman" w:eastAsia="Times New Roman" w:hAnsi="Times New Roman" w:cs="Times New Roman"/>
          <w:color w:val="000000"/>
          <w:sz w:val="28"/>
          <w:szCs w:val="20"/>
          <w:lang w:eastAsia="ru-RU"/>
        </w:rPr>
        <w:t>Козловка</w:t>
      </w:r>
      <w:proofErr w:type="spellEnd"/>
      <w:r>
        <w:rPr>
          <w:rFonts w:ascii="Times New Roman" w:eastAsia="Times New Roman" w:hAnsi="Times New Roman" w:cs="Times New Roman"/>
          <w:color w:val="000000"/>
          <w:sz w:val="28"/>
          <w:szCs w:val="20"/>
          <w:lang w:eastAsia="ru-RU"/>
        </w:rPr>
        <w:t xml:space="preserve">, </w:t>
      </w:r>
      <w:proofErr w:type="spellStart"/>
      <w:r>
        <w:rPr>
          <w:rFonts w:ascii="Times New Roman" w:eastAsia="Times New Roman" w:hAnsi="Times New Roman" w:cs="Times New Roman"/>
          <w:color w:val="000000"/>
          <w:sz w:val="28"/>
          <w:szCs w:val="20"/>
          <w:lang w:eastAsia="ru-RU"/>
        </w:rPr>
        <w:t>Моршанка</w:t>
      </w:r>
      <w:proofErr w:type="spellEnd"/>
      <w:r>
        <w:rPr>
          <w:rFonts w:ascii="Times New Roman" w:eastAsia="Times New Roman" w:hAnsi="Times New Roman" w:cs="Times New Roman"/>
          <w:color w:val="000000"/>
          <w:sz w:val="28"/>
          <w:szCs w:val="20"/>
          <w:lang w:eastAsia="ru-RU"/>
        </w:rPr>
        <w:t xml:space="preserve">. А в августе 1860 года село </w:t>
      </w:r>
      <w:proofErr w:type="spellStart"/>
      <w:r>
        <w:rPr>
          <w:rFonts w:ascii="Times New Roman" w:eastAsia="Times New Roman" w:hAnsi="Times New Roman" w:cs="Times New Roman"/>
          <w:color w:val="000000"/>
          <w:sz w:val="28"/>
          <w:szCs w:val="20"/>
          <w:lang w:eastAsia="ru-RU"/>
        </w:rPr>
        <w:t>Прозор</w:t>
      </w:r>
      <w:proofErr w:type="spellEnd"/>
      <w:r>
        <w:rPr>
          <w:rFonts w:ascii="Times New Roman" w:eastAsia="Times New Roman" w:hAnsi="Times New Roman" w:cs="Times New Roman"/>
          <w:color w:val="000000"/>
          <w:sz w:val="28"/>
          <w:szCs w:val="20"/>
          <w:lang w:eastAsia="ru-RU"/>
        </w:rPr>
        <w:t xml:space="preserve"> получает новое официальное имя – Питерка.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Прибывшие сюда на поселение крестьяне осваивали земли и разводили скот. Среди переселенцев были не только государственные крестьяне, но и частично удельные (принадлежащие царской семье). Основным стройматериалом была глина. А тростник – обычная кровля для домов и сараев, а также он шел на изгородь базов и был надежной защитой от жгучего морозного ветра. Использовали его и на топливо. В конце Х</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Х века прочно вошел в хозяйство верблюд. Волов использовали, как рабочий скот.</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После отмены крепостного права – новая волна переселенцев. Из-за Волги стали прибывать к нам ремесленники – кустари-сапожники, кожевенники, овчинники, валяльщики, портные. Для жизни в степной зоне нужно отыскать место с хорошей пресной водой - Решетников колодец; устроить запруды в суходольных балках для опреснения полой воды, чтобы летом не погибло все от засухи, и поставить хуторки у прудов; озеленить землю, насадить сады (</w:t>
      </w:r>
      <w:proofErr w:type="spellStart"/>
      <w:r>
        <w:rPr>
          <w:rFonts w:ascii="Times New Roman" w:hAnsi="Times New Roman" w:cs="Times New Roman"/>
          <w:color w:val="000000"/>
          <w:sz w:val="28"/>
          <w:szCs w:val="28"/>
        </w:rPr>
        <w:t>Кемский</w:t>
      </w:r>
      <w:proofErr w:type="spellEnd"/>
      <w:r>
        <w:rPr>
          <w:rFonts w:ascii="Times New Roman" w:hAnsi="Times New Roman" w:cs="Times New Roman"/>
          <w:color w:val="000000"/>
          <w:sz w:val="28"/>
          <w:szCs w:val="28"/>
        </w:rPr>
        <w:t xml:space="preserve"> сад); позаботиться о том, чтобы сохранить на лето воду для скота в Малом Узене и для этого вырыть углубления – плес </w:t>
      </w:r>
      <w:proofErr w:type="spellStart"/>
      <w:r>
        <w:rPr>
          <w:rFonts w:ascii="Times New Roman" w:hAnsi="Times New Roman" w:cs="Times New Roman"/>
          <w:color w:val="000000"/>
          <w:sz w:val="28"/>
          <w:szCs w:val="28"/>
        </w:rPr>
        <w:t>Романенкова</w:t>
      </w:r>
      <w:proofErr w:type="spellEnd"/>
      <w:r>
        <w:rPr>
          <w:rFonts w:ascii="Times New Roman" w:hAnsi="Times New Roman" w:cs="Times New Roman"/>
          <w:color w:val="000000"/>
          <w:sz w:val="28"/>
          <w:szCs w:val="28"/>
        </w:rPr>
        <w:t xml:space="preserve">, Карпухина, </w:t>
      </w:r>
      <w:proofErr w:type="spellStart"/>
      <w:r>
        <w:rPr>
          <w:rFonts w:ascii="Times New Roman" w:hAnsi="Times New Roman" w:cs="Times New Roman"/>
          <w:color w:val="000000"/>
          <w:sz w:val="28"/>
          <w:szCs w:val="28"/>
        </w:rPr>
        <w:t>Пшенишнова</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Кемов</w:t>
      </w:r>
      <w:proofErr w:type="spellEnd"/>
      <w:r>
        <w:rPr>
          <w:rFonts w:ascii="Times New Roman" w:hAnsi="Times New Roman" w:cs="Times New Roman"/>
          <w:color w:val="000000"/>
          <w:sz w:val="28"/>
          <w:szCs w:val="28"/>
        </w:rPr>
        <w:t>.</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В августе 1928 года Питерский район был организован как самостоятельный, выделившись из </w:t>
      </w:r>
      <w:proofErr w:type="spellStart"/>
      <w:r>
        <w:rPr>
          <w:rFonts w:ascii="Times New Roman" w:hAnsi="Times New Roman" w:cs="Times New Roman"/>
          <w:color w:val="000000"/>
          <w:sz w:val="28"/>
          <w:szCs w:val="28"/>
        </w:rPr>
        <w:t>Новоузенского</w:t>
      </w:r>
      <w:proofErr w:type="spellEnd"/>
      <w:r>
        <w:rPr>
          <w:rFonts w:ascii="Times New Roman" w:hAnsi="Times New Roman" w:cs="Times New Roman"/>
          <w:color w:val="000000"/>
          <w:sz w:val="28"/>
          <w:szCs w:val="28"/>
        </w:rPr>
        <w:t xml:space="preserve"> уезда. На момент образования района Питерка насчитывала 27 тыс. жителей. Население села, преимущественно русское, но были и украинцы. До войны жили и немцы – колонисты, отдельными колониями. Много казахов, которые вели кочевой образ жизни и только на сезон нанимались работать к богачам.</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Накануне и в годы войны на территории Питерского поселения был колхоз им. Чапаева. Село располагало значительными площадями посева. Земли обслуживала Питерская МТС, которая была организована в 1932 году.</w:t>
      </w:r>
      <w:r>
        <w:rPr>
          <w:rFonts w:ascii="Times New Roman" w:eastAsia="Times New Roman" w:hAnsi="Times New Roman" w:cs="Times New Roman"/>
          <w:color w:val="000000"/>
          <w:sz w:val="28"/>
          <w:szCs w:val="20"/>
          <w:lang w:eastAsia="ru-RU"/>
        </w:rPr>
        <w:t xml:space="preserve"> </w:t>
      </w:r>
      <w:r>
        <w:rPr>
          <w:rFonts w:ascii="Times New Roman" w:hAnsi="Times New Roman" w:cs="Times New Roman"/>
          <w:color w:val="000000"/>
          <w:sz w:val="28"/>
          <w:szCs w:val="28"/>
        </w:rPr>
        <w:t xml:space="preserve">Наряду с укреплением полеводства его технической базы в Питерке укреплялось и развивалось животноводство. Перед войной в колхозе были крупный рогатый </w:t>
      </w:r>
      <w:proofErr w:type="gramStart"/>
      <w:r>
        <w:rPr>
          <w:rFonts w:ascii="Times New Roman" w:hAnsi="Times New Roman" w:cs="Times New Roman"/>
          <w:color w:val="000000"/>
          <w:sz w:val="28"/>
          <w:szCs w:val="28"/>
        </w:rPr>
        <w:t>скот,  овцы</w:t>
      </w:r>
      <w:proofErr w:type="gramEnd"/>
      <w:r>
        <w:rPr>
          <w:rFonts w:ascii="Times New Roman" w:hAnsi="Times New Roman" w:cs="Times New Roman"/>
          <w:color w:val="000000"/>
          <w:sz w:val="28"/>
          <w:szCs w:val="28"/>
        </w:rPr>
        <w:t>,  свиньи,  лошади.</w:t>
      </w:r>
      <w:r>
        <w:rPr>
          <w:rFonts w:ascii="Times New Roman" w:eastAsia="Times New Roman" w:hAnsi="Times New Roman" w:cs="Times New Roman"/>
          <w:color w:val="000000"/>
          <w:sz w:val="28"/>
          <w:szCs w:val="20"/>
          <w:lang w:eastAsia="ru-RU"/>
        </w:rPr>
        <w:t xml:space="preserve"> </w:t>
      </w:r>
      <w:r>
        <w:rPr>
          <w:rFonts w:ascii="Times New Roman" w:hAnsi="Times New Roman" w:cs="Times New Roman"/>
          <w:color w:val="000000"/>
          <w:sz w:val="28"/>
          <w:szCs w:val="28"/>
        </w:rPr>
        <w:t>Природные условия благоприятствовали развитию сельскохозяйственного производства. Но частые засухи не позволяли получать устойчивые урожаи. Стихийные силы природы примерно 2 раза в 10 лет сводили на нет результаты труда сотен и тысяч людей.</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В годы Великой Отечественной войны жители поселка героически сражались с немецкими войсками. В Красную армию военкоматом было призвано -    5936   питерцев. На полях сражений пало – 504    жителя поселка. В годы войны на территории Питерки располагался военно-полевой госпиталь. Он располагался в нескольких зданиях (9 помещений): 4 школьных, 2 учреждениях, 2 в больнице, ДК.  </w:t>
      </w:r>
      <w:r>
        <w:rPr>
          <w:rFonts w:ascii="Times New Roman" w:eastAsia="Times New Roman" w:hAnsi="Times New Roman" w:cs="Times New Roman"/>
          <w:color w:val="000000"/>
          <w:sz w:val="28"/>
          <w:szCs w:val="20"/>
          <w:lang w:eastAsia="ru-RU"/>
        </w:rPr>
        <w:t>Гордость земляков – 5 Героев Советского Союза, заслужившие это звание в военные годы и сотни орденоносцев за самоотверженный труд.</w:t>
      </w:r>
      <w:r>
        <w:rPr>
          <w:rFonts w:ascii="Times New Roman" w:hAnsi="Times New Roman" w:cs="Times New Roman"/>
          <w:color w:val="000000"/>
          <w:sz w:val="28"/>
          <w:szCs w:val="28"/>
        </w:rPr>
        <w:t xml:space="preserve">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С возникновением первых колхозов и совхозов стал вопрос о переработке молочной продукции и вот в небольшом двухэтажном деревянном здании на улице Бережная (ныне Чапаева) приступил к работе Питерский маслозавод. За многие годы своей деятельности он зарекомендовал себя очень хорошим качеством продукции. Цеха со временем росли, и улучшалось оборудование, в 90-ых годах они могли переработать до 25 т молока. В это время ежедневно завод перерабатывает от 9-11 т молока, а самое наибольшее количество масла – это 500 кг выпускали за сутки. Питерское масло имело популярность не только в нашем районе, но и за его пределами.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В 1954 г. началось небывалое по своему масштабу освоение целинных земель. Село планомерно стало насыщаться техникой и специалистами. В селе строились новые административные здания, дома, магазины, детские сады, но не хватало материала для строительства. Поэтому было принято решение создать цеха для изготовления кирпича. И вот в 60- е годы заработал кирпичный завод. Постепенно набирая темп, увеличивалась производительность и с 1972 году при норме 13 300 штук прессовали 20 000 штук. В 1994 году норма обжига кирпича составляет 9000 штук в сутки.</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Отстроили пос. Мелиораторов, две улицы за КП, больницу, новые детсады, школу, Дом культуры, новые магазины. На центральной площади был разбит сквер, воздвигнут памятник Ленину, заработал фонтан, детская игровая площадка. Организовывались новые предприятия, обслуживающие с/хозяйство – давшие сотни рабочих мест для питерцев. С 1968 года приняла первых учащихся Детская музыкальная школа.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В августе 1970 года заработала Питерская птицефабрика. Она была рассчитана на производство 1600 штук яиц. Все операции в цехах, связанные с уходом и содержанием птицы, проводились вручную. Но </w:t>
      </w:r>
      <w:proofErr w:type="gramStart"/>
      <w:r>
        <w:rPr>
          <w:rFonts w:ascii="Times New Roman" w:hAnsi="Times New Roman" w:cs="Times New Roman"/>
          <w:color w:val="000000"/>
          <w:sz w:val="28"/>
          <w:szCs w:val="28"/>
        </w:rPr>
        <w:t>из</w:t>
      </w:r>
      <w:r w:rsidR="007F647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социалистических</w:t>
      </w:r>
      <w:r w:rsidR="007F647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обязательств</w:t>
      </w:r>
      <w:proofErr w:type="gramEnd"/>
      <w:r>
        <w:rPr>
          <w:rFonts w:ascii="Times New Roman" w:hAnsi="Times New Roman" w:cs="Times New Roman"/>
          <w:color w:val="000000"/>
          <w:sz w:val="28"/>
          <w:szCs w:val="28"/>
        </w:rPr>
        <w:t xml:space="preserve"> трудящихся района на 1979 год показаны немалые цифры: произвести 1500 центнеров мяса птицы, 5 мл штук яиц, проинкубировать 500 тыс. штук цыплят, получить от каждой курицы несушки 190 штук яиц.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Поднялись этажи нового корпуса Комбината бытового обслуживания, с вводом в действие которого появилась возможность оказать населению дополнительные услуги. Имелся пункт приема в химчистку, и заработал пункт проката.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В 80-90-е годы шло постоянное наращивание сельскохозяйственного производства. Всё это было бы невозможно без квалифицированных кадров. И задача по их подготовке была возложена на сельское профессионально-техническое училище, образованное в октябре 1981г.</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С 1929 года начала свое существование Питерская районная газета: первое ее название «Колхозная весна», с августа 1931 года «Красная степь», с 1958 по 1963 «Ленинское знамя». До 1954 года редакция и типография существовали как одна организация – издательство. С января 1967 года с образованием района газета начинает выходить под названием «Искра». Со дня основания газета являлась органом Питерского райкома КПСС и районного Совета народных депутатов. </w:t>
      </w:r>
    </w:p>
    <w:p w:rsidR="008F3129" w:rsidRDefault="007D5D9D">
      <w:pPr>
        <w:pStyle w:val="1c"/>
        <w:spacing w:line="276" w:lineRule="auto"/>
        <w:ind w:firstLine="709"/>
        <w:jc w:val="both"/>
        <w:rPr>
          <w:color w:val="000000"/>
        </w:rPr>
      </w:pPr>
      <w:r>
        <w:rPr>
          <w:rFonts w:ascii="Times New Roman" w:hAnsi="Times New Roman"/>
          <w:color w:val="000000"/>
          <w:sz w:val="28"/>
          <w:szCs w:val="28"/>
        </w:rPr>
        <w:t xml:space="preserve">Питерский муниципальный район один из отдаленных левобережных районов Саратовской области, граничащих с </w:t>
      </w:r>
      <w:proofErr w:type="spellStart"/>
      <w:r>
        <w:rPr>
          <w:rFonts w:ascii="Times New Roman" w:hAnsi="Times New Roman"/>
          <w:color w:val="000000"/>
          <w:sz w:val="28"/>
          <w:szCs w:val="28"/>
        </w:rPr>
        <w:t>р.Казахстан</w:t>
      </w:r>
      <w:proofErr w:type="spellEnd"/>
      <w:r>
        <w:rPr>
          <w:rFonts w:ascii="Times New Roman" w:hAnsi="Times New Roman"/>
          <w:color w:val="000000"/>
          <w:sz w:val="28"/>
          <w:szCs w:val="28"/>
        </w:rPr>
        <w:t>. Численность населения района около 16 тысяч человек. Наш район многонациональный, население у нас дружное. Н</w:t>
      </w:r>
      <w:r>
        <w:rPr>
          <w:rFonts w:ascii="Times New Roman" w:hAnsi="Times New Roman" w:cs="Times New Roman"/>
          <w:color w:val="000000"/>
          <w:sz w:val="28"/>
          <w:szCs w:val="28"/>
        </w:rPr>
        <w:t>а территории района   действуют православный</w:t>
      </w:r>
      <w:r>
        <w:rPr>
          <w:rFonts w:ascii="Times New Roman" w:hAnsi="Times New Roman"/>
          <w:color w:val="000000"/>
          <w:sz w:val="28"/>
          <w:szCs w:val="28"/>
        </w:rPr>
        <w:t xml:space="preserve"> приход храма Архангела Михаила с. Питерка и мечеть «Ан-</w:t>
      </w:r>
      <w:proofErr w:type="spellStart"/>
      <w:r>
        <w:rPr>
          <w:rFonts w:ascii="Times New Roman" w:hAnsi="Times New Roman"/>
          <w:color w:val="000000"/>
          <w:sz w:val="28"/>
          <w:szCs w:val="28"/>
        </w:rPr>
        <w:t>Нур</w:t>
      </w:r>
      <w:proofErr w:type="spellEnd"/>
      <w:r>
        <w:rPr>
          <w:rFonts w:ascii="Times New Roman" w:hAnsi="Times New Roman"/>
          <w:color w:val="000000"/>
          <w:sz w:val="28"/>
          <w:szCs w:val="28"/>
        </w:rPr>
        <w:t>».</w:t>
      </w:r>
    </w:p>
    <w:p w:rsidR="008F3129" w:rsidRDefault="008F3129">
      <w:pPr>
        <w:pStyle w:val="1c"/>
        <w:spacing w:line="276" w:lineRule="auto"/>
        <w:ind w:firstLine="709"/>
        <w:jc w:val="both"/>
        <w:rPr>
          <w:rFonts w:ascii="Times New Roman" w:hAnsi="Times New Roman"/>
          <w:color w:val="000000"/>
          <w:sz w:val="28"/>
          <w:szCs w:val="28"/>
        </w:rPr>
      </w:pPr>
    </w:p>
    <w:p w:rsidR="008F3129" w:rsidRDefault="007D5D9D">
      <w:pPr>
        <w:spacing w:line="288" w:lineRule="auto"/>
        <w:ind w:firstLine="567"/>
        <w:jc w:val="center"/>
        <w:rPr>
          <w:color w:val="000000"/>
        </w:rPr>
      </w:pPr>
      <w:r>
        <w:rPr>
          <w:b/>
          <w:color w:val="000000"/>
          <w:sz w:val="28"/>
          <w:szCs w:val="28"/>
        </w:rPr>
        <w:t>2.2. Природно-климатические ресурсы</w:t>
      </w:r>
    </w:p>
    <w:p w:rsidR="008F3129" w:rsidRDefault="007D5D9D">
      <w:pPr>
        <w:spacing w:line="288" w:lineRule="auto"/>
        <w:ind w:firstLine="709"/>
        <w:jc w:val="both"/>
        <w:rPr>
          <w:color w:val="000000"/>
        </w:rPr>
      </w:pPr>
      <w:r>
        <w:rPr>
          <w:b/>
          <w:color w:val="000000"/>
          <w:sz w:val="28"/>
          <w:szCs w:val="28"/>
        </w:rPr>
        <w:t>Климат</w:t>
      </w:r>
    </w:p>
    <w:p w:rsidR="008F3129" w:rsidRDefault="007D5D9D">
      <w:pPr>
        <w:spacing w:line="276" w:lineRule="auto"/>
        <w:ind w:firstLine="624"/>
        <w:jc w:val="both"/>
        <w:rPr>
          <w:color w:val="000000"/>
        </w:rPr>
      </w:pPr>
      <w:r>
        <w:rPr>
          <w:color w:val="000000"/>
          <w:sz w:val="28"/>
          <w:szCs w:val="28"/>
        </w:rPr>
        <w:t>Питерский район расположен на юго-востоке Русской равнины, вдали от океанов и морей, поэтому климат на его территории континентальный с холодной, малоснежной зимой и продолжительным жарким сухим летом. Весна короткая, осень теплая и ясная.</w:t>
      </w:r>
    </w:p>
    <w:p w:rsidR="008F3129" w:rsidRDefault="007D5D9D">
      <w:pPr>
        <w:spacing w:line="276" w:lineRule="auto"/>
        <w:ind w:firstLine="624"/>
        <w:jc w:val="both"/>
        <w:rPr>
          <w:color w:val="000000"/>
        </w:rPr>
      </w:pPr>
      <w:r>
        <w:rPr>
          <w:color w:val="000000"/>
          <w:sz w:val="28"/>
          <w:szCs w:val="28"/>
        </w:rPr>
        <w:t>Равнинный рельеф способствует проникновению на территорию различных воздушных масс. Зимой сюда приходит холодный, сухой, континентальный воздух сибирского антициклона и усиливает суровость климата.</w:t>
      </w:r>
    </w:p>
    <w:p w:rsidR="008F3129" w:rsidRDefault="007D5D9D">
      <w:pPr>
        <w:spacing w:line="276" w:lineRule="auto"/>
        <w:ind w:firstLine="624"/>
        <w:jc w:val="both"/>
        <w:rPr>
          <w:color w:val="000000"/>
        </w:rPr>
      </w:pPr>
      <w:r>
        <w:rPr>
          <w:color w:val="000000"/>
          <w:sz w:val="28"/>
          <w:szCs w:val="28"/>
        </w:rPr>
        <w:t>Летом наблюдается приток воздушных масс с Атлантического океана, однако, пройдя над разогретой поверхностью Русской равнины, они теряют свойства морского воздуха, нагреваются и мало влияют на снижение летней жары.</w:t>
      </w:r>
    </w:p>
    <w:p w:rsidR="008F3129" w:rsidRDefault="007D5D9D">
      <w:pPr>
        <w:spacing w:line="276" w:lineRule="auto"/>
        <w:ind w:firstLine="624"/>
        <w:jc w:val="both"/>
        <w:rPr>
          <w:color w:val="000000"/>
        </w:rPr>
      </w:pPr>
      <w:r>
        <w:rPr>
          <w:color w:val="000000"/>
          <w:sz w:val="28"/>
          <w:szCs w:val="28"/>
        </w:rPr>
        <w:t>В течение всего года не исключается возможность проникновения арктического воздуха с севера. Зимой он еще более усиливает мороз, летом приносит прохладу, а весной и ранней осенью — заморозки.</w:t>
      </w:r>
    </w:p>
    <w:p w:rsidR="008F3129" w:rsidRDefault="007D5D9D">
      <w:pPr>
        <w:spacing w:line="276" w:lineRule="auto"/>
        <w:ind w:firstLine="624"/>
        <w:jc w:val="both"/>
        <w:rPr>
          <w:color w:val="000000"/>
        </w:rPr>
      </w:pPr>
      <w:r>
        <w:rPr>
          <w:color w:val="000000"/>
          <w:sz w:val="28"/>
          <w:szCs w:val="28"/>
        </w:rPr>
        <w:t>С Атлантического океана и Средиземного моря приходят циклоны. Чаще они бывают зимой, поэтому погода в этот сезон более изменчива. Летом часто вторгаются сухие горячие массы воздуха из Казахстана, и тогда устанавливается жаркая погода с температурой воздуха +38 +40°С.</w:t>
      </w:r>
    </w:p>
    <w:p w:rsidR="008F3129" w:rsidRDefault="007D5D9D">
      <w:pPr>
        <w:spacing w:line="276" w:lineRule="auto"/>
        <w:ind w:firstLine="624"/>
        <w:jc w:val="both"/>
        <w:rPr>
          <w:color w:val="000000"/>
        </w:rPr>
      </w:pPr>
      <w:r>
        <w:rPr>
          <w:color w:val="000000"/>
          <w:sz w:val="28"/>
          <w:szCs w:val="28"/>
        </w:rPr>
        <w:t xml:space="preserve">В результате </w:t>
      </w:r>
      <w:proofErr w:type="spellStart"/>
      <w:r>
        <w:rPr>
          <w:color w:val="000000"/>
          <w:sz w:val="28"/>
          <w:szCs w:val="28"/>
        </w:rPr>
        <w:t>континентальности</w:t>
      </w:r>
      <w:proofErr w:type="spellEnd"/>
      <w:r>
        <w:rPr>
          <w:color w:val="000000"/>
          <w:sz w:val="28"/>
          <w:szCs w:val="28"/>
        </w:rPr>
        <w:t xml:space="preserve"> климата наблюдаются резкие суточные и сезонные колебания температуры воздуха. Средняя годовая амплитуда равна 35,7°С. Наиболее низкие температуры отмечаются в январе месяце от –12,3°С до –14,9°С, высокие в июле — +23,4°С. Среднегодовая температура воздуха по многолетним данным метеостанции с.</w:t>
      </w:r>
      <w:r>
        <w:rPr>
          <w:color w:val="000000"/>
          <w:sz w:val="28"/>
          <w:szCs w:val="28"/>
          <w:lang w:val="en-US"/>
        </w:rPr>
        <w:t> </w:t>
      </w:r>
      <w:r>
        <w:rPr>
          <w:color w:val="000000"/>
          <w:sz w:val="28"/>
          <w:szCs w:val="28"/>
        </w:rPr>
        <w:t>Малый Узень равна 5,6°С. Абсолютный годовой максимум +43°С, абсолютный годовой минимум –43°С.</w:t>
      </w:r>
    </w:p>
    <w:p w:rsidR="008F3129" w:rsidRDefault="007D5D9D">
      <w:pPr>
        <w:spacing w:line="276" w:lineRule="auto"/>
        <w:ind w:firstLine="624"/>
        <w:jc w:val="both"/>
        <w:rPr>
          <w:color w:val="000000"/>
        </w:rPr>
      </w:pPr>
      <w:r>
        <w:rPr>
          <w:color w:val="000000"/>
          <w:sz w:val="28"/>
          <w:szCs w:val="28"/>
        </w:rPr>
        <w:t>Территория Питерского района расположена в зоне слабого увлажнения. Годовое количество осадков составляет от 275 до 350</w:t>
      </w:r>
      <w:r>
        <w:rPr>
          <w:color w:val="000000"/>
          <w:sz w:val="28"/>
          <w:szCs w:val="28"/>
          <w:lang w:val="en-US"/>
        </w:rPr>
        <w:t> </w:t>
      </w:r>
      <w:r>
        <w:rPr>
          <w:color w:val="000000"/>
          <w:sz w:val="28"/>
          <w:szCs w:val="28"/>
        </w:rPr>
        <w:t>мм, из них более половины приходится на теплый период, остальная часть на холодный.</w:t>
      </w:r>
    </w:p>
    <w:p w:rsidR="008F3129" w:rsidRDefault="007D5D9D">
      <w:pPr>
        <w:spacing w:line="276" w:lineRule="auto"/>
        <w:ind w:firstLine="624"/>
        <w:jc w:val="both"/>
        <w:rPr>
          <w:color w:val="000000"/>
        </w:rPr>
      </w:pPr>
      <w:r>
        <w:rPr>
          <w:color w:val="000000"/>
          <w:sz w:val="28"/>
          <w:szCs w:val="28"/>
        </w:rPr>
        <w:t>Относительная влажность воздуха меняется в широких пределах: в январе — 85%, в июле — 50%. Гидротермический коэффициент равен 0,4–0,6. Средняя высота снежного покрова 20–30 см. Устойчивый снежный покров образуется в III декаде ноября — I</w:t>
      </w:r>
      <w:r>
        <w:rPr>
          <w:color w:val="000000"/>
          <w:sz w:val="28"/>
          <w:szCs w:val="28"/>
          <w:lang w:val="en-US"/>
        </w:rPr>
        <w:t> </w:t>
      </w:r>
      <w:r>
        <w:rPr>
          <w:color w:val="000000"/>
          <w:sz w:val="28"/>
          <w:szCs w:val="28"/>
        </w:rPr>
        <w:t>декаде декабря. Число дней со снежным покровом составляет 116-123, зимой нередко наблюдаются оттепели и дожди, уничтожающие снежный покров. За время метелей, число которых в году колеблется в пределах 15-26 дней, снег сносится с полей в пониженные части рельефа — балки и овраги. В районе преобладают ветры восточного, юго-западного и северного направлений, средняя скорость 4,1-5,5 м/с, максимальная скорость достигает 15 м/с. Сильные ветры приносят большой вред сельскому хозяйству. Число дней с суховеями — 49,8 из них слабых по интенсивности — 36,9, интенсивных — 10,8, очень интенсивных — 2,1.</w:t>
      </w:r>
    </w:p>
    <w:p w:rsidR="008F3129" w:rsidRDefault="007D5D9D">
      <w:pPr>
        <w:spacing w:line="276" w:lineRule="auto"/>
        <w:ind w:firstLine="624"/>
        <w:jc w:val="both"/>
        <w:rPr>
          <w:color w:val="000000"/>
        </w:rPr>
      </w:pPr>
      <w:bookmarkStart w:id="0" w:name="_Toc164778283"/>
      <w:r>
        <w:rPr>
          <w:i/>
          <w:color w:val="000000"/>
          <w:sz w:val="28"/>
          <w:szCs w:val="28"/>
        </w:rPr>
        <w:t>Характеристики сезонов года</w:t>
      </w:r>
      <w:bookmarkEnd w:id="0"/>
    </w:p>
    <w:p w:rsidR="008F3129" w:rsidRDefault="007D5D9D">
      <w:pPr>
        <w:spacing w:line="276" w:lineRule="auto"/>
        <w:ind w:firstLine="624"/>
        <w:jc w:val="both"/>
        <w:rPr>
          <w:color w:val="000000"/>
        </w:rPr>
      </w:pPr>
      <w:r>
        <w:rPr>
          <w:i/>
          <w:color w:val="000000"/>
          <w:sz w:val="28"/>
          <w:szCs w:val="28"/>
        </w:rPr>
        <w:t>Зима</w:t>
      </w:r>
      <w:r>
        <w:rPr>
          <w:color w:val="000000"/>
          <w:sz w:val="28"/>
          <w:szCs w:val="28"/>
        </w:rPr>
        <w:t xml:space="preserve"> малоснежная, с резкими холодными ветрами, преимущественно северо-восточных и восточных направлений. Самый холодный месяц – январь, среднемесячные температуры которого -12,2-12,5°C.</w:t>
      </w:r>
    </w:p>
    <w:p w:rsidR="008F3129" w:rsidRDefault="007D5D9D">
      <w:pPr>
        <w:spacing w:line="276" w:lineRule="auto"/>
        <w:ind w:firstLine="624"/>
        <w:jc w:val="both"/>
        <w:rPr>
          <w:color w:val="000000"/>
        </w:rPr>
      </w:pPr>
      <w:r>
        <w:rPr>
          <w:color w:val="000000"/>
          <w:sz w:val="28"/>
          <w:szCs w:val="28"/>
        </w:rPr>
        <w:t>Зимой нередки туманы, во время которых на проводах, ветвях деревьев осаждается изморозь, иней. Туман затрудняет работу транспорта, т.к. видимость уменьшается до 50-100 м.</w:t>
      </w:r>
    </w:p>
    <w:p w:rsidR="008F3129" w:rsidRDefault="007D5D9D">
      <w:pPr>
        <w:spacing w:line="276" w:lineRule="auto"/>
        <w:ind w:firstLine="624"/>
        <w:jc w:val="both"/>
        <w:rPr>
          <w:color w:val="000000"/>
        </w:rPr>
      </w:pPr>
      <w:r>
        <w:rPr>
          <w:color w:val="000000"/>
          <w:sz w:val="28"/>
          <w:szCs w:val="28"/>
        </w:rPr>
        <w:t>Для зимнего сезона характерно непостоянство погоды: морозная, ясная и сухая сменяется, с приходом южных циклонов резким потеплением. При этом процессе температура может изменится с -15 -20°C до 1-3°C, т.е. наступает оттепель.</w:t>
      </w:r>
    </w:p>
    <w:p w:rsidR="008F3129" w:rsidRDefault="007D5D9D">
      <w:pPr>
        <w:spacing w:line="276" w:lineRule="auto"/>
        <w:ind w:firstLine="624"/>
        <w:jc w:val="both"/>
        <w:rPr>
          <w:color w:val="000000"/>
        </w:rPr>
      </w:pPr>
      <w:r>
        <w:rPr>
          <w:i/>
          <w:color w:val="000000"/>
          <w:sz w:val="28"/>
          <w:szCs w:val="28"/>
        </w:rPr>
        <w:t>Весна</w:t>
      </w:r>
      <w:r>
        <w:rPr>
          <w:color w:val="000000"/>
          <w:sz w:val="28"/>
          <w:szCs w:val="28"/>
        </w:rPr>
        <w:t xml:space="preserve"> — самое короткое время года. Она наступает в конце марта, когда среднесуточная температура воздуха поднимается выше 0°C и сходит снег. В первой половине апреля среднесуточная температура переходит через +5°С, и начинается вегетационный период. Протекает весна бурно: быстро повышается температура, увеличивается число ясных дней; снег тает, талые воды стремительно скатываются в овраги и балки. Во второй половине весны устанавливается жаркая погода, иногда бывают засухи.</w:t>
      </w:r>
    </w:p>
    <w:p w:rsidR="008F3129" w:rsidRDefault="007D5D9D">
      <w:pPr>
        <w:spacing w:line="276" w:lineRule="auto"/>
        <w:ind w:firstLine="624"/>
        <w:jc w:val="both"/>
        <w:rPr>
          <w:color w:val="000000"/>
        </w:rPr>
      </w:pPr>
      <w:r>
        <w:rPr>
          <w:i/>
          <w:color w:val="000000"/>
          <w:sz w:val="28"/>
          <w:szCs w:val="28"/>
        </w:rPr>
        <w:t>Лето</w:t>
      </w:r>
      <w:r>
        <w:rPr>
          <w:color w:val="000000"/>
          <w:sz w:val="28"/>
          <w:szCs w:val="28"/>
        </w:rPr>
        <w:t xml:space="preserve"> – наиболее продолжительное время года. Лето жаркое и сухое. В эти месяцы преобладают ясные знойные дни, воздух значительно запылен. Самый жаркий месяц — июль, средние температуры которого от +23 до +24°С. Абсолютный максимум достигает +43°С. Летом преобладают ветры северо-западных направлений. С приходом циклонов устанавливается более прохладная, облачная с осадками погода. Летом осадки выпадают чаще в виде кратковременных ливней с грозами, нередко сопровождающихся градом, который порой выбивает посевы, наносит вред фруктовым садам, огородам.</w:t>
      </w:r>
    </w:p>
    <w:p w:rsidR="008F3129" w:rsidRDefault="007D5D9D">
      <w:pPr>
        <w:spacing w:line="276" w:lineRule="auto"/>
        <w:ind w:firstLine="709"/>
        <w:jc w:val="both"/>
        <w:rPr>
          <w:color w:val="000000"/>
        </w:rPr>
      </w:pPr>
      <w:r>
        <w:rPr>
          <w:color w:val="000000"/>
          <w:sz w:val="28"/>
          <w:szCs w:val="28"/>
        </w:rPr>
        <w:t>Засуха – характерное и наиболее тяжелое природное явление летнего сезона. В этот период наблюдается большой недостаток влаги в атмосфере и почве. Главная причина – длительное отсутствие дождей и суховеи, горячие сухие юго-восточные ветры, которые приносят сильно нагретый континентальный тропический воздух, резко повышают температуру и сухость. В это время растения начинают быстро испарять влагу, корневая система не успевает подавать воду надземным частям, и они, страдая от недостатка влаги, засыхают. Сильнейшие засухи поразили Питерский район в 1972, 1975, 1984 и 1998 годы.</w:t>
      </w:r>
    </w:p>
    <w:p w:rsidR="008F3129" w:rsidRDefault="007D5D9D">
      <w:pPr>
        <w:spacing w:line="276" w:lineRule="auto"/>
        <w:ind w:firstLine="709"/>
        <w:jc w:val="both"/>
        <w:rPr>
          <w:color w:val="000000"/>
        </w:rPr>
      </w:pPr>
      <w:r>
        <w:rPr>
          <w:i/>
          <w:color w:val="000000"/>
          <w:sz w:val="28"/>
          <w:szCs w:val="28"/>
        </w:rPr>
        <w:t>Осень</w:t>
      </w:r>
      <w:r>
        <w:rPr>
          <w:color w:val="000000"/>
          <w:sz w:val="28"/>
          <w:szCs w:val="28"/>
        </w:rPr>
        <w:t xml:space="preserve"> наступает во второй половине сентября. В это время среднесуточная температура воздуха понижается и переходит через отметку +15°C. Осень теплая и продолжительная. В сентябре еще удерживается ясная, сухая летняя погода, в конце месяца, в основном, прекращается уборка сельскохозяйственных культур. В октябре отмечаются заморозки, возрастает число пасмурных дней, чаще выпадают дожди, но иногда бывают осенние возвраты тепла.</w:t>
      </w:r>
    </w:p>
    <w:p w:rsidR="008F3129" w:rsidRDefault="007D5D9D">
      <w:pPr>
        <w:spacing w:line="276" w:lineRule="auto"/>
        <w:ind w:firstLine="709"/>
        <w:jc w:val="both"/>
        <w:rPr>
          <w:color w:val="000000"/>
        </w:rPr>
      </w:pPr>
      <w:r>
        <w:rPr>
          <w:color w:val="000000"/>
          <w:sz w:val="28"/>
          <w:szCs w:val="28"/>
        </w:rPr>
        <w:t>В ноябре много пасмурных дней, часто идут моросящие дожди, наступает пора осенних туманов. В конце месяца бывают снегопады, морозы.</w:t>
      </w:r>
    </w:p>
    <w:p w:rsidR="008F3129" w:rsidRDefault="007D5D9D">
      <w:pPr>
        <w:spacing w:line="276" w:lineRule="auto"/>
        <w:ind w:firstLine="709"/>
        <w:jc w:val="both"/>
        <w:rPr>
          <w:color w:val="000000"/>
        </w:rPr>
      </w:pPr>
      <w:r>
        <w:rPr>
          <w:b/>
          <w:color w:val="000000"/>
          <w:sz w:val="28"/>
          <w:szCs w:val="28"/>
        </w:rPr>
        <w:t>Полезные ископаемые</w:t>
      </w:r>
    </w:p>
    <w:p w:rsidR="008F3129" w:rsidRDefault="007D5D9D">
      <w:pPr>
        <w:spacing w:after="120" w:line="288" w:lineRule="auto"/>
        <w:ind w:firstLine="709"/>
        <w:jc w:val="both"/>
        <w:rPr>
          <w:color w:val="000000"/>
        </w:rPr>
      </w:pPr>
      <w:r>
        <w:rPr>
          <w:color w:val="000000"/>
          <w:sz w:val="28"/>
          <w:szCs w:val="28"/>
        </w:rPr>
        <w:t>Запасы и ресурсы полезных ископаемых являются одним из ключевых элементов природно-ресурсного потенциала любого района.</w:t>
      </w:r>
    </w:p>
    <w:p w:rsidR="008F3129" w:rsidRDefault="007D5D9D">
      <w:pPr>
        <w:spacing w:line="288" w:lineRule="auto"/>
        <w:ind w:firstLine="709"/>
        <w:jc w:val="both"/>
        <w:rPr>
          <w:color w:val="000000"/>
        </w:rPr>
      </w:pPr>
      <w:r>
        <w:rPr>
          <w:color w:val="000000"/>
          <w:sz w:val="28"/>
          <w:szCs w:val="28"/>
        </w:rPr>
        <w:t>Для достижения рациональной территориальной организации производства, обеспечивающей наибольший экономический эффект должны учитываться специфические особенности района, касающиеся, в частности, выбора сырьевых баз, а также определения экономических показателей их освоения.</w:t>
      </w:r>
    </w:p>
    <w:p w:rsidR="008F3129" w:rsidRDefault="007D5D9D">
      <w:pPr>
        <w:spacing w:line="288" w:lineRule="auto"/>
        <w:ind w:firstLine="709"/>
        <w:jc w:val="both"/>
        <w:rPr>
          <w:color w:val="000000"/>
        </w:rPr>
      </w:pPr>
      <w:r>
        <w:rPr>
          <w:color w:val="000000"/>
          <w:sz w:val="28"/>
          <w:szCs w:val="28"/>
        </w:rPr>
        <w:t>Питерский район, в силу геологического строения территории, располагает скудными запасами полезных ископаемых. Минерально-сырьевая база представлена всего лишь одним месторождением четвертичных суглинков, расположенном на южной окраине с. Питерка (см. Том I</w:t>
      </w:r>
      <w:r>
        <w:rPr>
          <w:color w:val="000000"/>
          <w:sz w:val="28"/>
          <w:szCs w:val="28"/>
          <w:lang w:val="en-US"/>
        </w:rPr>
        <w:t>V</w:t>
      </w:r>
      <w:r>
        <w:rPr>
          <w:color w:val="000000"/>
          <w:sz w:val="28"/>
          <w:szCs w:val="28"/>
        </w:rPr>
        <w:t>. Инженерно-геологического районирования).</w:t>
      </w:r>
    </w:p>
    <w:p w:rsidR="008F3129" w:rsidRDefault="007D5D9D">
      <w:pPr>
        <w:spacing w:line="288" w:lineRule="auto"/>
        <w:ind w:firstLine="709"/>
        <w:jc w:val="both"/>
        <w:rPr>
          <w:color w:val="000000"/>
        </w:rPr>
      </w:pPr>
      <w:r>
        <w:rPr>
          <w:color w:val="000000"/>
          <w:sz w:val="28"/>
          <w:szCs w:val="28"/>
        </w:rPr>
        <w:t>Мощность полезной толщи месторождения 5,0 м. Предварительно оценённые запасы суглинков (категория C</w:t>
      </w:r>
      <w:r>
        <w:rPr>
          <w:color w:val="000000"/>
          <w:sz w:val="28"/>
          <w:szCs w:val="28"/>
          <w:vertAlign w:val="subscript"/>
        </w:rPr>
        <w:t>2</w:t>
      </w:r>
      <w:r>
        <w:rPr>
          <w:color w:val="000000"/>
          <w:sz w:val="28"/>
          <w:szCs w:val="28"/>
        </w:rPr>
        <w:t>) для производства кирпично-черепичного сырья составляют 527 тыс. м</w:t>
      </w:r>
      <w:r>
        <w:rPr>
          <w:color w:val="000000"/>
          <w:sz w:val="28"/>
          <w:szCs w:val="28"/>
          <w:vertAlign w:val="superscript"/>
        </w:rPr>
        <w:t>3</w:t>
      </w:r>
      <w:r>
        <w:rPr>
          <w:color w:val="000000"/>
          <w:sz w:val="28"/>
          <w:szCs w:val="28"/>
        </w:rPr>
        <w:t>. Разработка карьера ведётся открытым способом.   Годовая проектная производительность карьера 11 тыс. м</w:t>
      </w:r>
      <w:r>
        <w:rPr>
          <w:color w:val="000000"/>
          <w:sz w:val="28"/>
          <w:szCs w:val="28"/>
          <w:vertAlign w:val="superscript"/>
        </w:rPr>
        <w:t>3</w:t>
      </w:r>
      <w:r>
        <w:rPr>
          <w:color w:val="000000"/>
          <w:sz w:val="28"/>
          <w:szCs w:val="28"/>
        </w:rPr>
        <w:t>. Потребитель сырья — кирпичный завод в с. Питерка, проектная мощность которого составляет 4 млн. </w:t>
      </w:r>
      <w:proofErr w:type="spellStart"/>
      <w:r>
        <w:rPr>
          <w:color w:val="000000"/>
          <w:sz w:val="28"/>
          <w:szCs w:val="28"/>
        </w:rPr>
        <w:t>шт</w:t>
      </w:r>
      <w:proofErr w:type="spellEnd"/>
      <w:r>
        <w:rPr>
          <w:color w:val="000000"/>
          <w:sz w:val="28"/>
          <w:szCs w:val="28"/>
        </w:rPr>
        <w:t>/год. Обеспеченность завода сырьём составляет 15 лет. Прирост запасов возможен в восточном направлении за счёт категории С</w:t>
      </w:r>
      <w:r>
        <w:rPr>
          <w:color w:val="000000"/>
          <w:sz w:val="28"/>
          <w:szCs w:val="28"/>
          <w:vertAlign w:val="subscript"/>
        </w:rPr>
        <w:t>2</w:t>
      </w:r>
      <w:r>
        <w:rPr>
          <w:color w:val="000000"/>
          <w:sz w:val="28"/>
          <w:szCs w:val="28"/>
        </w:rPr>
        <w:t>.</w:t>
      </w:r>
    </w:p>
    <w:p w:rsidR="008F3129" w:rsidRDefault="007D5D9D">
      <w:pPr>
        <w:spacing w:line="288" w:lineRule="auto"/>
        <w:ind w:firstLine="709"/>
        <w:jc w:val="both"/>
        <w:rPr>
          <w:color w:val="000000"/>
        </w:rPr>
      </w:pPr>
      <w:r>
        <w:rPr>
          <w:color w:val="000000"/>
          <w:sz w:val="28"/>
          <w:szCs w:val="28"/>
        </w:rPr>
        <w:t>В настоящее время завод не работает. Для его запуска и выхода на полную проектную мощность необходимы инвестиции в размере 2,5-3 млн. руб.</w:t>
      </w:r>
    </w:p>
    <w:p w:rsidR="008F3129" w:rsidRDefault="007D5D9D">
      <w:pPr>
        <w:spacing w:line="288" w:lineRule="auto"/>
        <w:ind w:firstLine="709"/>
        <w:jc w:val="both"/>
        <w:rPr>
          <w:color w:val="000000"/>
        </w:rPr>
      </w:pPr>
      <w:r>
        <w:rPr>
          <w:color w:val="000000"/>
          <w:sz w:val="28"/>
          <w:szCs w:val="28"/>
        </w:rPr>
        <w:t>Учитывая сохранённую производственную базу предприятия ОАО «Керамика», занимающейся производством кирпича, имеется                                                                                                                                                                          возможность увеличения объема выпускаемой продукции за счёт использования местного месторождения.</w:t>
      </w:r>
    </w:p>
    <w:p w:rsidR="008F3129" w:rsidRDefault="007D5D9D">
      <w:pPr>
        <w:spacing w:line="276" w:lineRule="auto"/>
        <w:ind w:firstLine="709"/>
        <w:jc w:val="both"/>
        <w:rPr>
          <w:color w:val="000000"/>
        </w:rPr>
      </w:pPr>
      <w:r>
        <w:rPr>
          <w:color w:val="000000"/>
          <w:sz w:val="28"/>
          <w:szCs w:val="28"/>
        </w:rPr>
        <w:t>Имеющиеся месторождения глин пригодные для использования в кирпично-черепичном производстве в районе изучено весьма слабо. При дальнейшем развитии промышленности стройматериалов необходима разведка этих месторождений с установлением их запасов по промышленным категориям.</w:t>
      </w:r>
    </w:p>
    <w:p w:rsidR="008F3129" w:rsidRDefault="007D5D9D">
      <w:pPr>
        <w:spacing w:line="276" w:lineRule="auto"/>
        <w:ind w:firstLine="709"/>
        <w:jc w:val="both"/>
        <w:rPr>
          <w:color w:val="000000"/>
        </w:rPr>
      </w:pPr>
      <w:r>
        <w:rPr>
          <w:color w:val="000000"/>
          <w:sz w:val="28"/>
          <w:szCs w:val="28"/>
        </w:rPr>
        <w:t xml:space="preserve">Топливно-энергетическое сырье в районе не представлено. Однако имеется разведанное газонефтяное месторождение — </w:t>
      </w:r>
      <w:proofErr w:type="spellStart"/>
      <w:r>
        <w:rPr>
          <w:color w:val="000000"/>
          <w:sz w:val="28"/>
          <w:szCs w:val="28"/>
        </w:rPr>
        <w:t>Старшиновское</w:t>
      </w:r>
      <w:proofErr w:type="spellEnd"/>
      <w:r>
        <w:rPr>
          <w:color w:val="000000"/>
          <w:sz w:val="28"/>
          <w:szCs w:val="28"/>
        </w:rPr>
        <w:t xml:space="preserve">. Месторождение расположено в 11 км к северу от с. Малый Узень и 2 км от железной дороги Саратов — Александров-Гай. Месторождение </w:t>
      </w:r>
      <w:proofErr w:type="spellStart"/>
      <w:r>
        <w:rPr>
          <w:color w:val="000000"/>
          <w:sz w:val="28"/>
          <w:szCs w:val="28"/>
        </w:rPr>
        <w:t>субширотного</w:t>
      </w:r>
      <w:proofErr w:type="spellEnd"/>
      <w:r>
        <w:rPr>
          <w:color w:val="000000"/>
          <w:sz w:val="28"/>
          <w:szCs w:val="28"/>
        </w:rPr>
        <w:t xml:space="preserve"> простирания размером 2x4,5 км. Площадь залежи по категории С</w:t>
      </w:r>
      <w:r>
        <w:rPr>
          <w:color w:val="000000"/>
          <w:sz w:val="28"/>
          <w:szCs w:val="28"/>
          <w:vertAlign w:val="subscript"/>
        </w:rPr>
        <w:t>2</w:t>
      </w:r>
      <w:r>
        <w:rPr>
          <w:color w:val="000000"/>
          <w:sz w:val="28"/>
          <w:szCs w:val="28"/>
        </w:rPr>
        <w:t xml:space="preserve"> — 13</w:t>
      </w:r>
      <w:r>
        <w:rPr>
          <w:color w:val="000000"/>
          <w:sz w:val="28"/>
          <w:szCs w:val="28"/>
          <w:lang w:val="en-US"/>
        </w:rPr>
        <w:t> </w:t>
      </w:r>
      <w:r>
        <w:rPr>
          <w:color w:val="000000"/>
          <w:sz w:val="28"/>
          <w:szCs w:val="28"/>
        </w:rPr>
        <w:t>км</w:t>
      </w:r>
      <w:r>
        <w:rPr>
          <w:color w:val="000000"/>
          <w:sz w:val="28"/>
          <w:szCs w:val="28"/>
          <w:vertAlign w:val="superscript"/>
        </w:rPr>
        <w:t>2</w:t>
      </w:r>
      <w:r>
        <w:rPr>
          <w:color w:val="000000"/>
          <w:sz w:val="28"/>
          <w:szCs w:val="28"/>
        </w:rPr>
        <w:t>. Балансовые запасы по категории С</w:t>
      </w:r>
      <w:r>
        <w:rPr>
          <w:color w:val="000000"/>
          <w:sz w:val="28"/>
          <w:szCs w:val="28"/>
          <w:vertAlign w:val="subscript"/>
        </w:rPr>
        <w:t>2</w:t>
      </w:r>
      <w:r>
        <w:rPr>
          <w:color w:val="000000"/>
          <w:sz w:val="28"/>
          <w:szCs w:val="28"/>
        </w:rPr>
        <w:t xml:space="preserve"> — 743</w:t>
      </w:r>
      <w:r>
        <w:rPr>
          <w:color w:val="000000"/>
          <w:sz w:val="28"/>
          <w:szCs w:val="28"/>
          <w:lang w:val="en-US"/>
        </w:rPr>
        <w:t> </w:t>
      </w:r>
      <w:r>
        <w:rPr>
          <w:color w:val="000000"/>
          <w:sz w:val="28"/>
          <w:szCs w:val="28"/>
        </w:rPr>
        <w:t>тыс.</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 Месторождение законсервировано. Перспектива прироста запасов и расширения месторождения отсутствует.</w:t>
      </w:r>
    </w:p>
    <w:p w:rsidR="008F3129" w:rsidRDefault="007D5D9D">
      <w:pPr>
        <w:spacing w:line="276" w:lineRule="auto"/>
        <w:ind w:firstLine="709"/>
        <w:jc w:val="both"/>
        <w:rPr>
          <w:color w:val="000000"/>
        </w:rPr>
      </w:pPr>
      <w:r>
        <w:rPr>
          <w:color w:val="000000"/>
          <w:sz w:val="28"/>
          <w:szCs w:val="28"/>
        </w:rPr>
        <w:t>Таким образом, минерально-сырьевая база Питерского района представлена всего лишь одним месторождением четвертичных суглинков, пригодных для кирпично-черепичного производства.</w:t>
      </w:r>
    </w:p>
    <w:p w:rsidR="008F3129" w:rsidRDefault="007D5D9D">
      <w:pPr>
        <w:spacing w:line="276" w:lineRule="auto"/>
        <w:ind w:firstLine="709"/>
        <w:jc w:val="both"/>
        <w:rPr>
          <w:color w:val="000000"/>
        </w:rPr>
      </w:pPr>
      <w:r>
        <w:rPr>
          <w:color w:val="000000"/>
          <w:sz w:val="28"/>
          <w:szCs w:val="28"/>
        </w:rPr>
        <w:t>Имеющиеся в районе разведанное газонефтяное месторождение в настоящее время законсервировано.</w:t>
      </w:r>
    </w:p>
    <w:p w:rsidR="008F3129" w:rsidRDefault="007D5D9D">
      <w:pPr>
        <w:shd w:val="clear" w:color="auto" w:fill="FFFFFF"/>
        <w:spacing w:line="276" w:lineRule="auto"/>
        <w:ind w:firstLine="709"/>
        <w:jc w:val="both"/>
        <w:rPr>
          <w:color w:val="000000"/>
        </w:rPr>
      </w:pPr>
      <w:r>
        <w:rPr>
          <w:b/>
          <w:bCs/>
          <w:color w:val="000000"/>
          <w:sz w:val="28"/>
          <w:szCs w:val="28"/>
        </w:rPr>
        <w:t>Растительные ресурсы</w:t>
      </w:r>
    </w:p>
    <w:p w:rsidR="008F3129" w:rsidRDefault="007D5D9D">
      <w:pPr>
        <w:spacing w:line="276" w:lineRule="auto"/>
        <w:ind w:firstLine="709"/>
        <w:jc w:val="both"/>
        <w:rPr>
          <w:color w:val="000000"/>
        </w:rPr>
      </w:pPr>
      <w:r>
        <w:rPr>
          <w:color w:val="000000"/>
          <w:sz w:val="28"/>
          <w:szCs w:val="28"/>
        </w:rPr>
        <w:t xml:space="preserve">По геоботаническому районированию территория Питерского района расположена в двух </w:t>
      </w:r>
      <w:proofErr w:type="spellStart"/>
      <w:r>
        <w:rPr>
          <w:color w:val="000000"/>
          <w:sz w:val="28"/>
          <w:szCs w:val="28"/>
        </w:rPr>
        <w:t>подзонах</w:t>
      </w:r>
      <w:proofErr w:type="spellEnd"/>
      <w:r>
        <w:rPr>
          <w:color w:val="000000"/>
          <w:sz w:val="28"/>
          <w:szCs w:val="28"/>
        </w:rPr>
        <w:t xml:space="preserve">: </w:t>
      </w:r>
      <w:proofErr w:type="spellStart"/>
      <w:r>
        <w:rPr>
          <w:color w:val="000000"/>
          <w:sz w:val="28"/>
          <w:szCs w:val="28"/>
        </w:rPr>
        <w:t>подзоне</w:t>
      </w:r>
      <w:proofErr w:type="spellEnd"/>
      <w:r>
        <w:rPr>
          <w:color w:val="000000"/>
          <w:sz w:val="28"/>
          <w:szCs w:val="28"/>
        </w:rPr>
        <w:t xml:space="preserve"> южных сухих типчаково-ковыльных степей на северо-западе и северо-востоке района; и </w:t>
      </w:r>
      <w:proofErr w:type="spellStart"/>
      <w:r>
        <w:rPr>
          <w:color w:val="000000"/>
          <w:sz w:val="28"/>
          <w:szCs w:val="28"/>
        </w:rPr>
        <w:t>подзоне</w:t>
      </w:r>
      <w:proofErr w:type="spellEnd"/>
      <w:r>
        <w:rPr>
          <w:color w:val="000000"/>
          <w:sz w:val="28"/>
          <w:szCs w:val="28"/>
        </w:rPr>
        <w:t xml:space="preserve"> пустынных </w:t>
      </w:r>
      <w:proofErr w:type="spellStart"/>
      <w:r>
        <w:rPr>
          <w:color w:val="000000"/>
          <w:sz w:val="28"/>
          <w:szCs w:val="28"/>
        </w:rPr>
        <w:t>белополынно</w:t>
      </w:r>
      <w:proofErr w:type="spellEnd"/>
      <w:r>
        <w:rPr>
          <w:color w:val="000000"/>
          <w:sz w:val="28"/>
          <w:szCs w:val="28"/>
        </w:rPr>
        <w:t xml:space="preserve">-типчаковых, </w:t>
      </w:r>
      <w:proofErr w:type="spellStart"/>
      <w:r>
        <w:rPr>
          <w:color w:val="000000"/>
          <w:sz w:val="28"/>
          <w:szCs w:val="28"/>
        </w:rPr>
        <w:t>ромашково</w:t>
      </w:r>
      <w:proofErr w:type="spellEnd"/>
      <w:r>
        <w:rPr>
          <w:color w:val="000000"/>
          <w:sz w:val="28"/>
          <w:szCs w:val="28"/>
        </w:rPr>
        <w:t>- типчаковых комплексов степей в остальной части района.</w:t>
      </w:r>
    </w:p>
    <w:p w:rsidR="008F3129" w:rsidRDefault="007D5D9D">
      <w:pPr>
        <w:spacing w:line="276" w:lineRule="auto"/>
        <w:ind w:firstLine="709"/>
        <w:jc w:val="both"/>
        <w:rPr>
          <w:color w:val="000000"/>
        </w:rPr>
      </w:pPr>
      <w:r>
        <w:rPr>
          <w:color w:val="000000"/>
          <w:sz w:val="28"/>
          <w:szCs w:val="28"/>
        </w:rPr>
        <w:t xml:space="preserve">Для обеих </w:t>
      </w:r>
      <w:proofErr w:type="spellStart"/>
      <w:r>
        <w:rPr>
          <w:color w:val="000000"/>
          <w:sz w:val="28"/>
          <w:szCs w:val="28"/>
        </w:rPr>
        <w:t>подзон</w:t>
      </w:r>
      <w:proofErr w:type="spellEnd"/>
      <w:r>
        <w:rPr>
          <w:color w:val="000000"/>
          <w:sz w:val="28"/>
          <w:szCs w:val="28"/>
        </w:rPr>
        <w:t xml:space="preserve"> характерна и отчётливо выражена комплексность (пестрота) растительного покрова. Прежде всего, она выражается в сочетании участков степной и полупустынной растительности.</w:t>
      </w:r>
    </w:p>
    <w:p w:rsidR="008F3129" w:rsidRDefault="007D5D9D">
      <w:pPr>
        <w:spacing w:line="276" w:lineRule="auto"/>
        <w:ind w:firstLine="709"/>
        <w:jc w:val="both"/>
        <w:rPr>
          <w:color w:val="000000"/>
        </w:rPr>
      </w:pPr>
      <w:r>
        <w:rPr>
          <w:color w:val="000000"/>
          <w:sz w:val="28"/>
          <w:szCs w:val="28"/>
        </w:rPr>
        <w:t xml:space="preserve">В </w:t>
      </w:r>
      <w:proofErr w:type="spellStart"/>
      <w:r>
        <w:rPr>
          <w:color w:val="000000"/>
          <w:sz w:val="28"/>
          <w:szCs w:val="28"/>
        </w:rPr>
        <w:t>подзоне</w:t>
      </w:r>
      <w:proofErr w:type="spellEnd"/>
      <w:r>
        <w:rPr>
          <w:color w:val="000000"/>
          <w:sz w:val="28"/>
          <w:szCs w:val="28"/>
        </w:rPr>
        <w:t xml:space="preserve"> сухих степей господствуют засухоустойчивые злаки: ковыли, создающие серебристый летний фон степи, типчак, тонконог, житняк и др. Травостой не образует сплошного покрова, разнотравье бедное, преимущественно засухоустойчивое.</w:t>
      </w:r>
    </w:p>
    <w:p w:rsidR="008F3129" w:rsidRDefault="007D5D9D">
      <w:pPr>
        <w:spacing w:line="276" w:lineRule="auto"/>
        <w:ind w:firstLine="709"/>
        <w:jc w:val="both"/>
        <w:rPr>
          <w:color w:val="000000"/>
        </w:rPr>
      </w:pPr>
      <w:r>
        <w:rPr>
          <w:color w:val="000000"/>
          <w:sz w:val="28"/>
          <w:szCs w:val="28"/>
        </w:rPr>
        <w:t xml:space="preserve">Зональным типом растительности, который приурочен к </w:t>
      </w:r>
      <w:proofErr w:type="spellStart"/>
      <w:r>
        <w:rPr>
          <w:color w:val="000000"/>
          <w:sz w:val="28"/>
          <w:szCs w:val="28"/>
        </w:rPr>
        <w:t>сыртовым</w:t>
      </w:r>
      <w:proofErr w:type="spellEnd"/>
      <w:r>
        <w:rPr>
          <w:color w:val="000000"/>
          <w:sz w:val="28"/>
          <w:szCs w:val="28"/>
        </w:rPr>
        <w:t xml:space="preserve"> увалам и их склонам, являются сухие типчаково-ковыльные </w:t>
      </w:r>
      <w:proofErr w:type="spellStart"/>
      <w:r>
        <w:rPr>
          <w:color w:val="000000"/>
          <w:sz w:val="28"/>
          <w:szCs w:val="28"/>
        </w:rPr>
        <w:t>бедноразнотравные</w:t>
      </w:r>
      <w:proofErr w:type="spellEnd"/>
      <w:r>
        <w:rPr>
          <w:color w:val="000000"/>
          <w:sz w:val="28"/>
          <w:szCs w:val="28"/>
        </w:rPr>
        <w:t xml:space="preserve"> степи на темно-каштановых и каштановых почвах. Основными </w:t>
      </w:r>
      <w:proofErr w:type="spellStart"/>
      <w:r>
        <w:rPr>
          <w:color w:val="000000"/>
          <w:sz w:val="28"/>
          <w:szCs w:val="28"/>
        </w:rPr>
        <w:t>эдификаторами</w:t>
      </w:r>
      <w:proofErr w:type="spellEnd"/>
      <w:r>
        <w:rPr>
          <w:color w:val="000000"/>
          <w:sz w:val="28"/>
          <w:szCs w:val="28"/>
        </w:rPr>
        <w:t xml:space="preserve"> («строителями» </w:t>
      </w:r>
      <w:proofErr w:type="spellStart"/>
      <w:r>
        <w:rPr>
          <w:color w:val="000000"/>
          <w:sz w:val="28"/>
          <w:szCs w:val="28"/>
        </w:rPr>
        <w:t>ценоза</w:t>
      </w:r>
      <w:proofErr w:type="spellEnd"/>
      <w:r>
        <w:rPr>
          <w:color w:val="000000"/>
          <w:sz w:val="28"/>
          <w:szCs w:val="28"/>
        </w:rPr>
        <w:t xml:space="preserve">) в этом типе степей являются </w:t>
      </w:r>
      <w:proofErr w:type="spellStart"/>
      <w:r>
        <w:rPr>
          <w:color w:val="000000"/>
          <w:sz w:val="28"/>
          <w:szCs w:val="28"/>
        </w:rPr>
        <w:t>плотнодерновинные</w:t>
      </w:r>
      <w:proofErr w:type="spellEnd"/>
      <w:r>
        <w:rPr>
          <w:color w:val="000000"/>
          <w:sz w:val="28"/>
          <w:szCs w:val="28"/>
        </w:rPr>
        <w:t xml:space="preserve"> злаки – типчак, а также ковыли </w:t>
      </w:r>
      <w:proofErr w:type="spellStart"/>
      <w:r>
        <w:rPr>
          <w:color w:val="000000"/>
          <w:sz w:val="28"/>
          <w:szCs w:val="28"/>
        </w:rPr>
        <w:t>сарептский</w:t>
      </w:r>
      <w:proofErr w:type="spellEnd"/>
      <w:r>
        <w:rPr>
          <w:color w:val="000000"/>
          <w:sz w:val="28"/>
          <w:szCs w:val="28"/>
        </w:rPr>
        <w:t xml:space="preserve"> и Лессинга. Из злаков встречаются также житняки, мятлик луковичный, костер растопыренный. Разнотравье в данных растительных сообществах представлено слабо и состоит из полыни австрийской, грудницы мохнатой, </w:t>
      </w:r>
      <w:proofErr w:type="spellStart"/>
      <w:r>
        <w:rPr>
          <w:color w:val="000000"/>
          <w:sz w:val="28"/>
          <w:szCs w:val="28"/>
        </w:rPr>
        <w:t>кермека</w:t>
      </w:r>
      <w:proofErr w:type="spellEnd"/>
      <w:r>
        <w:rPr>
          <w:color w:val="000000"/>
          <w:sz w:val="28"/>
          <w:szCs w:val="28"/>
        </w:rPr>
        <w:t xml:space="preserve"> </w:t>
      </w:r>
      <w:proofErr w:type="spellStart"/>
      <w:r>
        <w:rPr>
          <w:color w:val="000000"/>
          <w:sz w:val="28"/>
          <w:szCs w:val="28"/>
        </w:rPr>
        <w:t>Гмелина</w:t>
      </w:r>
      <w:proofErr w:type="spellEnd"/>
      <w:r>
        <w:rPr>
          <w:color w:val="000000"/>
          <w:sz w:val="28"/>
          <w:szCs w:val="28"/>
        </w:rPr>
        <w:t xml:space="preserve">, гвоздики изменчивой, прутняка простертого, а также весенних эфемеров и эфемероидов. На территории района сухие типчаково-ковыльные </w:t>
      </w:r>
      <w:proofErr w:type="spellStart"/>
      <w:r>
        <w:rPr>
          <w:color w:val="000000"/>
          <w:sz w:val="28"/>
          <w:szCs w:val="28"/>
        </w:rPr>
        <w:t>бедноразнотравные</w:t>
      </w:r>
      <w:proofErr w:type="spellEnd"/>
      <w:r>
        <w:rPr>
          <w:color w:val="000000"/>
          <w:sz w:val="28"/>
          <w:szCs w:val="28"/>
        </w:rPr>
        <w:t xml:space="preserve"> степи практически полностью распаханы. Небольшие их фрагменты сохранились по склонам балок, вдоль дорог и лесополос, но и они в той или иной степени трансформированы в результате </w:t>
      </w:r>
      <w:proofErr w:type="spellStart"/>
      <w:r>
        <w:rPr>
          <w:color w:val="000000"/>
          <w:sz w:val="28"/>
          <w:szCs w:val="28"/>
        </w:rPr>
        <w:t>перевыпаса</w:t>
      </w:r>
      <w:proofErr w:type="spellEnd"/>
      <w:r>
        <w:rPr>
          <w:color w:val="000000"/>
          <w:sz w:val="28"/>
          <w:szCs w:val="28"/>
        </w:rPr>
        <w:t xml:space="preserve"> скота и действия других антропогенных факторов. На них практически отсутствуют виды ковыля, а решающее значение при умеренной трансформации приобретает типчак, мятлик луковичный и полынь австрийская, а при более сильном антропогенном воздействии – пырей ползучий и сорные растения.</w:t>
      </w:r>
    </w:p>
    <w:p w:rsidR="008F3129" w:rsidRDefault="007D5D9D">
      <w:pPr>
        <w:spacing w:line="276" w:lineRule="auto"/>
        <w:ind w:firstLine="709"/>
        <w:jc w:val="both"/>
        <w:rPr>
          <w:color w:val="000000"/>
        </w:rPr>
      </w:pPr>
      <w:r>
        <w:rPr>
          <w:color w:val="000000"/>
          <w:sz w:val="28"/>
          <w:szCs w:val="28"/>
        </w:rPr>
        <w:t xml:space="preserve">На солонцеватых каштановых и комплексных почвах встречаются </w:t>
      </w:r>
      <w:proofErr w:type="spellStart"/>
      <w:r>
        <w:rPr>
          <w:color w:val="000000"/>
          <w:sz w:val="28"/>
          <w:szCs w:val="28"/>
        </w:rPr>
        <w:t>белополынно</w:t>
      </w:r>
      <w:proofErr w:type="spellEnd"/>
      <w:r>
        <w:rPr>
          <w:color w:val="000000"/>
          <w:sz w:val="28"/>
          <w:szCs w:val="28"/>
        </w:rPr>
        <w:t xml:space="preserve">-типчаковые, </w:t>
      </w:r>
      <w:proofErr w:type="spellStart"/>
      <w:r>
        <w:rPr>
          <w:color w:val="000000"/>
          <w:sz w:val="28"/>
          <w:szCs w:val="28"/>
        </w:rPr>
        <w:t>ромашково</w:t>
      </w:r>
      <w:proofErr w:type="spellEnd"/>
      <w:r>
        <w:rPr>
          <w:color w:val="000000"/>
          <w:sz w:val="28"/>
          <w:szCs w:val="28"/>
        </w:rPr>
        <w:t xml:space="preserve">-типчаковые пустынные комплексные степи. Основу травостоя в них образуют типчак и белая полынь. В меньшем обилии встречаются прутняк простертый, полынь австрийская, мятлик луковичный, костер растопыренный, роль которых возрастает при антропогенном нарушении. Данный тип степей в районе слабо пострадал от распашки, но отдельные участки сильно трансформированы в результате </w:t>
      </w:r>
      <w:proofErr w:type="spellStart"/>
      <w:r>
        <w:rPr>
          <w:color w:val="000000"/>
          <w:sz w:val="28"/>
          <w:szCs w:val="28"/>
        </w:rPr>
        <w:t>перевыпаса</w:t>
      </w:r>
      <w:proofErr w:type="spellEnd"/>
      <w:r>
        <w:rPr>
          <w:color w:val="000000"/>
          <w:sz w:val="28"/>
          <w:szCs w:val="28"/>
        </w:rPr>
        <w:t xml:space="preserve"> скота.</w:t>
      </w:r>
    </w:p>
    <w:p w:rsidR="008F3129" w:rsidRDefault="007D5D9D">
      <w:pPr>
        <w:spacing w:line="276" w:lineRule="auto"/>
        <w:ind w:firstLine="709"/>
        <w:jc w:val="both"/>
        <w:rPr>
          <w:color w:val="000000"/>
        </w:rPr>
      </w:pPr>
      <w:r>
        <w:rPr>
          <w:color w:val="000000"/>
          <w:sz w:val="28"/>
          <w:szCs w:val="28"/>
        </w:rPr>
        <w:t>Распределение отдельных ассоциаций растительности тесно связано с особенностями увлажнения западинных элементов микрорельефа, крайне типичных для бессточных равнинных пространств.</w:t>
      </w:r>
    </w:p>
    <w:p w:rsidR="008F3129" w:rsidRDefault="007D5D9D">
      <w:pPr>
        <w:spacing w:line="276" w:lineRule="auto"/>
        <w:ind w:firstLine="709"/>
        <w:jc w:val="both"/>
        <w:rPr>
          <w:color w:val="000000"/>
        </w:rPr>
      </w:pPr>
      <w:r>
        <w:rPr>
          <w:color w:val="000000"/>
          <w:sz w:val="28"/>
          <w:szCs w:val="28"/>
        </w:rPr>
        <w:t xml:space="preserve">В понижениях, имеющих более благоприятные условия увлажнения развиваются разнотравно-типчаково-злаковые ассоциации. Здесь растут пырей осока, лисохвост, </w:t>
      </w:r>
      <w:proofErr w:type="spellStart"/>
      <w:r>
        <w:rPr>
          <w:color w:val="000000"/>
          <w:sz w:val="28"/>
          <w:szCs w:val="28"/>
        </w:rPr>
        <w:t>бекмалия</w:t>
      </w:r>
      <w:proofErr w:type="spellEnd"/>
      <w:r>
        <w:rPr>
          <w:color w:val="000000"/>
          <w:sz w:val="28"/>
          <w:szCs w:val="28"/>
        </w:rPr>
        <w:t>, имеющие хорошие сенокосные качества.</w:t>
      </w:r>
    </w:p>
    <w:p w:rsidR="008F3129" w:rsidRDefault="007D5D9D">
      <w:pPr>
        <w:spacing w:line="276" w:lineRule="auto"/>
        <w:ind w:firstLine="709"/>
        <w:jc w:val="both"/>
        <w:rPr>
          <w:color w:val="000000"/>
        </w:rPr>
      </w:pPr>
      <w:r>
        <w:rPr>
          <w:color w:val="000000"/>
          <w:sz w:val="28"/>
          <w:szCs w:val="28"/>
        </w:rPr>
        <w:t>На лиманах растительность богаче, но также растут пырей осока, лисохвост. На солонцах встречаются однолетние солянки и эфемеры.</w:t>
      </w:r>
    </w:p>
    <w:p w:rsidR="008F3129" w:rsidRDefault="007D5D9D">
      <w:pPr>
        <w:spacing w:line="276" w:lineRule="auto"/>
        <w:ind w:firstLine="709"/>
        <w:jc w:val="both"/>
        <w:rPr>
          <w:color w:val="000000"/>
        </w:rPr>
      </w:pPr>
      <w:r>
        <w:rPr>
          <w:color w:val="000000"/>
          <w:sz w:val="28"/>
          <w:szCs w:val="28"/>
        </w:rPr>
        <w:t xml:space="preserve">В настоящее время на территории района на месте естественных заволжско-казахстанских типов растительности преобладают культурные ландшафты – пахотные земли и пастбища. Небольшие их фрагменты сохранились по склонам балок, вдоль дорог и лесополос, но и они в той или иной степени трансформированы в результате </w:t>
      </w:r>
      <w:proofErr w:type="spellStart"/>
      <w:r>
        <w:rPr>
          <w:color w:val="000000"/>
          <w:sz w:val="28"/>
          <w:szCs w:val="28"/>
        </w:rPr>
        <w:t>перевыпаса</w:t>
      </w:r>
      <w:proofErr w:type="spellEnd"/>
      <w:r>
        <w:rPr>
          <w:color w:val="000000"/>
          <w:sz w:val="28"/>
          <w:szCs w:val="28"/>
        </w:rPr>
        <w:t xml:space="preserve"> скота и действия других антропогенных факторов. На них практически отсутствуют виды ковыля, а решающее значение при умеренной трансформации приобретает типчак, мятлик луковичный и полынь австрийская, а при более сильном антропогенном воздействии – пырей ползучий и сорные растения (см. Том I</w:t>
      </w:r>
      <w:r>
        <w:rPr>
          <w:color w:val="000000"/>
          <w:sz w:val="28"/>
          <w:szCs w:val="28"/>
          <w:lang w:val="en-US"/>
        </w:rPr>
        <w:t>V</w:t>
      </w:r>
      <w:r>
        <w:rPr>
          <w:color w:val="000000"/>
          <w:sz w:val="28"/>
          <w:szCs w:val="28"/>
        </w:rPr>
        <w:t xml:space="preserve">. </w:t>
      </w:r>
      <w:proofErr w:type="spellStart"/>
      <w:r>
        <w:rPr>
          <w:color w:val="000000"/>
          <w:sz w:val="28"/>
          <w:szCs w:val="28"/>
        </w:rPr>
        <w:t>Космофотокарта</w:t>
      </w:r>
      <w:proofErr w:type="spellEnd"/>
      <w:r>
        <w:rPr>
          <w:color w:val="000000"/>
          <w:sz w:val="28"/>
          <w:szCs w:val="28"/>
        </w:rPr>
        <w:t>. Природно-экологического каркаса).</w:t>
      </w:r>
    </w:p>
    <w:p w:rsidR="008F3129" w:rsidRDefault="007D5D9D">
      <w:pPr>
        <w:spacing w:line="276" w:lineRule="auto"/>
        <w:ind w:firstLine="709"/>
        <w:jc w:val="both"/>
        <w:rPr>
          <w:color w:val="000000"/>
        </w:rPr>
      </w:pPr>
      <w:r>
        <w:rPr>
          <w:color w:val="000000"/>
          <w:sz w:val="28"/>
          <w:szCs w:val="28"/>
        </w:rPr>
        <w:t xml:space="preserve">Леса практически отсутствуют, лесистость района составляет 0,3% от площади района, при средней лесистости Саратовской области 6,7% </w:t>
      </w:r>
      <w:proofErr w:type="gramStart"/>
      <w:r>
        <w:rPr>
          <w:color w:val="000000"/>
          <w:sz w:val="28"/>
          <w:szCs w:val="28"/>
        </w:rPr>
        <w:t xml:space="preserve">   (</w:t>
      </w:r>
      <w:proofErr w:type="gramEnd"/>
      <w:r>
        <w:rPr>
          <w:color w:val="000000"/>
          <w:sz w:val="28"/>
          <w:szCs w:val="28"/>
        </w:rPr>
        <w:t>лесистость левобережной части составляет 2,4%). Естественная древесная растительность встречается только в пойме р. Малый Узень и его немногочисленных притоках. В основном она представлена ветлой и кустарниками (ива, шиповник, терн).</w:t>
      </w:r>
    </w:p>
    <w:p w:rsidR="008F3129" w:rsidRDefault="007D5D9D">
      <w:pPr>
        <w:spacing w:line="276" w:lineRule="auto"/>
        <w:ind w:firstLine="709"/>
        <w:jc w:val="both"/>
        <w:rPr>
          <w:color w:val="000000"/>
        </w:rPr>
      </w:pPr>
      <w:r>
        <w:rPr>
          <w:color w:val="000000"/>
          <w:sz w:val="28"/>
          <w:szCs w:val="28"/>
        </w:rPr>
        <w:t xml:space="preserve">Площадь искусственных древесных насаждений составляет около 3%, что для юго-восточных районов Саратовской области также незначительно. </w:t>
      </w:r>
      <w:proofErr w:type="spellStart"/>
      <w:r>
        <w:rPr>
          <w:color w:val="000000"/>
          <w:sz w:val="28"/>
          <w:szCs w:val="28"/>
        </w:rPr>
        <w:t>Исскуственные</w:t>
      </w:r>
      <w:proofErr w:type="spellEnd"/>
      <w:r>
        <w:rPr>
          <w:color w:val="000000"/>
          <w:sz w:val="28"/>
          <w:szCs w:val="28"/>
        </w:rPr>
        <w:t xml:space="preserve"> древесные насаждения в виде лесополос представлены вязом мелколистным, акацией белой, ясенем, клёном </w:t>
      </w:r>
      <w:proofErr w:type="spellStart"/>
      <w:r>
        <w:rPr>
          <w:color w:val="000000"/>
          <w:sz w:val="28"/>
          <w:szCs w:val="28"/>
        </w:rPr>
        <w:t>ясеневидным</w:t>
      </w:r>
      <w:proofErr w:type="spellEnd"/>
      <w:r>
        <w:rPr>
          <w:color w:val="000000"/>
          <w:sz w:val="28"/>
          <w:szCs w:val="28"/>
        </w:rPr>
        <w:t xml:space="preserve">. К таким насаждениям </w:t>
      </w:r>
      <w:proofErr w:type="gramStart"/>
      <w:r>
        <w:rPr>
          <w:color w:val="000000"/>
          <w:sz w:val="28"/>
          <w:szCs w:val="28"/>
        </w:rPr>
        <w:t>относится</w:t>
      </w:r>
      <w:proofErr w:type="gramEnd"/>
      <w:r>
        <w:rPr>
          <w:color w:val="000000"/>
          <w:sz w:val="28"/>
          <w:szCs w:val="28"/>
        </w:rPr>
        <w:t xml:space="preserve"> и государственная лесная полоса Чапаевск – Владимировка, созданная в соответствии постановления СМ СССР и ЦК ВКП(б) от 20.10.48 г. «О плане полезащитных лесонасаждений, внедрения травопольных севооборотов, строительство прудов и водоёмов для обеспечения высоких и устойчивых урожаев в степных и лесостепных районах Европейской части СССР». Лесополоса проходит по территории района, в западной его части, в меридиональном направлении и состоит из четырех лент, шириной 60 м каждая и с расстоянием между ними 300 м. Главные породы лесополосы: лиственница сибирская, дуб черешчатый, вяз приземистый, тополь, ясень ланцетный.</w:t>
      </w:r>
    </w:p>
    <w:p w:rsidR="008F3129" w:rsidRDefault="007D5D9D">
      <w:pPr>
        <w:spacing w:line="276" w:lineRule="auto"/>
        <w:ind w:firstLine="709"/>
        <w:jc w:val="both"/>
        <w:rPr>
          <w:color w:val="000000"/>
        </w:rPr>
      </w:pPr>
      <w:r>
        <w:rPr>
          <w:b/>
          <w:color w:val="000000"/>
          <w:sz w:val="28"/>
          <w:szCs w:val="28"/>
        </w:rPr>
        <w:t>Животный мир</w:t>
      </w:r>
    </w:p>
    <w:p w:rsidR="008F3129" w:rsidRDefault="007D5D9D">
      <w:pPr>
        <w:spacing w:line="276" w:lineRule="auto"/>
        <w:ind w:firstLine="709"/>
        <w:jc w:val="both"/>
        <w:rPr>
          <w:color w:val="000000"/>
        </w:rPr>
      </w:pPr>
      <w:r>
        <w:rPr>
          <w:color w:val="000000"/>
          <w:sz w:val="28"/>
          <w:szCs w:val="28"/>
        </w:rPr>
        <w:t xml:space="preserve">Животный мир территории Питерского района небогат. В условиях степной зоны животные занимают различные типы ландшафтов, однако предпочитают стации со сложным микрорельефом и с высоким проективным покрытием. Животные населяют разнообразные варианты биотопов, преобразованных под воздействием антропогенных факторов и имеющих четко выраженные </w:t>
      </w:r>
      <w:proofErr w:type="spellStart"/>
      <w:r>
        <w:rPr>
          <w:color w:val="000000"/>
          <w:sz w:val="28"/>
          <w:szCs w:val="28"/>
        </w:rPr>
        <w:t>экотонные</w:t>
      </w:r>
      <w:proofErr w:type="spellEnd"/>
      <w:r>
        <w:rPr>
          <w:color w:val="000000"/>
          <w:sz w:val="28"/>
          <w:szCs w:val="28"/>
        </w:rPr>
        <w:t xml:space="preserve"> свойства.</w:t>
      </w:r>
    </w:p>
    <w:p w:rsidR="008F3129" w:rsidRDefault="007D5D9D">
      <w:pPr>
        <w:spacing w:line="276" w:lineRule="auto"/>
        <w:ind w:firstLine="709"/>
        <w:jc w:val="both"/>
        <w:rPr>
          <w:color w:val="000000"/>
        </w:rPr>
      </w:pPr>
      <w:r>
        <w:rPr>
          <w:color w:val="000000"/>
          <w:sz w:val="28"/>
          <w:szCs w:val="28"/>
        </w:rPr>
        <w:t xml:space="preserve">Млекопитающие зональных степных местообитаний немногочисленны. Основными представителями степных </w:t>
      </w:r>
      <w:proofErr w:type="spellStart"/>
      <w:r>
        <w:rPr>
          <w:color w:val="000000"/>
          <w:sz w:val="28"/>
          <w:szCs w:val="28"/>
        </w:rPr>
        <w:t>ценозов</w:t>
      </w:r>
      <w:proofErr w:type="spellEnd"/>
      <w:r>
        <w:rPr>
          <w:color w:val="000000"/>
          <w:sz w:val="28"/>
          <w:szCs w:val="28"/>
        </w:rPr>
        <w:t xml:space="preserve"> являются заяц русак, малый и рыжеватый суслики, тушканчики, барсук; встречаются обыкновенная </w:t>
      </w:r>
      <w:proofErr w:type="spellStart"/>
      <w:r>
        <w:rPr>
          <w:color w:val="000000"/>
          <w:sz w:val="28"/>
          <w:szCs w:val="28"/>
        </w:rPr>
        <w:t>слепушонка</w:t>
      </w:r>
      <w:proofErr w:type="spellEnd"/>
      <w:r>
        <w:rPr>
          <w:color w:val="000000"/>
          <w:sz w:val="28"/>
          <w:szCs w:val="28"/>
        </w:rPr>
        <w:t>, малая лесная мышь, обыкновенная полевка, часто встречается обыкновенная лисица и корсак, редко волк.</w:t>
      </w:r>
    </w:p>
    <w:p w:rsidR="008F3129" w:rsidRDefault="007D5D9D">
      <w:pPr>
        <w:spacing w:line="276" w:lineRule="auto"/>
        <w:ind w:firstLine="709"/>
        <w:jc w:val="both"/>
        <w:rPr>
          <w:color w:val="000000"/>
        </w:rPr>
      </w:pPr>
      <w:r>
        <w:rPr>
          <w:color w:val="000000"/>
          <w:sz w:val="28"/>
          <w:szCs w:val="28"/>
        </w:rPr>
        <w:t>Среди копытных животных имеются кабаны, сайгаки, косули, переходящие и мигрирующие из других районов и областей.</w:t>
      </w:r>
    </w:p>
    <w:p w:rsidR="008F3129" w:rsidRDefault="007D5D9D">
      <w:pPr>
        <w:spacing w:line="276" w:lineRule="auto"/>
        <w:ind w:firstLine="709"/>
        <w:jc w:val="both"/>
        <w:rPr>
          <w:color w:val="000000"/>
        </w:rPr>
      </w:pPr>
      <w:r>
        <w:rPr>
          <w:color w:val="000000"/>
          <w:sz w:val="28"/>
          <w:szCs w:val="28"/>
        </w:rPr>
        <w:t>Среди пресмыкающихся наиболее многочисленна на данной территории прыткая ящерица.</w:t>
      </w:r>
    </w:p>
    <w:p w:rsidR="008F3129" w:rsidRDefault="007D5D9D">
      <w:pPr>
        <w:spacing w:line="276" w:lineRule="auto"/>
        <w:ind w:firstLine="709"/>
        <w:jc w:val="both"/>
        <w:rPr>
          <w:color w:val="000000"/>
        </w:rPr>
      </w:pPr>
      <w:r>
        <w:rPr>
          <w:color w:val="000000"/>
          <w:sz w:val="28"/>
          <w:szCs w:val="28"/>
        </w:rPr>
        <w:t>Видовой состав птиц, приуроченных к степным ландшафтам, сравнительно небогат. Объясняется это простой структурой биоценозов, а также изменением облика степей в связи с их распашкой. В настоящее время к доминирующим видам степей изучаемой территории относятся полевой жаворонок и обыкновенная каменка. Из наиболее ценных птиц - дрофы,</w:t>
      </w:r>
      <w:r w:rsidR="007F6474">
        <w:rPr>
          <w:color w:val="000000"/>
          <w:sz w:val="28"/>
          <w:szCs w:val="28"/>
        </w:rPr>
        <w:t xml:space="preserve"> </w:t>
      </w:r>
      <w:r>
        <w:rPr>
          <w:color w:val="000000"/>
          <w:sz w:val="28"/>
          <w:szCs w:val="28"/>
        </w:rPr>
        <w:t>стрепет, куропатки, журавли. Из хищных птиц встречается сокол балабан. К второстепенным, но часто встречающимся видам, относятся обыкновенная пустельга, кобчик, каменка-плясунья. К редким видам следует отнести журавля-красавку (Красная книга России), степного луня (Красная книга России), степного орла. На изучаемой территории обитает популяция дрофы - редкого вида птиц, занесенного в Красные книги России и Саратовской области, а также в аналогичные документы многих стран, на территории которых они обитают.</w:t>
      </w:r>
    </w:p>
    <w:p w:rsidR="008F3129" w:rsidRDefault="007D5D9D">
      <w:pPr>
        <w:spacing w:line="276" w:lineRule="auto"/>
        <w:ind w:firstLine="709"/>
        <w:jc w:val="both"/>
        <w:rPr>
          <w:color w:val="000000"/>
        </w:rPr>
      </w:pPr>
      <w:r>
        <w:rPr>
          <w:color w:val="000000"/>
          <w:sz w:val="28"/>
          <w:szCs w:val="28"/>
        </w:rPr>
        <w:t xml:space="preserve">Среди достаточно однообразных </w:t>
      </w:r>
      <w:proofErr w:type="spellStart"/>
      <w:r>
        <w:rPr>
          <w:color w:val="000000"/>
          <w:sz w:val="28"/>
          <w:szCs w:val="28"/>
        </w:rPr>
        <w:t>агроценозов</w:t>
      </w:r>
      <w:proofErr w:type="spellEnd"/>
      <w:r>
        <w:rPr>
          <w:color w:val="000000"/>
          <w:sz w:val="28"/>
          <w:szCs w:val="28"/>
        </w:rPr>
        <w:t xml:space="preserve"> и зональных степных ландшафтов полезащитные лесополосы выделяются разнообразным составом птиц. Здесь, как правило, возрастает доля славковых, которые связаны с подлеском (серая славка, славка-завирушка, кустарниковая </w:t>
      </w:r>
      <w:proofErr w:type="spellStart"/>
      <w:r>
        <w:rPr>
          <w:color w:val="000000"/>
          <w:sz w:val="28"/>
          <w:szCs w:val="28"/>
        </w:rPr>
        <w:t>камышовка</w:t>
      </w:r>
      <w:proofErr w:type="spellEnd"/>
      <w:r>
        <w:rPr>
          <w:color w:val="000000"/>
          <w:sz w:val="28"/>
          <w:szCs w:val="28"/>
        </w:rPr>
        <w:t>), появляются обыкновенная овсянка, большая синица, иволга, полевой воробей. В посадках с сильным затенением нижнего яруса создаются условия для гнездования соловья. Обычны здесь сорокопут-жулан, вяхирь, обыкновенная пустельга, встречается серая куропатка.</w:t>
      </w:r>
    </w:p>
    <w:p w:rsidR="008F3129" w:rsidRDefault="007D5D9D">
      <w:pPr>
        <w:spacing w:line="276" w:lineRule="auto"/>
        <w:ind w:firstLine="709"/>
        <w:jc w:val="both"/>
        <w:rPr>
          <w:color w:val="000000"/>
        </w:rPr>
      </w:pPr>
      <w:r>
        <w:rPr>
          <w:color w:val="000000"/>
          <w:sz w:val="28"/>
          <w:szCs w:val="28"/>
        </w:rPr>
        <w:t xml:space="preserve">Создание прудов вблизи малых населенных пунктов послужило одной из причин повышения видового обилия и численности многих водоплавающих и околоводных птиц. В прибрежных камышовых зарослях водохранилищ, лиманов и прудов гнездятся водоплавающие птицы: утки (кряква, чирок, гоголь), цапля белая, серая, белый лебедь-шипун. Ондатра водится практически во всех реках и прудах. В </w:t>
      </w:r>
      <w:proofErr w:type="spellStart"/>
      <w:r>
        <w:rPr>
          <w:color w:val="000000"/>
          <w:sz w:val="28"/>
          <w:szCs w:val="28"/>
        </w:rPr>
        <w:t>Алексашкинском</w:t>
      </w:r>
      <w:proofErr w:type="spellEnd"/>
      <w:r>
        <w:rPr>
          <w:color w:val="000000"/>
          <w:sz w:val="28"/>
          <w:szCs w:val="28"/>
        </w:rPr>
        <w:t xml:space="preserve"> хозяйстве встречается выдра.</w:t>
      </w:r>
    </w:p>
    <w:p w:rsidR="008F3129" w:rsidRDefault="007D5D9D">
      <w:pPr>
        <w:spacing w:line="276" w:lineRule="auto"/>
        <w:ind w:firstLine="709"/>
        <w:jc w:val="both"/>
        <w:rPr>
          <w:color w:val="000000"/>
        </w:rPr>
      </w:pPr>
      <w:r>
        <w:rPr>
          <w:color w:val="000000"/>
          <w:sz w:val="28"/>
          <w:szCs w:val="28"/>
        </w:rPr>
        <w:t xml:space="preserve">Таким образом, на территории района отмечается высокая </w:t>
      </w:r>
      <w:proofErr w:type="spellStart"/>
      <w:r>
        <w:rPr>
          <w:color w:val="000000"/>
          <w:sz w:val="28"/>
          <w:szCs w:val="28"/>
        </w:rPr>
        <w:t>преобразованность</w:t>
      </w:r>
      <w:proofErr w:type="spellEnd"/>
      <w:r>
        <w:rPr>
          <w:color w:val="000000"/>
          <w:sz w:val="28"/>
          <w:szCs w:val="28"/>
        </w:rPr>
        <w:t xml:space="preserve"> природных территориальных комплексов. Зональная естественная растительность злаковых степей заменена </w:t>
      </w:r>
      <w:proofErr w:type="spellStart"/>
      <w:r>
        <w:rPr>
          <w:color w:val="000000"/>
          <w:sz w:val="28"/>
          <w:szCs w:val="28"/>
        </w:rPr>
        <w:t>агрофитоценозами</w:t>
      </w:r>
      <w:proofErr w:type="spellEnd"/>
      <w:r>
        <w:rPr>
          <w:color w:val="000000"/>
          <w:sz w:val="28"/>
          <w:szCs w:val="28"/>
        </w:rPr>
        <w:t xml:space="preserve"> и полезащитными лесными полосами.</w:t>
      </w:r>
    </w:p>
    <w:p w:rsidR="008F3129" w:rsidRDefault="007D5D9D">
      <w:pPr>
        <w:spacing w:line="276" w:lineRule="auto"/>
        <w:ind w:firstLine="709"/>
        <w:jc w:val="both"/>
        <w:rPr>
          <w:color w:val="000000"/>
        </w:rPr>
      </w:pPr>
      <w:r>
        <w:rPr>
          <w:color w:val="000000"/>
          <w:sz w:val="28"/>
          <w:szCs w:val="28"/>
        </w:rPr>
        <w:t xml:space="preserve">При практическом отсутствии естественных лесов Государственная лесная полоса и другие искусственные древесные насаждения в виде приовражных, </w:t>
      </w:r>
      <w:proofErr w:type="spellStart"/>
      <w:r>
        <w:rPr>
          <w:color w:val="000000"/>
          <w:sz w:val="28"/>
          <w:szCs w:val="28"/>
        </w:rPr>
        <w:t>прибалочных</w:t>
      </w:r>
      <w:proofErr w:type="spellEnd"/>
      <w:r>
        <w:rPr>
          <w:color w:val="000000"/>
          <w:sz w:val="28"/>
          <w:szCs w:val="28"/>
        </w:rPr>
        <w:t>, полезащитных лесополос создают мозаичность территории и играют немаловажную роль в развитии биоразнообразия и экологической устойчивости территории.</w:t>
      </w:r>
    </w:p>
    <w:p w:rsidR="008F3129" w:rsidRDefault="007D5D9D">
      <w:pPr>
        <w:shd w:val="clear" w:color="auto" w:fill="FFFFFF"/>
        <w:spacing w:line="276" w:lineRule="auto"/>
        <w:ind w:firstLine="709"/>
        <w:jc w:val="both"/>
        <w:rPr>
          <w:color w:val="000000"/>
        </w:rPr>
      </w:pPr>
      <w:r>
        <w:rPr>
          <w:b/>
          <w:bCs/>
          <w:color w:val="000000"/>
          <w:sz w:val="28"/>
          <w:szCs w:val="28"/>
        </w:rPr>
        <w:t>Водные ресурсы</w:t>
      </w:r>
    </w:p>
    <w:p w:rsidR="008F3129" w:rsidRDefault="007D5D9D">
      <w:pPr>
        <w:spacing w:line="276" w:lineRule="auto"/>
        <w:ind w:firstLine="709"/>
        <w:jc w:val="both"/>
        <w:rPr>
          <w:color w:val="000000"/>
        </w:rPr>
      </w:pPr>
      <w:r>
        <w:rPr>
          <w:color w:val="000000"/>
          <w:sz w:val="28"/>
          <w:szCs w:val="28"/>
        </w:rPr>
        <w:t>Гидрографическая сеть Питерского района представлена реками Малый Узень, Солянка (1-я и 2-я), Таловка, а также системой балок и оврагов, впадающих в них. По гидрологическому режиму реки района относятся к типу степных и питаются главным образом за счет атмосферных осадков, во время таяния снега и выпадения дождей в весенний и осенний периоды. Реки, протекая по равнине, имеют спокойное течение, извилистые русла, перекаты, чередующиеся с плесами. Скорость течения колеблется от 0,1 до 1 м/с и изменяется по сезонам года. Наибольшей она бывает весной, когда реки становятся более полноводными, наименьшей – летом и зимой.</w:t>
      </w:r>
    </w:p>
    <w:p w:rsidR="008F3129" w:rsidRDefault="007D5D9D">
      <w:pPr>
        <w:spacing w:line="276" w:lineRule="auto"/>
        <w:ind w:firstLine="709"/>
        <w:jc w:val="both"/>
        <w:rPr>
          <w:color w:val="000000"/>
        </w:rPr>
      </w:pPr>
      <w:r>
        <w:rPr>
          <w:color w:val="000000"/>
          <w:sz w:val="28"/>
          <w:szCs w:val="28"/>
        </w:rPr>
        <w:t>Режим рек отражает особенности континентального и засушливого климата Саратовского Заволжья с холодной зимой, короткой дружно наступающей весной и жарким, сухим летом. Реки имеют преимущественно снеговое питание, меньшую долю составляет дождевое и грунтовое. Весной в долины поступает много талой снеговой воды и начинается половодье, реки широко разливаются и затопляют пойму. В это время через их русла проходит до 90–100% величины годового стока.</w:t>
      </w:r>
    </w:p>
    <w:p w:rsidR="008F3129" w:rsidRDefault="007D5D9D">
      <w:pPr>
        <w:spacing w:line="276" w:lineRule="auto"/>
        <w:ind w:firstLine="709"/>
        <w:jc w:val="both"/>
        <w:rPr>
          <w:color w:val="000000"/>
        </w:rPr>
      </w:pPr>
      <w:r>
        <w:rPr>
          <w:color w:val="000000"/>
          <w:sz w:val="28"/>
          <w:szCs w:val="28"/>
        </w:rPr>
        <w:t>Летом атмосферные осадки испаряются или впитываются в почву, поэтому питание происходит в основном за счет грунтовых вод, небольшие речки мелеют, превращаясь порой в цепочку озер или совсем пересыхают. На малых реках летом могут быть небольшие кратковременные паводки от сильных ливней.</w:t>
      </w:r>
    </w:p>
    <w:p w:rsidR="008F3129" w:rsidRDefault="007D5D9D">
      <w:pPr>
        <w:spacing w:line="276" w:lineRule="auto"/>
        <w:ind w:firstLine="709"/>
        <w:jc w:val="both"/>
        <w:rPr>
          <w:color w:val="000000"/>
        </w:rPr>
      </w:pPr>
      <w:r>
        <w:rPr>
          <w:color w:val="000000"/>
          <w:sz w:val="28"/>
          <w:szCs w:val="28"/>
        </w:rPr>
        <w:t>Подъем воды в реках колеблется по годам и зависит от количества выпавшего снега и от характера весны: при малоснежной и затяжной весне половодье не особенно большое, а при дружной весне бывает значительным. Зимой реки замерзают, ледостав обычно наступает в конце ноября – начале декабря, а заканчивается в начале апреля. Продолжительность его 3-4 месяца.</w:t>
      </w:r>
    </w:p>
    <w:p w:rsidR="008F3129" w:rsidRDefault="007D5D9D">
      <w:pPr>
        <w:spacing w:line="276" w:lineRule="auto"/>
        <w:ind w:firstLine="709"/>
        <w:jc w:val="both"/>
        <w:rPr>
          <w:color w:val="000000"/>
        </w:rPr>
      </w:pPr>
      <w:r>
        <w:rPr>
          <w:color w:val="000000"/>
          <w:sz w:val="28"/>
          <w:szCs w:val="28"/>
        </w:rPr>
        <w:t>Постоянного течения реки не имеют, вода в летнее время сохраняется лишь в плесах, за исключением р. Малый Узень. С вводом в эксплуатацию в 1972 г. Саратовского оросительного канала в р. Малый Узень стала поступать волжская вода, с приходом которой установилось постоянное течение. Суммарный водозабор волжской воды в реку составлял 238,15 млн. м</w:t>
      </w:r>
      <w:r>
        <w:rPr>
          <w:color w:val="000000"/>
          <w:sz w:val="28"/>
          <w:szCs w:val="28"/>
          <w:vertAlign w:val="superscript"/>
        </w:rPr>
        <w:t>3</w:t>
      </w:r>
      <w:r>
        <w:rPr>
          <w:color w:val="000000"/>
          <w:sz w:val="28"/>
          <w:szCs w:val="28"/>
        </w:rPr>
        <w:t>.</w:t>
      </w:r>
    </w:p>
    <w:p w:rsidR="008F3129" w:rsidRDefault="007D5D9D">
      <w:pPr>
        <w:spacing w:line="276" w:lineRule="auto"/>
        <w:ind w:firstLine="709"/>
        <w:jc w:val="both"/>
        <w:rPr>
          <w:color w:val="000000"/>
        </w:rPr>
      </w:pPr>
      <w:r>
        <w:rPr>
          <w:color w:val="000000"/>
          <w:sz w:val="28"/>
          <w:szCs w:val="28"/>
        </w:rPr>
        <w:t>При поступлении волжской воды в реке изменилась минерализация вод. Если до поступления волжской воды она составляла 0,3-0,8 г/л в период половодья и до 1,0 г/л и более — в летнее время, то в настоящее время вода стала слабоминерализованной и пригодной для орошения, водопоя скота и других хозяйственных нужд.</w:t>
      </w:r>
    </w:p>
    <w:p w:rsidR="008F3129" w:rsidRDefault="007D5D9D">
      <w:pPr>
        <w:spacing w:line="276" w:lineRule="auto"/>
        <w:ind w:firstLine="709"/>
        <w:jc w:val="both"/>
        <w:rPr>
          <w:color w:val="000000"/>
        </w:rPr>
      </w:pPr>
      <w:r>
        <w:rPr>
          <w:color w:val="000000"/>
          <w:sz w:val="28"/>
          <w:szCs w:val="28"/>
        </w:rPr>
        <w:t>Наиболее крупной рекой является р. Малый Узень, протяжённость которой по территории Питерского района составляет более 100 км.</w:t>
      </w:r>
    </w:p>
    <w:p w:rsidR="008F3129" w:rsidRDefault="007D5D9D">
      <w:pPr>
        <w:spacing w:line="276" w:lineRule="auto"/>
        <w:ind w:firstLine="709"/>
        <w:jc w:val="both"/>
        <w:rPr>
          <w:color w:val="000000"/>
        </w:rPr>
      </w:pPr>
      <w:r>
        <w:rPr>
          <w:color w:val="000000"/>
          <w:sz w:val="28"/>
          <w:szCs w:val="28"/>
        </w:rPr>
        <w:t xml:space="preserve">Река, дренирующая территорию в </w:t>
      </w:r>
      <w:proofErr w:type="spellStart"/>
      <w:r>
        <w:rPr>
          <w:color w:val="000000"/>
          <w:sz w:val="28"/>
          <w:szCs w:val="28"/>
        </w:rPr>
        <w:t>субмеридиональном</w:t>
      </w:r>
      <w:proofErr w:type="spellEnd"/>
      <w:r>
        <w:rPr>
          <w:color w:val="000000"/>
          <w:sz w:val="28"/>
          <w:szCs w:val="28"/>
        </w:rPr>
        <w:t xml:space="preserve"> направлении, протекает по однообразной, </w:t>
      </w:r>
      <w:proofErr w:type="gramStart"/>
      <w:r>
        <w:rPr>
          <w:color w:val="000000"/>
          <w:sz w:val="28"/>
          <w:szCs w:val="28"/>
        </w:rPr>
        <w:t>полого-волнистой</w:t>
      </w:r>
      <w:proofErr w:type="gramEnd"/>
      <w:r>
        <w:rPr>
          <w:color w:val="000000"/>
          <w:sz w:val="28"/>
          <w:szCs w:val="28"/>
        </w:rPr>
        <w:t xml:space="preserve"> равнине, расчлененной системой многочисленных речных долин, балок и оврагов на отдельные возвышенности (сырты).</w:t>
      </w:r>
    </w:p>
    <w:p w:rsidR="008F3129" w:rsidRDefault="007D5D9D">
      <w:pPr>
        <w:spacing w:line="276" w:lineRule="auto"/>
        <w:ind w:firstLine="709"/>
        <w:jc w:val="both"/>
        <w:rPr>
          <w:color w:val="000000"/>
        </w:rPr>
      </w:pPr>
      <w:r>
        <w:rPr>
          <w:color w:val="000000"/>
          <w:sz w:val="28"/>
          <w:szCs w:val="28"/>
        </w:rPr>
        <w:t>Долина Малого Узеня извилистая, неясно выраженной формы. В пойме встречаются лиманы, на некоторых участках берега обвалованы. Русло реки извилистое, шириной 20-30 м, в некоторых местах заросшее водной растительностью. При небольшом уклоне течение медленное, скорость составляет 0,7-1,2 м/с. Глубина 1-3 м. Берега реки преимущественно крутые, высотой 2-10 м, поросшие редкой травой, частично кустарником. Уровень воды во время половодья в среднем поднимается от 2 до 8 м. Ледоход проходит на высоких уровнях и продолжается 1-2 дня. С наступлением межени сток на реке прекращается. С 1973 г. в исток реки из Саратовского канала подается волжская вода, что коренным образом изменило режим Малого Узеня.</w:t>
      </w:r>
    </w:p>
    <w:p w:rsidR="008F3129" w:rsidRDefault="007D5D9D">
      <w:pPr>
        <w:spacing w:line="276" w:lineRule="auto"/>
        <w:ind w:firstLine="709"/>
        <w:jc w:val="both"/>
        <w:rPr>
          <w:color w:val="000000"/>
        </w:rPr>
      </w:pPr>
      <w:r>
        <w:rPr>
          <w:color w:val="000000"/>
          <w:sz w:val="28"/>
          <w:szCs w:val="28"/>
        </w:rPr>
        <w:t>Река Малый Узень, протекая по территории района, принимает притоки: Таловка, Солянка, Кладовая, Солянка. Эти реки не имеют ясно очерченных форм элементов долины, кроме того, не имеют постоянного течения, а в летнее время мелеют и местами пересыхают.</w:t>
      </w:r>
    </w:p>
    <w:p w:rsidR="008F3129" w:rsidRDefault="007D5D9D">
      <w:pPr>
        <w:spacing w:line="276" w:lineRule="auto"/>
        <w:ind w:firstLine="709"/>
        <w:jc w:val="both"/>
        <w:rPr>
          <w:color w:val="000000"/>
        </w:rPr>
      </w:pPr>
      <w:r>
        <w:rPr>
          <w:color w:val="000000"/>
          <w:sz w:val="28"/>
          <w:szCs w:val="28"/>
        </w:rPr>
        <w:t>Зимний режим рек характеризуется устойчивым ледяным покровом. Ледостав обычно устанавливается в конце первой и начале второй декад ноября, средняя его продолжительность составляет 133-138 дней. Толщина льда во время ледостава колеблется от 40 до 55 см. средняя месячная температура воды в реке в июле–августе колеблется от +20,6 до +22,7°С.</w:t>
      </w:r>
    </w:p>
    <w:p w:rsidR="008F3129" w:rsidRDefault="007D5D9D">
      <w:pPr>
        <w:spacing w:line="276" w:lineRule="auto"/>
        <w:ind w:firstLine="709"/>
        <w:jc w:val="both"/>
        <w:rPr>
          <w:color w:val="000000"/>
        </w:rPr>
      </w:pPr>
      <w:r>
        <w:rPr>
          <w:color w:val="000000"/>
          <w:sz w:val="28"/>
          <w:szCs w:val="28"/>
        </w:rPr>
        <w:t xml:space="preserve">На р. Малый Узень в пределах северной части района построено </w:t>
      </w:r>
      <w:proofErr w:type="spellStart"/>
      <w:r>
        <w:rPr>
          <w:color w:val="000000"/>
          <w:sz w:val="28"/>
          <w:szCs w:val="28"/>
        </w:rPr>
        <w:t>Алексашинское</w:t>
      </w:r>
      <w:proofErr w:type="spellEnd"/>
      <w:r>
        <w:rPr>
          <w:color w:val="000000"/>
          <w:sz w:val="28"/>
          <w:szCs w:val="28"/>
        </w:rPr>
        <w:t xml:space="preserve"> водохранилище с полным объемом в 10,0 млн. м</w:t>
      </w:r>
      <w:r>
        <w:rPr>
          <w:color w:val="000000"/>
          <w:sz w:val="28"/>
          <w:szCs w:val="28"/>
          <w:vertAlign w:val="superscript"/>
        </w:rPr>
        <w:t>3</w:t>
      </w:r>
      <w:r>
        <w:rPr>
          <w:color w:val="000000"/>
          <w:sz w:val="28"/>
          <w:szCs w:val="28"/>
        </w:rPr>
        <w:t xml:space="preserve"> и Малоузенское водохранилище на юге района с объёмом в 18,0 млн. м</w:t>
      </w:r>
      <w:r>
        <w:rPr>
          <w:color w:val="000000"/>
          <w:sz w:val="28"/>
          <w:szCs w:val="28"/>
          <w:vertAlign w:val="superscript"/>
        </w:rPr>
        <w:t>3</w:t>
      </w:r>
      <w:r>
        <w:rPr>
          <w:color w:val="000000"/>
          <w:sz w:val="28"/>
          <w:szCs w:val="28"/>
        </w:rPr>
        <w:t>. Водохранилища русловые, наливные и построены для орошения и водоснабжения. Регулируемый сток сезонный (апрель-ноябрь).</w:t>
      </w:r>
    </w:p>
    <w:p w:rsidR="008F3129" w:rsidRDefault="007D5D9D">
      <w:pPr>
        <w:spacing w:line="276" w:lineRule="auto"/>
        <w:ind w:firstLine="709"/>
        <w:jc w:val="both"/>
        <w:rPr>
          <w:color w:val="000000"/>
        </w:rPr>
      </w:pPr>
      <w:r>
        <w:rPr>
          <w:color w:val="000000"/>
          <w:sz w:val="28"/>
          <w:szCs w:val="28"/>
        </w:rPr>
        <w:t>Кроме того, на территории Питерского района имеется восемь малых водохранилищ с общей площадью зеркала 8,82 км</w:t>
      </w:r>
      <w:r>
        <w:rPr>
          <w:color w:val="000000"/>
          <w:sz w:val="28"/>
          <w:szCs w:val="28"/>
          <w:vertAlign w:val="superscript"/>
        </w:rPr>
        <w:t>2</w:t>
      </w:r>
      <w:r>
        <w:rPr>
          <w:color w:val="000000"/>
          <w:sz w:val="28"/>
          <w:szCs w:val="28"/>
        </w:rPr>
        <w:t xml:space="preserve"> и ёмкостью 21,3 млн. м</w:t>
      </w:r>
      <w:r>
        <w:rPr>
          <w:color w:val="000000"/>
          <w:sz w:val="28"/>
          <w:szCs w:val="28"/>
          <w:vertAlign w:val="superscript"/>
        </w:rPr>
        <w:t>3</w:t>
      </w:r>
      <w:r>
        <w:rPr>
          <w:color w:val="000000"/>
          <w:sz w:val="28"/>
          <w:szCs w:val="28"/>
        </w:rPr>
        <w:t xml:space="preserve"> (см. Том I</w:t>
      </w:r>
      <w:r>
        <w:rPr>
          <w:color w:val="000000"/>
          <w:sz w:val="28"/>
          <w:szCs w:val="28"/>
          <w:lang w:val="en-US"/>
        </w:rPr>
        <w:t>V</w:t>
      </w:r>
      <w:r>
        <w:rPr>
          <w:color w:val="000000"/>
          <w:sz w:val="28"/>
          <w:szCs w:val="28"/>
        </w:rPr>
        <w:t xml:space="preserve">. Обзорная карта. Пруды, реки, водохранилища и </w:t>
      </w:r>
      <w:proofErr w:type="spellStart"/>
      <w:r>
        <w:rPr>
          <w:color w:val="000000"/>
          <w:sz w:val="28"/>
          <w:szCs w:val="28"/>
        </w:rPr>
        <w:t>водоохранные</w:t>
      </w:r>
      <w:proofErr w:type="spellEnd"/>
      <w:r>
        <w:rPr>
          <w:color w:val="000000"/>
          <w:sz w:val="28"/>
          <w:szCs w:val="28"/>
        </w:rPr>
        <w:t xml:space="preserve"> зоны).</w:t>
      </w:r>
    </w:p>
    <w:p w:rsidR="008F3129" w:rsidRDefault="007D5D9D">
      <w:pPr>
        <w:spacing w:line="276" w:lineRule="auto"/>
        <w:ind w:firstLine="709"/>
        <w:jc w:val="both"/>
        <w:rPr>
          <w:color w:val="000000"/>
        </w:rPr>
      </w:pPr>
      <w:r>
        <w:rPr>
          <w:color w:val="000000"/>
          <w:sz w:val="28"/>
          <w:szCs w:val="28"/>
        </w:rPr>
        <w:t>Большинство водохранилищ созданы с целью орошения и водоснабжения, часть из них предназначены для целей водного хозяйства, промышленности, жилищного коммунального хозяйства.</w:t>
      </w:r>
    </w:p>
    <w:p w:rsidR="008F3129" w:rsidRDefault="007D5D9D">
      <w:pPr>
        <w:spacing w:line="276" w:lineRule="auto"/>
        <w:ind w:firstLine="709"/>
        <w:jc w:val="both"/>
        <w:rPr>
          <w:color w:val="000000"/>
        </w:rPr>
      </w:pPr>
      <w:r>
        <w:rPr>
          <w:color w:val="000000"/>
          <w:sz w:val="28"/>
          <w:szCs w:val="28"/>
        </w:rPr>
        <w:t xml:space="preserve">Имеющиеся на территории района овраги, балки, лощины весной пропускают большое количество талых вод, в остальное время года они безводны. Во многих балках устроены пруды. В районе насчитывается большое количество больших и малых прудов, общая площадь зеркала которых </w:t>
      </w:r>
      <w:proofErr w:type="spellStart"/>
      <w:r>
        <w:rPr>
          <w:color w:val="000000"/>
          <w:sz w:val="28"/>
          <w:szCs w:val="28"/>
        </w:rPr>
        <w:t>соствляет</w:t>
      </w:r>
      <w:proofErr w:type="spellEnd"/>
      <w:r>
        <w:rPr>
          <w:color w:val="000000"/>
          <w:sz w:val="28"/>
          <w:szCs w:val="28"/>
        </w:rPr>
        <w:t xml:space="preserve"> более 24,5 км</w:t>
      </w:r>
      <w:r>
        <w:rPr>
          <w:color w:val="000000"/>
          <w:sz w:val="28"/>
          <w:szCs w:val="28"/>
          <w:vertAlign w:val="superscript"/>
        </w:rPr>
        <w:t>2</w:t>
      </w:r>
      <w:r>
        <w:rPr>
          <w:color w:val="000000"/>
          <w:sz w:val="28"/>
          <w:szCs w:val="28"/>
        </w:rPr>
        <w:t>. питание прудов в основном осуществляется за счет весенних талых вод и атмосферных осадков.</w:t>
      </w:r>
    </w:p>
    <w:p w:rsidR="008F3129" w:rsidRDefault="007D5D9D">
      <w:pPr>
        <w:spacing w:line="276" w:lineRule="auto"/>
        <w:ind w:firstLine="709"/>
        <w:jc w:val="both"/>
        <w:rPr>
          <w:color w:val="000000"/>
        </w:rPr>
      </w:pPr>
      <w:r>
        <w:rPr>
          <w:color w:val="000000"/>
          <w:sz w:val="28"/>
          <w:szCs w:val="28"/>
        </w:rPr>
        <w:t>Пруды и водохранилища наряду с реками являются основными водными источниками водоснабжения в хозяйствах района.</w:t>
      </w:r>
    </w:p>
    <w:p w:rsidR="008F3129" w:rsidRDefault="007D5D9D">
      <w:pPr>
        <w:spacing w:line="276" w:lineRule="auto"/>
        <w:ind w:firstLine="709"/>
        <w:jc w:val="both"/>
        <w:rPr>
          <w:color w:val="000000"/>
        </w:rPr>
      </w:pPr>
      <w:r>
        <w:rPr>
          <w:color w:val="000000"/>
          <w:sz w:val="28"/>
          <w:szCs w:val="28"/>
        </w:rPr>
        <w:t xml:space="preserve">По гидрогеологическому районированию территория Питерского района располагается в северной части Прикаспийского артезианского бассейна и характеризуется региональным распространением как солоноватых, так и пресных вод различного химического состава. Гидрогеологический разрез на территории района представлен двумя комплексами четвертичных и </w:t>
      </w:r>
      <w:proofErr w:type="spellStart"/>
      <w:r>
        <w:rPr>
          <w:color w:val="000000"/>
          <w:sz w:val="28"/>
          <w:szCs w:val="28"/>
        </w:rPr>
        <w:t>акчагыльских</w:t>
      </w:r>
      <w:proofErr w:type="spellEnd"/>
      <w:r>
        <w:rPr>
          <w:color w:val="000000"/>
          <w:sz w:val="28"/>
          <w:szCs w:val="28"/>
        </w:rPr>
        <w:t xml:space="preserve"> отложений и одним водоносным горизонтом слабопроницаемой глинистой толщи </w:t>
      </w:r>
      <w:proofErr w:type="spellStart"/>
      <w:r>
        <w:rPr>
          <w:color w:val="000000"/>
          <w:sz w:val="28"/>
          <w:szCs w:val="28"/>
        </w:rPr>
        <w:t>апшерона</w:t>
      </w:r>
      <w:proofErr w:type="spellEnd"/>
      <w:r>
        <w:rPr>
          <w:color w:val="000000"/>
          <w:sz w:val="28"/>
          <w:szCs w:val="28"/>
        </w:rPr>
        <w:t>.</w:t>
      </w:r>
    </w:p>
    <w:p w:rsidR="008F3129" w:rsidRDefault="007D5D9D">
      <w:pPr>
        <w:spacing w:line="276" w:lineRule="auto"/>
        <w:ind w:firstLine="709"/>
        <w:jc w:val="both"/>
        <w:rPr>
          <w:color w:val="000000"/>
        </w:rPr>
      </w:pPr>
      <w:r>
        <w:rPr>
          <w:color w:val="000000"/>
          <w:sz w:val="28"/>
          <w:szCs w:val="28"/>
        </w:rPr>
        <w:t>Оценка ресурсов. Подземные воды с минерализацией до 1,5 г/л, допускаемые ГОСТом 2874-82 «Вода питьевая» для водоснабжения населения на территории района приурочены только к водоносному горизонту апшеронских отложений. Распространены на отдельных участках в долинах Малого Узеня, Солянки, и в балках в юго-западной, центральной и северо-восточной частях района. Участки вытянуты вдоль рек и балок. Протяжённость их составляет от 1 до 10 км, ширина от 0,5 до 2,5 км. Выявленные зоны имеют большую практическую ценность, т.к. они могут быть использованы для целей водоснабжения близлежащих населённых пунктов. Суммарная величина естественных ресурсов составляет 2094,9 м</w:t>
      </w:r>
      <w:r>
        <w:rPr>
          <w:color w:val="000000"/>
          <w:sz w:val="28"/>
          <w:szCs w:val="28"/>
          <w:vertAlign w:val="superscript"/>
        </w:rPr>
        <w:t>3</w:t>
      </w:r>
      <w:r>
        <w:rPr>
          <w:color w:val="000000"/>
          <w:sz w:val="28"/>
          <w:szCs w:val="28"/>
        </w:rPr>
        <w:t>/</w:t>
      </w:r>
      <w:proofErr w:type="spellStart"/>
      <w:proofErr w:type="gramStart"/>
      <w:r>
        <w:rPr>
          <w:color w:val="000000"/>
          <w:sz w:val="28"/>
          <w:szCs w:val="28"/>
        </w:rPr>
        <w:t>сут</w:t>
      </w:r>
      <w:proofErr w:type="spellEnd"/>
      <w:r>
        <w:rPr>
          <w:color w:val="000000"/>
          <w:sz w:val="28"/>
          <w:szCs w:val="28"/>
        </w:rPr>
        <w:t>.,</w:t>
      </w:r>
      <w:proofErr w:type="gramEnd"/>
      <w:r>
        <w:rPr>
          <w:color w:val="000000"/>
          <w:sz w:val="28"/>
          <w:szCs w:val="28"/>
        </w:rPr>
        <w:t xml:space="preserve"> запасов 57,025 млн. м</w:t>
      </w:r>
      <w:r>
        <w:rPr>
          <w:color w:val="000000"/>
          <w:sz w:val="28"/>
          <w:szCs w:val="28"/>
          <w:vertAlign w:val="superscript"/>
        </w:rPr>
        <w:t>3</w:t>
      </w:r>
      <w:r>
        <w:rPr>
          <w:color w:val="000000"/>
          <w:sz w:val="28"/>
          <w:szCs w:val="28"/>
        </w:rPr>
        <w:t>.</w:t>
      </w:r>
    </w:p>
    <w:p w:rsidR="008F3129" w:rsidRDefault="007D5D9D">
      <w:pPr>
        <w:spacing w:line="276" w:lineRule="auto"/>
        <w:ind w:firstLine="709"/>
        <w:jc w:val="both"/>
        <w:rPr>
          <w:color w:val="000000"/>
        </w:rPr>
      </w:pPr>
      <w:r>
        <w:rPr>
          <w:color w:val="000000"/>
          <w:sz w:val="28"/>
          <w:szCs w:val="28"/>
        </w:rPr>
        <w:t xml:space="preserve">Достаточно хорошо распространены на территории подземные воды с минерализацией от 1,5 до 3 г/л. Они приурочены к апшеронскому горизонту и </w:t>
      </w:r>
      <w:proofErr w:type="spellStart"/>
      <w:r>
        <w:rPr>
          <w:color w:val="000000"/>
          <w:sz w:val="28"/>
          <w:szCs w:val="28"/>
        </w:rPr>
        <w:t>акчагыльскому</w:t>
      </w:r>
      <w:proofErr w:type="spellEnd"/>
      <w:r>
        <w:rPr>
          <w:color w:val="000000"/>
          <w:sz w:val="28"/>
          <w:szCs w:val="28"/>
        </w:rPr>
        <w:t xml:space="preserve"> водоносному комплексу. Площадь их распространения составляет 259,75 км</w:t>
      </w:r>
      <w:r>
        <w:rPr>
          <w:color w:val="000000"/>
          <w:sz w:val="28"/>
          <w:szCs w:val="28"/>
          <w:vertAlign w:val="superscript"/>
        </w:rPr>
        <w:t>2</w:t>
      </w:r>
      <w:r>
        <w:rPr>
          <w:color w:val="000000"/>
          <w:sz w:val="28"/>
          <w:szCs w:val="28"/>
        </w:rPr>
        <w:t>. Суммарные естественные запасы оцениваются в количестве 1136,7 млн. м</w:t>
      </w:r>
      <w:r>
        <w:rPr>
          <w:color w:val="000000"/>
          <w:sz w:val="28"/>
          <w:szCs w:val="28"/>
          <w:vertAlign w:val="superscript"/>
        </w:rPr>
        <w:t>3</w:t>
      </w:r>
      <w:r>
        <w:rPr>
          <w:color w:val="000000"/>
          <w:sz w:val="28"/>
          <w:szCs w:val="28"/>
        </w:rPr>
        <w:t>, естественные ресурсы — 15880,6</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w:t>
      </w:r>
      <w:proofErr w:type="spellStart"/>
      <w:r>
        <w:rPr>
          <w:color w:val="000000"/>
          <w:sz w:val="28"/>
          <w:szCs w:val="28"/>
        </w:rPr>
        <w:t>сут</w:t>
      </w:r>
      <w:proofErr w:type="spellEnd"/>
      <w:r>
        <w:rPr>
          <w:color w:val="000000"/>
          <w:sz w:val="28"/>
          <w:szCs w:val="28"/>
        </w:rPr>
        <w:t>.</w:t>
      </w:r>
    </w:p>
    <w:p w:rsidR="008F3129" w:rsidRDefault="007D5D9D">
      <w:pPr>
        <w:spacing w:line="276" w:lineRule="auto"/>
        <w:ind w:firstLine="709"/>
        <w:jc w:val="both"/>
        <w:rPr>
          <w:color w:val="000000"/>
        </w:rPr>
      </w:pPr>
      <w:r>
        <w:rPr>
          <w:color w:val="000000"/>
          <w:sz w:val="28"/>
          <w:szCs w:val="28"/>
        </w:rPr>
        <w:t xml:space="preserve">Большая часть населения </w:t>
      </w:r>
      <w:r w:rsidR="001D31C3">
        <w:rPr>
          <w:color w:val="000000"/>
          <w:sz w:val="28"/>
          <w:szCs w:val="28"/>
        </w:rPr>
        <w:t xml:space="preserve">сосредоточена в </w:t>
      </w:r>
      <w:proofErr w:type="gramStart"/>
      <w:r w:rsidR="001D31C3">
        <w:rPr>
          <w:color w:val="000000"/>
          <w:sz w:val="28"/>
          <w:szCs w:val="28"/>
        </w:rPr>
        <w:t xml:space="preserve">населённых </w:t>
      </w:r>
      <w:r>
        <w:rPr>
          <w:color w:val="000000"/>
          <w:sz w:val="28"/>
          <w:szCs w:val="28"/>
        </w:rPr>
        <w:t>пунктах</w:t>
      </w:r>
      <w:proofErr w:type="gramEnd"/>
      <w:r>
        <w:rPr>
          <w:color w:val="000000"/>
          <w:sz w:val="28"/>
          <w:szCs w:val="28"/>
        </w:rPr>
        <w:t xml:space="preserve"> расположенных по долине р.</w:t>
      </w:r>
      <w:r>
        <w:rPr>
          <w:color w:val="000000"/>
          <w:sz w:val="28"/>
          <w:szCs w:val="28"/>
          <w:lang w:val="en-US"/>
        </w:rPr>
        <w:t> </w:t>
      </w:r>
      <w:r>
        <w:rPr>
          <w:color w:val="000000"/>
          <w:sz w:val="28"/>
          <w:szCs w:val="28"/>
        </w:rPr>
        <w:t>Малый Узень. Для хозяйственно-питьевого водоснабжения населения Питерского района потребность воды составляет около 3300</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w:t>
      </w:r>
      <w:proofErr w:type="spellStart"/>
      <w:r>
        <w:rPr>
          <w:color w:val="000000"/>
          <w:sz w:val="28"/>
          <w:szCs w:val="28"/>
        </w:rPr>
        <w:t>сут</w:t>
      </w:r>
      <w:proofErr w:type="spellEnd"/>
      <w:r>
        <w:rPr>
          <w:color w:val="000000"/>
          <w:sz w:val="28"/>
          <w:szCs w:val="28"/>
        </w:rPr>
        <w:t>. Естественные же запасы и ресурсы подземных вод, пригодных для хозяйственно-питьевого водоснабжения (минерализацией до 1,5</w:t>
      </w:r>
      <w:r>
        <w:rPr>
          <w:color w:val="000000"/>
          <w:sz w:val="28"/>
          <w:szCs w:val="28"/>
          <w:lang w:val="en-US"/>
        </w:rPr>
        <w:t> </w:t>
      </w:r>
      <w:r>
        <w:rPr>
          <w:color w:val="000000"/>
          <w:sz w:val="28"/>
          <w:szCs w:val="28"/>
        </w:rPr>
        <w:t>г/л) составляет 8045</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w:t>
      </w:r>
      <w:proofErr w:type="spellStart"/>
      <w:r>
        <w:rPr>
          <w:color w:val="000000"/>
          <w:sz w:val="28"/>
          <w:szCs w:val="28"/>
        </w:rPr>
        <w:t>сут</w:t>
      </w:r>
      <w:proofErr w:type="spellEnd"/>
      <w:r>
        <w:rPr>
          <w:color w:val="000000"/>
          <w:sz w:val="28"/>
          <w:szCs w:val="28"/>
        </w:rPr>
        <w:t>. (из расчёта их использования) в течении 10000</w:t>
      </w:r>
      <w:r>
        <w:rPr>
          <w:color w:val="000000"/>
          <w:sz w:val="28"/>
          <w:szCs w:val="28"/>
          <w:lang w:val="en-US"/>
        </w:rPr>
        <w:t> </w:t>
      </w:r>
      <w:r>
        <w:rPr>
          <w:color w:val="000000"/>
          <w:sz w:val="28"/>
          <w:szCs w:val="28"/>
        </w:rPr>
        <w:t>суток).</w:t>
      </w:r>
    </w:p>
    <w:p w:rsidR="008F3129" w:rsidRDefault="007D5D9D">
      <w:pPr>
        <w:spacing w:line="276" w:lineRule="auto"/>
        <w:ind w:firstLine="709"/>
        <w:jc w:val="both"/>
        <w:rPr>
          <w:color w:val="000000"/>
        </w:rPr>
      </w:pPr>
      <w:r>
        <w:rPr>
          <w:color w:val="000000"/>
          <w:sz w:val="28"/>
          <w:szCs w:val="28"/>
        </w:rPr>
        <w:t>Суммарные эксплуатационные запасы в расчёте на 10000</w:t>
      </w:r>
      <w:r>
        <w:rPr>
          <w:color w:val="000000"/>
          <w:sz w:val="28"/>
          <w:szCs w:val="28"/>
          <w:lang w:val="en-US"/>
        </w:rPr>
        <w:t> </w:t>
      </w:r>
      <w:r>
        <w:rPr>
          <w:color w:val="000000"/>
          <w:sz w:val="28"/>
          <w:szCs w:val="28"/>
        </w:rPr>
        <w:t>суток составляют 7284</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w:t>
      </w:r>
      <w:proofErr w:type="spellStart"/>
      <w:proofErr w:type="gramStart"/>
      <w:r>
        <w:rPr>
          <w:color w:val="000000"/>
          <w:sz w:val="28"/>
          <w:szCs w:val="28"/>
        </w:rPr>
        <w:t>сут</w:t>
      </w:r>
      <w:proofErr w:type="spellEnd"/>
      <w:r>
        <w:rPr>
          <w:color w:val="000000"/>
          <w:sz w:val="28"/>
          <w:szCs w:val="28"/>
        </w:rPr>
        <w:t>.,</w:t>
      </w:r>
      <w:proofErr w:type="gramEnd"/>
      <w:r>
        <w:rPr>
          <w:color w:val="000000"/>
          <w:sz w:val="28"/>
          <w:szCs w:val="28"/>
        </w:rPr>
        <w:t xml:space="preserve"> что значительно превышает потребность населения района в воде на хозяйственно-питьевые нужды.</w:t>
      </w:r>
    </w:p>
    <w:p w:rsidR="008F3129" w:rsidRDefault="007D5D9D">
      <w:pPr>
        <w:spacing w:line="276" w:lineRule="auto"/>
        <w:ind w:firstLine="709"/>
        <w:jc w:val="both"/>
        <w:rPr>
          <w:color w:val="000000"/>
        </w:rPr>
      </w:pPr>
      <w:r>
        <w:rPr>
          <w:color w:val="000000"/>
          <w:sz w:val="28"/>
          <w:szCs w:val="28"/>
        </w:rPr>
        <w:t>Для технических нужд, полив зелёных насаждений рекомендуется использовать воду поверхностных водотоков и водоёмов. Для водопоя скота следует использовать солоноватую воду от 1,5 до 3</w:t>
      </w:r>
      <w:r>
        <w:rPr>
          <w:color w:val="000000"/>
          <w:sz w:val="28"/>
          <w:szCs w:val="28"/>
          <w:lang w:val="en-US"/>
        </w:rPr>
        <w:t> </w:t>
      </w:r>
      <w:r>
        <w:rPr>
          <w:color w:val="000000"/>
          <w:sz w:val="28"/>
          <w:szCs w:val="28"/>
        </w:rPr>
        <w:t>г/л и более.</w:t>
      </w:r>
    </w:p>
    <w:p w:rsidR="008F3129" w:rsidRDefault="007D5D9D">
      <w:pPr>
        <w:spacing w:line="276" w:lineRule="auto"/>
        <w:ind w:firstLine="709"/>
        <w:jc w:val="both"/>
        <w:rPr>
          <w:color w:val="000000"/>
        </w:rPr>
      </w:pPr>
      <w:r>
        <w:rPr>
          <w:color w:val="000000"/>
          <w:sz w:val="28"/>
          <w:szCs w:val="28"/>
        </w:rPr>
        <w:t>Естественные ресурсы и запасы этих вод велики, оцениваются цифрой в расчёте на 25 летний срок эксплуатации в 129450</w:t>
      </w:r>
      <w:r>
        <w:rPr>
          <w:color w:val="000000"/>
          <w:sz w:val="28"/>
          <w:szCs w:val="28"/>
          <w:lang w:val="en-US"/>
        </w:rPr>
        <w:t> </w:t>
      </w:r>
      <w:r>
        <w:rPr>
          <w:color w:val="000000"/>
          <w:sz w:val="28"/>
          <w:szCs w:val="28"/>
        </w:rPr>
        <w:t>м</w:t>
      </w:r>
      <w:r>
        <w:rPr>
          <w:color w:val="000000"/>
          <w:sz w:val="28"/>
          <w:szCs w:val="28"/>
          <w:vertAlign w:val="superscript"/>
        </w:rPr>
        <w:t>3</w:t>
      </w:r>
      <w:r>
        <w:rPr>
          <w:color w:val="000000"/>
          <w:sz w:val="28"/>
          <w:szCs w:val="28"/>
        </w:rPr>
        <w:t>/</w:t>
      </w:r>
      <w:proofErr w:type="spellStart"/>
      <w:r>
        <w:rPr>
          <w:color w:val="000000"/>
          <w:sz w:val="28"/>
          <w:szCs w:val="28"/>
        </w:rPr>
        <w:t>сут</w:t>
      </w:r>
      <w:proofErr w:type="spellEnd"/>
      <w:r>
        <w:rPr>
          <w:color w:val="000000"/>
          <w:sz w:val="28"/>
          <w:szCs w:val="28"/>
        </w:rPr>
        <w:t>.</w:t>
      </w:r>
    </w:p>
    <w:p w:rsidR="008F3129" w:rsidRDefault="007D5D9D">
      <w:pPr>
        <w:spacing w:line="276" w:lineRule="auto"/>
        <w:ind w:firstLine="709"/>
        <w:jc w:val="both"/>
        <w:rPr>
          <w:color w:val="000000"/>
        </w:rPr>
      </w:pPr>
      <w:r>
        <w:rPr>
          <w:color w:val="000000"/>
          <w:sz w:val="28"/>
          <w:szCs w:val="28"/>
        </w:rPr>
        <w:t xml:space="preserve">Таким образом, на территории Питерского района пруды и водохранилища наряду с реками, являются основными водными источниками и в условиях сухой степи имеют важное значение. Обеспеченность водой за счет подземных источников носит </w:t>
      </w:r>
      <w:proofErr w:type="spellStart"/>
      <w:r>
        <w:rPr>
          <w:color w:val="000000"/>
          <w:sz w:val="28"/>
          <w:szCs w:val="28"/>
        </w:rPr>
        <w:t>неповсеместный</w:t>
      </w:r>
      <w:proofErr w:type="spellEnd"/>
      <w:r>
        <w:rPr>
          <w:color w:val="000000"/>
          <w:sz w:val="28"/>
          <w:szCs w:val="28"/>
        </w:rPr>
        <w:t>, ограниченный характер.</w:t>
      </w:r>
    </w:p>
    <w:p w:rsidR="008F3129" w:rsidRDefault="007D5D9D">
      <w:pPr>
        <w:spacing w:line="276" w:lineRule="auto"/>
        <w:ind w:firstLine="709"/>
        <w:jc w:val="both"/>
        <w:rPr>
          <w:color w:val="000000"/>
        </w:rPr>
      </w:pPr>
      <w:r>
        <w:rPr>
          <w:color w:val="000000"/>
          <w:sz w:val="28"/>
          <w:szCs w:val="28"/>
        </w:rPr>
        <w:t xml:space="preserve">В целом </w:t>
      </w:r>
      <w:proofErr w:type="spellStart"/>
      <w:r>
        <w:rPr>
          <w:color w:val="000000"/>
          <w:sz w:val="28"/>
          <w:szCs w:val="28"/>
        </w:rPr>
        <w:t>водообеспеченность</w:t>
      </w:r>
      <w:proofErr w:type="spellEnd"/>
      <w:r>
        <w:rPr>
          <w:color w:val="000000"/>
          <w:sz w:val="28"/>
          <w:szCs w:val="28"/>
        </w:rPr>
        <w:t xml:space="preserve"> района за счёт подачи воды из Саратовского канала можно считать удовлетворительной.</w:t>
      </w:r>
    </w:p>
    <w:p w:rsidR="008F3129" w:rsidRDefault="007D5D9D">
      <w:pPr>
        <w:shd w:val="clear" w:color="auto" w:fill="FFFFFF"/>
        <w:spacing w:line="276" w:lineRule="auto"/>
        <w:ind w:firstLine="709"/>
        <w:jc w:val="both"/>
        <w:rPr>
          <w:color w:val="000000"/>
        </w:rPr>
      </w:pPr>
      <w:r>
        <w:rPr>
          <w:b/>
          <w:bCs/>
          <w:color w:val="000000"/>
          <w:sz w:val="28"/>
          <w:szCs w:val="28"/>
        </w:rPr>
        <w:t>Земельные ресурсы</w:t>
      </w:r>
    </w:p>
    <w:p w:rsidR="008F3129" w:rsidRDefault="007D5D9D">
      <w:pPr>
        <w:shd w:val="clear" w:color="auto" w:fill="FFFFFF"/>
        <w:spacing w:line="276" w:lineRule="auto"/>
        <w:ind w:firstLine="709"/>
        <w:jc w:val="both"/>
        <w:rPr>
          <w:color w:val="000000"/>
        </w:rPr>
      </w:pPr>
      <w:r>
        <w:rPr>
          <w:color w:val="000000"/>
          <w:sz w:val="28"/>
          <w:szCs w:val="28"/>
        </w:rPr>
        <w:t>Площадь земель Питерского района составляет 258 350 га, в том числе</w:t>
      </w:r>
    </w:p>
    <w:p w:rsidR="008F3129" w:rsidRDefault="007D5D9D">
      <w:pPr>
        <w:shd w:val="clear" w:color="auto" w:fill="FFFFFF"/>
        <w:spacing w:line="276" w:lineRule="auto"/>
        <w:ind w:firstLine="709"/>
        <w:jc w:val="both"/>
        <w:rPr>
          <w:color w:val="000000"/>
        </w:rPr>
      </w:pPr>
      <w:r>
        <w:rPr>
          <w:color w:val="000000"/>
          <w:sz w:val="28"/>
          <w:szCs w:val="28"/>
        </w:rPr>
        <w:t>- земли сельскохозяйственного назначения – 250 403 га,</w:t>
      </w:r>
    </w:p>
    <w:p w:rsidR="008F3129" w:rsidRDefault="007D5D9D">
      <w:pPr>
        <w:shd w:val="clear" w:color="auto" w:fill="FFFFFF"/>
        <w:spacing w:line="276" w:lineRule="auto"/>
        <w:ind w:firstLine="709"/>
        <w:jc w:val="both"/>
        <w:rPr>
          <w:color w:val="000000"/>
        </w:rPr>
      </w:pPr>
      <w:r>
        <w:rPr>
          <w:color w:val="000000"/>
          <w:sz w:val="28"/>
          <w:szCs w:val="28"/>
        </w:rPr>
        <w:t>- земли населенных пунктов – 5 020 га,</w:t>
      </w:r>
    </w:p>
    <w:p w:rsidR="008F3129" w:rsidRDefault="007D5D9D">
      <w:pPr>
        <w:shd w:val="clear" w:color="auto" w:fill="FFFFFF"/>
        <w:spacing w:line="276" w:lineRule="auto"/>
        <w:ind w:firstLine="709"/>
        <w:jc w:val="both"/>
        <w:rPr>
          <w:color w:val="000000"/>
        </w:rPr>
      </w:pPr>
      <w:r>
        <w:rPr>
          <w:color w:val="000000"/>
          <w:sz w:val="28"/>
          <w:szCs w:val="28"/>
        </w:rPr>
        <w:t>- земли промышленности, транспорта и связи – 1 393 га,</w:t>
      </w:r>
    </w:p>
    <w:p w:rsidR="008F3129" w:rsidRDefault="007D5D9D">
      <w:pPr>
        <w:shd w:val="clear" w:color="auto" w:fill="FFFFFF"/>
        <w:spacing w:line="276" w:lineRule="auto"/>
        <w:ind w:firstLine="709"/>
        <w:jc w:val="both"/>
        <w:rPr>
          <w:color w:val="000000"/>
        </w:rPr>
      </w:pPr>
      <w:r>
        <w:rPr>
          <w:color w:val="000000"/>
          <w:sz w:val="28"/>
          <w:szCs w:val="28"/>
        </w:rPr>
        <w:t>- земли лесного фонда – 862 га,</w:t>
      </w:r>
    </w:p>
    <w:p w:rsidR="008F3129" w:rsidRDefault="007D5D9D">
      <w:pPr>
        <w:shd w:val="clear" w:color="auto" w:fill="FFFFFF"/>
        <w:spacing w:line="276" w:lineRule="auto"/>
        <w:ind w:firstLine="709"/>
        <w:jc w:val="both"/>
        <w:rPr>
          <w:color w:val="000000"/>
        </w:rPr>
      </w:pPr>
      <w:r>
        <w:rPr>
          <w:color w:val="000000"/>
          <w:sz w:val="28"/>
          <w:szCs w:val="28"/>
        </w:rPr>
        <w:t>- земли водного фонда – 672 га.</w:t>
      </w:r>
    </w:p>
    <w:p w:rsidR="008F3129" w:rsidRDefault="007D5D9D">
      <w:pPr>
        <w:spacing w:line="276" w:lineRule="auto"/>
        <w:ind w:firstLine="709"/>
        <w:jc w:val="both"/>
        <w:rPr>
          <w:color w:val="000000"/>
        </w:rPr>
      </w:pPr>
      <w:r>
        <w:rPr>
          <w:color w:val="000000"/>
          <w:sz w:val="28"/>
          <w:szCs w:val="28"/>
        </w:rPr>
        <w:t>В период перехода к рыночным отношениям вместе с развалом советских форм организации сельскохозяйственного производства исчезли источники финансирования для поддержания мелиоративной системы в рабочем состоянии, в результате чего она пришла в упадок и была демонтирована. Сегодня практически все ранее мелиорируемые земли находятся в неудовлетворительном состоянии. Возрождение и развитие мелиорации – важнейшая задача, решение которой позволит обеспечить устойчивое, эффективное, конкурентоспособное развитие сельскохозяйственного производства на территории Питерского района независимо от природных аномалий.</w:t>
      </w:r>
    </w:p>
    <w:p w:rsidR="008F3129" w:rsidRDefault="007D5D9D">
      <w:pPr>
        <w:spacing w:line="276" w:lineRule="auto"/>
        <w:ind w:firstLine="709"/>
        <w:jc w:val="both"/>
        <w:rPr>
          <w:color w:val="000000"/>
        </w:rPr>
      </w:pPr>
      <w:r>
        <w:rPr>
          <w:b/>
          <w:color w:val="000000"/>
          <w:sz w:val="28"/>
          <w:szCs w:val="28"/>
        </w:rPr>
        <w:t>Транспортная инфраструктура</w:t>
      </w:r>
    </w:p>
    <w:p w:rsidR="008F3129" w:rsidRDefault="007D5D9D">
      <w:pPr>
        <w:spacing w:line="276" w:lineRule="auto"/>
        <w:ind w:firstLine="709"/>
        <w:jc w:val="both"/>
        <w:rPr>
          <w:color w:val="000000"/>
        </w:rPr>
      </w:pPr>
      <w:r>
        <w:rPr>
          <w:color w:val="000000"/>
          <w:sz w:val="28"/>
          <w:szCs w:val="28"/>
        </w:rPr>
        <w:t>Транспортная инфраструктура Питерского района интегрирована в транспортную сеть Саратовской области и Европейской части России и представлена железнодорожным, автомобильным и трубопроводным транспортом.</w:t>
      </w:r>
    </w:p>
    <w:p w:rsidR="008F3129" w:rsidRDefault="007D5D9D">
      <w:pPr>
        <w:spacing w:line="276" w:lineRule="auto"/>
        <w:ind w:firstLine="709"/>
        <w:jc w:val="both"/>
        <w:rPr>
          <w:color w:val="000000"/>
        </w:rPr>
      </w:pPr>
      <w:r>
        <w:rPr>
          <w:color w:val="000000"/>
          <w:sz w:val="28"/>
          <w:szCs w:val="28"/>
        </w:rPr>
        <w:t xml:space="preserve">Протяженность магистральных железных дорог на территории района составляет 57 км, автодорог общего пользования с твердым покрытием – 178 км, магистральных трубопроводов – 34 км. </w:t>
      </w:r>
    </w:p>
    <w:p w:rsidR="008F3129" w:rsidRDefault="007D5D9D">
      <w:pPr>
        <w:spacing w:line="276" w:lineRule="auto"/>
        <w:ind w:firstLine="709"/>
        <w:jc w:val="both"/>
        <w:rPr>
          <w:color w:val="000000"/>
        </w:rPr>
      </w:pPr>
      <w:r>
        <w:rPr>
          <w:color w:val="000000"/>
          <w:sz w:val="28"/>
          <w:szCs w:val="28"/>
        </w:rPr>
        <w:t>Через Питерский муниципальный район проходит железная дорога Урбах — Астрахань, и тупиковое ответвление от этой дороги на Новоузенск и Александров Гай. Территорию района с северо-запада на юго-восток пересекает железнодорожная линия Красный Кут — Александров Гай, входящая в состав Приволжской железной дороги. Протяженность дороги в границах района составляет 46 км. По западной границе района на протяжении 11 км проходит участок железнодорожной магистральной линии Урбах — Верхний Баскунчак.</w:t>
      </w:r>
    </w:p>
    <w:p w:rsidR="008F3129" w:rsidRDefault="007D5D9D">
      <w:pPr>
        <w:spacing w:line="276" w:lineRule="auto"/>
        <w:ind w:firstLine="709"/>
        <w:jc w:val="both"/>
        <w:rPr>
          <w:color w:val="000000"/>
        </w:rPr>
      </w:pPr>
      <w:r>
        <w:rPr>
          <w:color w:val="000000"/>
          <w:sz w:val="28"/>
          <w:szCs w:val="28"/>
        </w:rPr>
        <w:t xml:space="preserve">Железнодорожные линии на всем протяжении однопутные (за исключением перегона Красный Кут — </w:t>
      </w:r>
      <w:proofErr w:type="spellStart"/>
      <w:r>
        <w:rPr>
          <w:color w:val="000000"/>
          <w:sz w:val="28"/>
          <w:szCs w:val="28"/>
        </w:rPr>
        <w:t>Лозиновский</w:t>
      </w:r>
      <w:proofErr w:type="spellEnd"/>
      <w:r>
        <w:rPr>
          <w:color w:val="000000"/>
          <w:sz w:val="28"/>
          <w:szCs w:val="28"/>
        </w:rPr>
        <w:t xml:space="preserve">, где два главных пути) </w:t>
      </w:r>
      <w:proofErr w:type="spellStart"/>
      <w:r>
        <w:rPr>
          <w:color w:val="000000"/>
          <w:sz w:val="28"/>
          <w:szCs w:val="28"/>
        </w:rPr>
        <w:t>неэлектрифицированные</w:t>
      </w:r>
      <w:proofErr w:type="spellEnd"/>
      <w:r>
        <w:rPr>
          <w:color w:val="000000"/>
          <w:sz w:val="28"/>
          <w:szCs w:val="28"/>
        </w:rPr>
        <w:t>. В настоящее время регулярное железнодорожное сообщение отсутствует.</w:t>
      </w:r>
    </w:p>
    <w:p w:rsidR="008F3129" w:rsidRDefault="007D5D9D">
      <w:pPr>
        <w:spacing w:line="276" w:lineRule="auto"/>
        <w:ind w:firstLine="709"/>
        <w:jc w:val="both"/>
        <w:rPr>
          <w:color w:val="000000"/>
        </w:rPr>
      </w:pPr>
      <w:r>
        <w:rPr>
          <w:color w:val="000000"/>
          <w:sz w:val="28"/>
          <w:szCs w:val="28"/>
        </w:rPr>
        <w:t xml:space="preserve">Транспортная сеть района имеет линейно-лучевой характер со стержнем </w:t>
      </w:r>
      <w:proofErr w:type="spellStart"/>
      <w:r>
        <w:rPr>
          <w:color w:val="000000"/>
          <w:sz w:val="28"/>
          <w:szCs w:val="28"/>
        </w:rPr>
        <w:t>субмеридианального</w:t>
      </w:r>
      <w:proofErr w:type="spellEnd"/>
      <w:r>
        <w:rPr>
          <w:color w:val="000000"/>
          <w:sz w:val="28"/>
          <w:szCs w:val="28"/>
        </w:rPr>
        <w:t xml:space="preserve"> направления в его центральной части. Через район проходит автотрасса областного значения, которая дает выход транспорту в северные, восточные, западные и центральные районы области и за ее пределы.</w:t>
      </w:r>
    </w:p>
    <w:p w:rsidR="008F3129" w:rsidRDefault="007D5D9D">
      <w:pPr>
        <w:spacing w:line="276" w:lineRule="auto"/>
        <w:ind w:firstLine="709"/>
        <w:jc w:val="both"/>
        <w:rPr>
          <w:color w:val="000000"/>
        </w:rPr>
      </w:pPr>
      <w:r>
        <w:rPr>
          <w:color w:val="000000"/>
          <w:sz w:val="28"/>
          <w:szCs w:val="28"/>
        </w:rPr>
        <w:t xml:space="preserve">Всего автомобильных дорог на территории района 438,791 км из них общего пользования федерального значения – о км, регионального значения на территории района — 141,05 км, </w:t>
      </w:r>
      <w:proofErr w:type="gramStart"/>
      <w:r>
        <w:rPr>
          <w:color w:val="000000"/>
          <w:sz w:val="28"/>
          <w:szCs w:val="28"/>
        </w:rPr>
        <w:t>и  дорог</w:t>
      </w:r>
      <w:proofErr w:type="gramEnd"/>
      <w:r>
        <w:rPr>
          <w:color w:val="000000"/>
          <w:sz w:val="28"/>
          <w:szCs w:val="28"/>
        </w:rPr>
        <w:t xml:space="preserve"> внутрихозяйственного  значения в том числе </w:t>
      </w:r>
      <w:proofErr w:type="spellStart"/>
      <w:r>
        <w:rPr>
          <w:color w:val="000000"/>
          <w:sz w:val="28"/>
          <w:szCs w:val="28"/>
        </w:rPr>
        <w:t>внутрипослековых</w:t>
      </w:r>
      <w:proofErr w:type="spellEnd"/>
      <w:r>
        <w:rPr>
          <w:color w:val="000000"/>
          <w:sz w:val="28"/>
          <w:szCs w:val="28"/>
        </w:rPr>
        <w:t xml:space="preserve"> и межпоселковых  297,74 км</w:t>
      </w:r>
    </w:p>
    <w:p w:rsidR="008F3129" w:rsidRDefault="007D5D9D">
      <w:pPr>
        <w:spacing w:line="276" w:lineRule="auto"/>
        <w:ind w:firstLine="709"/>
        <w:jc w:val="both"/>
        <w:rPr>
          <w:color w:val="000000"/>
        </w:rPr>
      </w:pPr>
      <w:r>
        <w:rPr>
          <w:color w:val="000000"/>
          <w:sz w:val="28"/>
          <w:szCs w:val="28"/>
        </w:rPr>
        <w:t>Основными региональными дорогами являются:</w:t>
      </w:r>
    </w:p>
    <w:p w:rsidR="008F3129" w:rsidRDefault="007D5D9D">
      <w:pPr>
        <w:numPr>
          <w:ilvl w:val="0"/>
          <w:numId w:val="4"/>
        </w:numPr>
        <w:tabs>
          <w:tab w:val="left" w:pos="1134"/>
        </w:tabs>
        <w:spacing w:line="276" w:lineRule="auto"/>
        <w:ind w:left="0" w:firstLine="709"/>
        <w:jc w:val="both"/>
        <w:rPr>
          <w:color w:val="000000"/>
        </w:rPr>
      </w:pPr>
      <w:r>
        <w:rPr>
          <w:color w:val="000000"/>
          <w:sz w:val="28"/>
          <w:szCs w:val="28"/>
        </w:rPr>
        <w:t>Урбах — Ждановка — Новоузенск — Александров Гай. Дорога входит в международный транспортный коридор «граница Украины — Курск — Воронеж — Саратов — граница Казахстана», имеет III техническую категорию, протяженность в пределах района — 30,2 км. Дорога проходит в широтном направлении и обеспечивает связь района со смежными районами, областным центром г. Саратовом и обеспечивает выход в Республику К</w:t>
      </w:r>
    </w:p>
    <w:p w:rsidR="008F3129" w:rsidRDefault="007D5D9D">
      <w:pPr>
        <w:numPr>
          <w:ilvl w:val="0"/>
          <w:numId w:val="4"/>
        </w:numPr>
        <w:tabs>
          <w:tab w:val="left" w:pos="1134"/>
        </w:tabs>
        <w:spacing w:line="276" w:lineRule="auto"/>
        <w:ind w:left="0" w:firstLine="709"/>
        <w:jc w:val="both"/>
        <w:rPr>
          <w:color w:val="000000"/>
        </w:rPr>
      </w:pPr>
      <w:r>
        <w:rPr>
          <w:color w:val="000000"/>
          <w:sz w:val="28"/>
          <w:szCs w:val="28"/>
        </w:rPr>
        <w:t xml:space="preserve">Автодороги Новотулка — Алексашкино, Новотулка — ж.-д. ст. Питерка и ж.-д. ст. Питерка — пос. Нива, имеют III и IV технические категории, пересекают район в </w:t>
      </w:r>
      <w:proofErr w:type="spellStart"/>
      <w:r>
        <w:rPr>
          <w:color w:val="000000"/>
          <w:sz w:val="28"/>
          <w:szCs w:val="28"/>
        </w:rPr>
        <w:t>меридиальном</w:t>
      </w:r>
      <w:proofErr w:type="spellEnd"/>
      <w:r>
        <w:rPr>
          <w:color w:val="000000"/>
          <w:sz w:val="28"/>
          <w:szCs w:val="28"/>
        </w:rPr>
        <w:t xml:space="preserve"> направлении и обеспечивают основные внутрирайонные транспортные связи.</w:t>
      </w:r>
    </w:p>
    <w:p w:rsidR="008F3129" w:rsidRDefault="007D5D9D">
      <w:pPr>
        <w:spacing w:line="276" w:lineRule="auto"/>
        <w:ind w:firstLine="709"/>
        <w:jc w:val="both"/>
        <w:rPr>
          <w:color w:val="000000"/>
        </w:rPr>
      </w:pPr>
      <w:r>
        <w:rPr>
          <w:color w:val="000000"/>
          <w:sz w:val="28"/>
          <w:szCs w:val="28"/>
        </w:rPr>
        <w:t>Остальные автодороги регионального и внутрихозяйственного значения обеспечивают внутрирайонные межпоселковые связи.</w:t>
      </w:r>
    </w:p>
    <w:p w:rsidR="008F3129" w:rsidRDefault="007D5D9D">
      <w:pPr>
        <w:spacing w:line="276" w:lineRule="auto"/>
        <w:ind w:firstLine="709"/>
        <w:jc w:val="both"/>
        <w:rPr>
          <w:color w:val="000000"/>
        </w:rPr>
      </w:pPr>
      <w:bookmarkStart w:id="1" w:name="_Toc295206904"/>
      <w:r>
        <w:rPr>
          <w:color w:val="000000"/>
          <w:sz w:val="28"/>
          <w:szCs w:val="28"/>
        </w:rPr>
        <w:t>Региональные дороги имеют усовершенствованное покрытие и построены по параметрам IV технических категорий. Подавляющее количество внутрихозяйственных автодорог не имеют твердого покрытия и представляют собой грунтовые полевые дороги.</w:t>
      </w:r>
      <w:bookmarkStart w:id="2" w:name="_Toc295206924"/>
      <w:bookmarkEnd w:id="1"/>
    </w:p>
    <w:p w:rsidR="008F3129" w:rsidRDefault="008F3129">
      <w:pPr>
        <w:spacing w:line="288" w:lineRule="auto"/>
        <w:jc w:val="both"/>
        <w:rPr>
          <w:color w:val="000000"/>
          <w:sz w:val="28"/>
          <w:szCs w:val="28"/>
        </w:rPr>
      </w:pPr>
    </w:p>
    <w:p w:rsidR="008F3129" w:rsidRDefault="007D5D9D">
      <w:pPr>
        <w:pStyle w:val="afff3"/>
        <w:numPr>
          <w:ilvl w:val="0"/>
          <w:numId w:val="4"/>
        </w:numPr>
        <w:spacing w:before="60" w:after="120" w:line="288" w:lineRule="auto"/>
        <w:ind w:left="1004" w:hanging="1004"/>
        <w:jc w:val="center"/>
        <w:rPr>
          <w:color w:val="000000"/>
        </w:rPr>
      </w:pPr>
      <w:r>
        <w:rPr>
          <w:rFonts w:ascii="Times New Roman" w:eastAsia="Times New Roman" w:hAnsi="Times New Roman"/>
          <w:b/>
          <w:color w:val="000000"/>
          <w:sz w:val="28"/>
          <w:szCs w:val="28"/>
        </w:rPr>
        <w:t>Текущее социально-экономическое положение Питерского муниципального района – «Точка отсчета – 2017 год»</w:t>
      </w:r>
    </w:p>
    <w:p w:rsidR="008F3129" w:rsidRDefault="007D5D9D">
      <w:pPr>
        <w:pStyle w:val="afff3"/>
        <w:numPr>
          <w:ilvl w:val="1"/>
          <w:numId w:val="8"/>
        </w:numPr>
        <w:shd w:val="clear" w:color="auto" w:fill="FFFFFF"/>
        <w:spacing w:line="100" w:lineRule="atLeast"/>
        <w:ind w:left="720"/>
        <w:jc w:val="center"/>
        <w:rPr>
          <w:color w:val="000000"/>
        </w:rPr>
      </w:pPr>
      <w:r>
        <w:rPr>
          <w:rFonts w:ascii="Times New Roman" w:hAnsi="Times New Roman" w:cs="Times New Roman"/>
          <w:b/>
          <w:color w:val="000000"/>
          <w:sz w:val="28"/>
          <w:szCs w:val="28"/>
        </w:rPr>
        <w:t>Человеческий потенциал</w:t>
      </w:r>
    </w:p>
    <w:p w:rsidR="008F3129" w:rsidRDefault="007D5D9D">
      <w:pPr>
        <w:ind w:firstLine="709"/>
        <w:jc w:val="both"/>
        <w:rPr>
          <w:color w:val="000000"/>
        </w:rPr>
      </w:pPr>
      <w:r>
        <w:rPr>
          <w:b/>
          <w:color w:val="000000"/>
          <w:sz w:val="28"/>
          <w:szCs w:val="28"/>
        </w:rPr>
        <w:t>Население</w:t>
      </w:r>
    </w:p>
    <w:p w:rsidR="008F3129" w:rsidRDefault="007D5D9D">
      <w:pPr>
        <w:spacing w:line="276" w:lineRule="auto"/>
        <w:ind w:firstLine="709"/>
        <w:jc w:val="both"/>
        <w:rPr>
          <w:color w:val="000000"/>
        </w:rPr>
      </w:pPr>
      <w:r>
        <w:rPr>
          <w:color w:val="000000"/>
          <w:sz w:val="28"/>
          <w:szCs w:val="28"/>
        </w:rPr>
        <w:t>Питерский муниципальный район на современном этапе развития включает в себя 8 поселений с численностью постоянного населения 16 167 человек по состоянию на 1 января 2018 года (100% сельские жители). Средняя плотность населения – 6,2 человека (на 1 км</w:t>
      </w:r>
      <w:r>
        <w:rPr>
          <w:color w:val="000000"/>
          <w:sz w:val="28"/>
          <w:szCs w:val="28"/>
          <w:vertAlign w:val="superscript"/>
        </w:rPr>
        <w:t>2</w:t>
      </w:r>
      <w:r>
        <w:rPr>
          <w:color w:val="000000"/>
          <w:sz w:val="28"/>
          <w:szCs w:val="28"/>
        </w:rPr>
        <w:t>). Население распределено между поселениями следующим образом:</w:t>
      </w:r>
    </w:p>
    <w:tbl>
      <w:tblPr>
        <w:tblStyle w:val="afffe"/>
        <w:tblW w:w="9797" w:type="dxa"/>
        <w:tblInd w:w="113" w:type="dxa"/>
        <w:tblLayout w:type="fixed"/>
        <w:tblLook w:val="04A0" w:firstRow="1" w:lastRow="0" w:firstColumn="1" w:lastColumn="0" w:noHBand="0" w:noVBand="1"/>
      </w:tblPr>
      <w:tblGrid>
        <w:gridCol w:w="5213"/>
        <w:gridCol w:w="4584"/>
      </w:tblGrid>
      <w:tr w:rsidR="008F3129">
        <w:tc>
          <w:tcPr>
            <w:tcW w:w="5212" w:type="dxa"/>
          </w:tcPr>
          <w:p w:rsidR="008F3129" w:rsidRDefault="008F3129">
            <w:pPr>
              <w:jc w:val="center"/>
              <w:rPr>
                <w:color w:val="000000"/>
                <w:sz w:val="28"/>
                <w:szCs w:val="28"/>
              </w:rPr>
            </w:pPr>
          </w:p>
        </w:tc>
        <w:tc>
          <w:tcPr>
            <w:tcW w:w="4584" w:type="dxa"/>
          </w:tcPr>
          <w:p w:rsidR="008F3129" w:rsidRDefault="007D5D9D">
            <w:pPr>
              <w:jc w:val="center"/>
              <w:rPr>
                <w:color w:val="000000"/>
                <w:sz w:val="20"/>
              </w:rPr>
            </w:pPr>
            <w:r>
              <w:rPr>
                <w:color w:val="000000"/>
                <w:sz w:val="28"/>
                <w:szCs w:val="28"/>
              </w:rPr>
              <w:t>Численность населения, человек</w:t>
            </w:r>
          </w:p>
        </w:tc>
      </w:tr>
      <w:tr w:rsidR="008F3129">
        <w:tc>
          <w:tcPr>
            <w:tcW w:w="5212" w:type="dxa"/>
            <w:vAlign w:val="center"/>
          </w:tcPr>
          <w:p w:rsidR="008F3129" w:rsidRDefault="007D5D9D">
            <w:pPr>
              <w:jc w:val="center"/>
              <w:rPr>
                <w:color w:val="000000"/>
                <w:sz w:val="20"/>
              </w:rPr>
            </w:pPr>
            <w:r>
              <w:rPr>
                <w:b/>
                <w:color w:val="000000"/>
                <w:sz w:val="28"/>
                <w:szCs w:val="28"/>
              </w:rPr>
              <w:t>Питерский муниципальный район</w:t>
            </w:r>
          </w:p>
        </w:tc>
        <w:tc>
          <w:tcPr>
            <w:tcW w:w="4584" w:type="dxa"/>
            <w:vAlign w:val="center"/>
          </w:tcPr>
          <w:p w:rsidR="008F3129" w:rsidRDefault="007D5D9D">
            <w:pPr>
              <w:jc w:val="center"/>
              <w:rPr>
                <w:color w:val="000000"/>
                <w:sz w:val="20"/>
              </w:rPr>
            </w:pPr>
            <w:r>
              <w:rPr>
                <w:b/>
                <w:color w:val="000000"/>
                <w:sz w:val="28"/>
                <w:szCs w:val="28"/>
              </w:rPr>
              <w:t>16 167</w:t>
            </w:r>
          </w:p>
        </w:tc>
      </w:tr>
      <w:tr w:rsidR="008F3129">
        <w:tc>
          <w:tcPr>
            <w:tcW w:w="5212" w:type="dxa"/>
          </w:tcPr>
          <w:p w:rsidR="008F3129" w:rsidRDefault="007D5D9D">
            <w:pPr>
              <w:jc w:val="both"/>
              <w:rPr>
                <w:color w:val="000000"/>
                <w:sz w:val="20"/>
              </w:rPr>
            </w:pPr>
            <w:proofErr w:type="spellStart"/>
            <w:r>
              <w:rPr>
                <w:color w:val="000000"/>
                <w:sz w:val="28"/>
                <w:szCs w:val="28"/>
              </w:rPr>
              <w:t>Агафоновское</w:t>
            </w:r>
            <w:proofErr w:type="spellEnd"/>
            <w:r>
              <w:rPr>
                <w:color w:val="000000"/>
                <w:sz w:val="28"/>
                <w:szCs w:val="28"/>
              </w:rPr>
              <w:t xml:space="preserve"> сельское поселение</w:t>
            </w:r>
          </w:p>
        </w:tc>
        <w:tc>
          <w:tcPr>
            <w:tcW w:w="4584" w:type="dxa"/>
          </w:tcPr>
          <w:p w:rsidR="008F3129" w:rsidRDefault="007D5D9D">
            <w:pPr>
              <w:jc w:val="center"/>
              <w:rPr>
                <w:color w:val="000000"/>
                <w:sz w:val="20"/>
              </w:rPr>
            </w:pPr>
            <w:r>
              <w:rPr>
                <w:color w:val="000000"/>
                <w:sz w:val="28"/>
                <w:szCs w:val="28"/>
              </w:rPr>
              <w:t>1 833</w:t>
            </w:r>
          </w:p>
        </w:tc>
      </w:tr>
      <w:tr w:rsidR="008F3129">
        <w:tc>
          <w:tcPr>
            <w:tcW w:w="5212" w:type="dxa"/>
          </w:tcPr>
          <w:p w:rsidR="008F3129" w:rsidRDefault="007D5D9D">
            <w:pPr>
              <w:jc w:val="both"/>
              <w:rPr>
                <w:color w:val="000000"/>
                <w:sz w:val="20"/>
              </w:rPr>
            </w:pPr>
            <w:r>
              <w:rPr>
                <w:color w:val="000000"/>
                <w:sz w:val="28"/>
                <w:szCs w:val="28"/>
              </w:rPr>
              <w:t>Алексашкинское сельское поселение</w:t>
            </w:r>
          </w:p>
        </w:tc>
        <w:tc>
          <w:tcPr>
            <w:tcW w:w="4584" w:type="dxa"/>
          </w:tcPr>
          <w:p w:rsidR="008F3129" w:rsidRDefault="007D5D9D">
            <w:pPr>
              <w:jc w:val="center"/>
              <w:rPr>
                <w:color w:val="000000"/>
                <w:sz w:val="20"/>
              </w:rPr>
            </w:pPr>
            <w:r>
              <w:rPr>
                <w:color w:val="000000"/>
                <w:sz w:val="28"/>
                <w:szCs w:val="28"/>
              </w:rPr>
              <w:t>1 012</w:t>
            </w:r>
          </w:p>
        </w:tc>
      </w:tr>
      <w:tr w:rsidR="008F3129">
        <w:tc>
          <w:tcPr>
            <w:tcW w:w="5212" w:type="dxa"/>
          </w:tcPr>
          <w:p w:rsidR="008F3129" w:rsidRDefault="007D5D9D">
            <w:pPr>
              <w:jc w:val="both"/>
              <w:rPr>
                <w:color w:val="000000"/>
                <w:sz w:val="20"/>
              </w:rPr>
            </w:pPr>
            <w:r>
              <w:rPr>
                <w:color w:val="000000"/>
                <w:sz w:val="28"/>
                <w:szCs w:val="28"/>
              </w:rPr>
              <w:t>Малоузенское сельское поселение</w:t>
            </w:r>
          </w:p>
        </w:tc>
        <w:tc>
          <w:tcPr>
            <w:tcW w:w="4584" w:type="dxa"/>
          </w:tcPr>
          <w:p w:rsidR="008F3129" w:rsidRDefault="007D5D9D">
            <w:pPr>
              <w:jc w:val="center"/>
              <w:rPr>
                <w:color w:val="000000"/>
                <w:sz w:val="20"/>
              </w:rPr>
            </w:pPr>
            <w:r>
              <w:rPr>
                <w:color w:val="000000"/>
                <w:sz w:val="28"/>
                <w:szCs w:val="28"/>
              </w:rPr>
              <w:t>1 279</w:t>
            </w:r>
          </w:p>
        </w:tc>
      </w:tr>
      <w:tr w:rsidR="008F3129">
        <w:tc>
          <w:tcPr>
            <w:tcW w:w="5212" w:type="dxa"/>
          </w:tcPr>
          <w:p w:rsidR="008F3129" w:rsidRDefault="007D5D9D">
            <w:pPr>
              <w:jc w:val="both"/>
              <w:rPr>
                <w:color w:val="000000"/>
                <w:sz w:val="20"/>
              </w:rPr>
            </w:pPr>
            <w:r>
              <w:rPr>
                <w:color w:val="000000"/>
                <w:sz w:val="28"/>
                <w:szCs w:val="28"/>
              </w:rPr>
              <w:t>Мироновское сельское поселение</w:t>
            </w:r>
          </w:p>
        </w:tc>
        <w:tc>
          <w:tcPr>
            <w:tcW w:w="4584" w:type="dxa"/>
          </w:tcPr>
          <w:p w:rsidR="008F3129" w:rsidRDefault="007D5D9D">
            <w:pPr>
              <w:jc w:val="center"/>
              <w:rPr>
                <w:color w:val="000000"/>
                <w:sz w:val="20"/>
              </w:rPr>
            </w:pPr>
            <w:r>
              <w:rPr>
                <w:color w:val="000000"/>
                <w:sz w:val="28"/>
                <w:szCs w:val="28"/>
              </w:rPr>
              <w:t>2 766</w:t>
            </w:r>
          </w:p>
        </w:tc>
      </w:tr>
      <w:tr w:rsidR="008F3129">
        <w:tc>
          <w:tcPr>
            <w:tcW w:w="5212" w:type="dxa"/>
          </w:tcPr>
          <w:p w:rsidR="008F3129" w:rsidRDefault="007D5D9D">
            <w:pPr>
              <w:jc w:val="both"/>
              <w:rPr>
                <w:color w:val="000000"/>
                <w:sz w:val="20"/>
              </w:rPr>
            </w:pPr>
            <w:r>
              <w:rPr>
                <w:color w:val="000000"/>
                <w:sz w:val="28"/>
                <w:szCs w:val="28"/>
              </w:rPr>
              <w:t>Новотульское сельское поселение</w:t>
            </w:r>
          </w:p>
        </w:tc>
        <w:tc>
          <w:tcPr>
            <w:tcW w:w="4584" w:type="dxa"/>
          </w:tcPr>
          <w:p w:rsidR="008F3129" w:rsidRDefault="007D5D9D">
            <w:pPr>
              <w:jc w:val="center"/>
              <w:rPr>
                <w:color w:val="000000"/>
                <w:sz w:val="20"/>
              </w:rPr>
            </w:pPr>
            <w:r>
              <w:rPr>
                <w:color w:val="000000"/>
                <w:sz w:val="28"/>
                <w:szCs w:val="28"/>
              </w:rPr>
              <w:t>2 454</w:t>
            </w:r>
          </w:p>
        </w:tc>
      </w:tr>
      <w:tr w:rsidR="008F3129">
        <w:tc>
          <w:tcPr>
            <w:tcW w:w="5212" w:type="dxa"/>
          </w:tcPr>
          <w:p w:rsidR="008F3129" w:rsidRDefault="007D5D9D">
            <w:pPr>
              <w:jc w:val="both"/>
              <w:rPr>
                <w:color w:val="000000"/>
                <w:sz w:val="20"/>
              </w:rPr>
            </w:pPr>
            <w:r>
              <w:rPr>
                <w:color w:val="000000"/>
                <w:sz w:val="28"/>
                <w:szCs w:val="28"/>
              </w:rPr>
              <w:t>Нивское сельское поселение</w:t>
            </w:r>
          </w:p>
        </w:tc>
        <w:tc>
          <w:tcPr>
            <w:tcW w:w="4584" w:type="dxa"/>
          </w:tcPr>
          <w:p w:rsidR="008F3129" w:rsidRDefault="007D5D9D">
            <w:pPr>
              <w:jc w:val="center"/>
              <w:rPr>
                <w:color w:val="000000"/>
                <w:sz w:val="20"/>
              </w:rPr>
            </w:pPr>
            <w:r>
              <w:rPr>
                <w:color w:val="000000"/>
                <w:sz w:val="28"/>
                <w:szCs w:val="28"/>
              </w:rPr>
              <w:t>953</w:t>
            </w:r>
          </w:p>
        </w:tc>
      </w:tr>
      <w:tr w:rsidR="008F3129">
        <w:tc>
          <w:tcPr>
            <w:tcW w:w="5212" w:type="dxa"/>
          </w:tcPr>
          <w:p w:rsidR="008F3129" w:rsidRDefault="007D5D9D">
            <w:pPr>
              <w:jc w:val="both"/>
              <w:rPr>
                <w:color w:val="000000"/>
                <w:sz w:val="20"/>
              </w:rPr>
            </w:pPr>
            <w:proofErr w:type="spellStart"/>
            <w:r>
              <w:rPr>
                <w:color w:val="000000"/>
                <w:sz w:val="28"/>
                <w:szCs w:val="28"/>
              </w:rPr>
              <w:t>Оршаемое</w:t>
            </w:r>
            <w:proofErr w:type="spellEnd"/>
            <w:r>
              <w:rPr>
                <w:color w:val="000000"/>
                <w:sz w:val="28"/>
                <w:szCs w:val="28"/>
              </w:rPr>
              <w:t xml:space="preserve"> сельское поселение</w:t>
            </w:r>
          </w:p>
        </w:tc>
        <w:tc>
          <w:tcPr>
            <w:tcW w:w="4584" w:type="dxa"/>
          </w:tcPr>
          <w:p w:rsidR="008F3129" w:rsidRDefault="007D5D9D">
            <w:pPr>
              <w:jc w:val="center"/>
              <w:rPr>
                <w:color w:val="000000"/>
                <w:sz w:val="20"/>
              </w:rPr>
            </w:pPr>
            <w:r>
              <w:rPr>
                <w:color w:val="000000"/>
                <w:sz w:val="28"/>
                <w:szCs w:val="28"/>
              </w:rPr>
              <w:t>679</w:t>
            </w:r>
          </w:p>
        </w:tc>
      </w:tr>
      <w:tr w:rsidR="008F3129">
        <w:tc>
          <w:tcPr>
            <w:tcW w:w="5212" w:type="dxa"/>
          </w:tcPr>
          <w:p w:rsidR="008F3129" w:rsidRDefault="007D5D9D">
            <w:pPr>
              <w:jc w:val="both"/>
              <w:rPr>
                <w:color w:val="000000"/>
                <w:sz w:val="20"/>
              </w:rPr>
            </w:pPr>
            <w:r>
              <w:rPr>
                <w:color w:val="000000"/>
                <w:sz w:val="28"/>
                <w:szCs w:val="28"/>
              </w:rPr>
              <w:t>Питерское сельское поселение</w:t>
            </w:r>
          </w:p>
        </w:tc>
        <w:tc>
          <w:tcPr>
            <w:tcW w:w="4584" w:type="dxa"/>
          </w:tcPr>
          <w:p w:rsidR="008F3129" w:rsidRDefault="007D5D9D">
            <w:pPr>
              <w:jc w:val="center"/>
              <w:rPr>
                <w:color w:val="000000"/>
                <w:sz w:val="20"/>
              </w:rPr>
            </w:pPr>
            <w:r>
              <w:rPr>
                <w:color w:val="000000"/>
                <w:sz w:val="28"/>
                <w:szCs w:val="28"/>
              </w:rPr>
              <w:t>5 191</w:t>
            </w:r>
          </w:p>
        </w:tc>
      </w:tr>
    </w:tbl>
    <w:p w:rsidR="008F3129" w:rsidRDefault="007D5D9D">
      <w:pPr>
        <w:spacing w:line="276" w:lineRule="auto"/>
        <w:ind w:firstLine="709"/>
        <w:jc w:val="both"/>
        <w:rPr>
          <w:color w:val="000000"/>
        </w:rPr>
      </w:pPr>
      <w:r>
        <w:rPr>
          <w:color w:val="000000"/>
          <w:sz w:val="28"/>
          <w:szCs w:val="28"/>
        </w:rPr>
        <w:t xml:space="preserve">Самое крупное поселение – Питерское, численность жителей которого составляет 32% от общего числа проживающих в районе. Наименее населенное – Орошаемое (4% от общего числа жителей района). </w:t>
      </w:r>
    </w:p>
    <w:p w:rsidR="008F3129" w:rsidRDefault="007D5D9D">
      <w:pPr>
        <w:spacing w:line="264" w:lineRule="auto"/>
        <w:ind w:firstLine="709"/>
        <w:jc w:val="both"/>
        <w:rPr>
          <w:color w:val="000000"/>
        </w:rPr>
      </w:pPr>
      <w:r>
        <w:rPr>
          <w:noProof/>
        </w:rPr>
        <w:drawing>
          <wp:inline distT="0" distB="0" distL="0" distR="0">
            <wp:extent cx="5486400" cy="3009900"/>
            <wp:effectExtent l="0" t="0" r="0" b="0"/>
            <wp:docPr id="2"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F3129" w:rsidRDefault="007D5D9D">
      <w:pPr>
        <w:spacing w:line="276" w:lineRule="auto"/>
        <w:ind w:firstLine="709"/>
        <w:jc w:val="both"/>
        <w:rPr>
          <w:color w:val="000000"/>
        </w:rPr>
      </w:pPr>
      <w:r>
        <w:rPr>
          <w:color w:val="000000"/>
          <w:sz w:val="28"/>
          <w:szCs w:val="28"/>
        </w:rPr>
        <w:t>Следует отметить, что на территории Питерского района находится большое количество малонаселенных поселков и хуторов, где проживают от одного до десяти человек, при этом населенные пункты значительно удалены друг от друга. Это создает серьезные проблемы с обеспечением предоставления всего набора муниципальных услуг и развития сфер жизнедеятельности для комфортного проживания населения, порождает дифференциацию в уровне и качестве жизни на территории района.</w:t>
      </w:r>
    </w:p>
    <w:p w:rsidR="008F3129" w:rsidRDefault="007D5D9D">
      <w:pPr>
        <w:shd w:val="clear" w:color="auto" w:fill="FFFFFF"/>
        <w:spacing w:line="276" w:lineRule="auto"/>
        <w:ind w:firstLine="709"/>
        <w:jc w:val="both"/>
        <w:rPr>
          <w:color w:val="000000"/>
        </w:rPr>
      </w:pPr>
      <w:r>
        <w:rPr>
          <w:color w:val="000000"/>
          <w:sz w:val="28"/>
          <w:szCs w:val="28"/>
        </w:rPr>
        <w:t>   Национальный состав населения: русские – 68 %, казахи – 24%, прочие национальности – 8%.</w:t>
      </w:r>
    </w:p>
    <w:p w:rsidR="008F3129" w:rsidRDefault="007D5D9D">
      <w:pPr>
        <w:shd w:val="clear" w:color="auto" w:fill="FFFFFF"/>
        <w:spacing w:line="100" w:lineRule="atLeast"/>
        <w:ind w:right="-30"/>
        <w:jc w:val="both"/>
        <w:rPr>
          <w:color w:val="000000"/>
        </w:rPr>
      </w:pPr>
      <w:r>
        <w:rPr>
          <w:noProof/>
        </w:rPr>
        <w:drawing>
          <wp:inline distT="0" distB="0" distL="0" distR="0">
            <wp:extent cx="6019800" cy="2524125"/>
            <wp:effectExtent l="0" t="0" r="0" b="0"/>
            <wp:docPr id="3"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3129" w:rsidRDefault="008F3129">
      <w:pPr>
        <w:shd w:val="clear" w:color="auto" w:fill="FFFFFF"/>
        <w:jc w:val="center"/>
        <w:rPr>
          <w:b/>
          <w:bCs/>
          <w:color w:val="000000"/>
        </w:rPr>
      </w:pPr>
    </w:p>
    <w:p w:rsidR="008F3129" w:rsidRDefault="007D5D9D">
      <w:pPr>
        <w:shd w:val="clear" w:color="auto" w:fill="FFFFFF"/>
        <w:spacing w:after="120"/>
        <w:ind w:firstLine="709"/>
        <w:jc w:val="both"/>
        <w:rPr>
          <w:color w:val="000000"/>
        </w:rPr>
      </w:pPr>
      <w:r>
        <w:rPr>
          <w:b/>
          <w:bCs/>
          <w:color w:val="000000"/>
          <w:sz w:val="28"/>
          <w:szCs w:val="28"/>
        </w:rPr>
        <w:t>Демографические характеристики</w:t>
      </w:r>
    </w:p>
    <w:p w:rsidR="008F3129" w:rsidRDefault="007D5D9D">
      <w:pPr>
        <w:shd w:val="clear" w:color="auto" w:fill="FFFFFF"/>
        <w:spacing w:line="276" w:lineRule="auto"/>
        <w:ind w:firstLine="709"/>
        <w:jc w:val="both"/>
        <w:rPr>
          <w:color w:val="000000"/>
        </w:rPr>
      </w:pPr>
      <w:r>
        <w:rPr>
          <w:color w:val="000000"/>
          <w:sz w:val="28"/>
          <w:szCs w:val="28"/>
        </w:rPr>
        <w:t xml:space="preserve">Как и в большинстве районов Саратовской области, в Питерском муниципальном районе наблюдается снижение демографического потенциала. Численность населения в Питерском районе на 1 января 2018 года составила 16 167 человек, сократившись за последние 10 лет более чем на 12 %. </w:t>
      </w:r>
    </w:p>
    <w:tbl>
      <w:tblPr>
        <w:tblStyle w:val="afffe"/>
        <w:tblW w:w="9854" w:type="dxa"/>
        <w:jc w:val="center"/>
        <w:tblLayout w:type="fixed"/>
        <w:tblLook w:val="04A0" w:firstRow="1" w:lastRow="0" w:firstColumn="1" w:lastColumn="0" w:noHBand="0" w:noVBand="1"/>
      </w:tblPr>
      <w:tblGrid>
        <w:gridCol w:w="986"/>
        <w:gridCol w:w="980"/>
        <w:gridCol w:w="988"/>
        <w:gridCol w:w="984"/>
        <w:gridCol w:w="987"/>
        <w:gridCol w:w="987"/>
        <w:gridCol w:w="984"/>
        <w:gridCol w:w="989"/>
        <w:gridCol w:w="983"/>
        <w:gridCol w:w="986"/>
      </w:tblGrid>
      <w:tr w:rsidR="008F3129">
        <w:trPr>
          <w:jc w:val="center"/>
        </w:trPr>
        <w:tc>
          <w:tcPr>
            <w:tcW w:w="9853" w:type="dxa"/>
            <w:gridSpan w:val="10"/>
            <w:vAlign w:val="center"/>
          </w:tcPr>
          <w:p w:rsidR="008F3129" w:rsidRDefault="007D5D9D">
            <w:pPr>
              <w:spacing w:line="100" w:lineRule="atLeast"/>
              <w:ind w:right="-30"/>
              <w:jc w:val="both"/>
              <w:rPr>
                <w:color w:val="000000"/>
                <w:sz w:val="20"/>
              </w:rPr>
            </w:pPr>
            <w:r>
              <w:rPr>
                <w:color w:val="000000"/>
                <w:sz w:val="28"/>
                <w:szCs w:val="28"/>
              </w:rPr>
              <w:t>Численность населения Питерского муниципального района, человек</w:t>
            </w:r>
          </w:p>
        </w:tc>
      </w:tr>
      <w:tr w:rsidR="008F3129">
        <w:trPr>
          <w:jc w:val="center"/>
        </w:trPr>
        <w:tc>
          <w:tcPr>
            <w:tcW w:w="985" w:type="dxa"/>
          </w:tcPr>
          <w:p w:rsidR="008F3129" w:rsidRDefault="007D5D9D">
            <w:pPr>
              <w:spacing w:line="100" w:lineRule="atLeast"/>
              <w:ind w:right="-30"/>
              <w:jc w:val="both"/>
              <w:rPr>
                <w:color w:val="000000"/>
                <w:sz w:val="20"/>
              </w:rPr>
            </w:pPr>
            <w:r>
              <w:rPr>
                <w:color w:val="000000"/>
                <w:sz w:val="28"/>
                <w:szCs w:val="28"/>
              </w:rPr>
              <w:t>2009</w:t>
            </w:r>
          </w:p>
        </w:tc>
        <w:tc>
          <w:tcPr>
            <w:tcW w:w="980" w:type="dxa"/>
          </w:tcPr>
          <w:p w:rsidR="008F3129" w:rsidRDefault="007D5D9D">
            <w:pPr>
              <w:spacing w:line="100" w:lineRule="atLeast"/>
              <w:ind w:right="-30"/>
              <w:jc w:val="both"/>
              <w:rPr>
                <w:color w:val="000000"/>
                <w:sz w:val="20"/>
              </w:rPr>
            </w:pPr>
            <w:r>
              <w:rPr>
                <w:color w:val="000000"/>
                <w:sz w:val="28"/>
                <w:szCs w:val="28"/>
              </w:rPr>
              <w:t>2010</w:t>
            </w:r>
          </w:p>
        </w:tc>
        <w:tc>
          <w:tcPr>
            <w:tcW w:w="988" w:type="dxa"/>
          </w:tcPr>
          <w:p w:rsidR="008F3129" w:rsidRDefault="007D5D9D">
            <w:pPr>
              <w:spacing w:line="100" w:lineRule="atLeast"/>
              <w:ind w:right="-30"/>
              <w:jc w:val="both"/>
              <w:rPr>
                <w:color w:val="000000"/>
                <w:sz w:val="20"/>
              </w:rPr>
            </w:pPr>
            <w:r>
              <w:rPr>
                <w:color w:val="000000"/>
                <w:sz w:val="28"/>
                <w:szCs w:val="28"/>
              </w:rPr>
              <w:t>2011</w:t>
            </w:r>
          </w:p>
        </w:tc>
        <w:tc>
          <w:tcPr>
            <w:tcW w:w="984" w:type="dxa"/>
          </w:tcPr>
          <w:p w:rsidR="008F3129" w:rsidRDefault="007D5D9D">
            <w:pPr>
              <w:spacing w:line="100" w:lineRule="atLeast"/>
              <w:ind w:right="-30"/>
              <w:jc w:val="both"/>
              <w:rPr>
                <w:color w:val="000000"/>
                <w:sz w:val="20"/>
              </w:rPr>
            </w:pPr>
            <w:r>
              <w:rPr>
                <w:color w:val="000000"/>
                <w:sz w:val="28"/>
                <w:szCs w:val="28"/>
              </w:rPr>
              <w:t>2012</w:t>
            </w:r>
          </w:p>
        </w:tc>
        <w:tc>
          <w:tcPr>
            <w:tcW w:w="987" w:type="dxa"/>
          </w:tcPr>
          <w:p w:rsidR="008F3129" w:rsidRDefault="007D5D9D">
            <w:pPr>
              <w:spacing w:line="100" w:lineRule="atLeast"/>
              <w:ind w:right="-30"/>
              <w:jc w:val="both"/>
              <w:rPr>
                <w:color w:val="000000"/>
                <w:sz w:val="20"/>
              </w:rPr>
            </w:pPr>
            <w:r>
              <w:rPr>
                <w:color w:val="000000"/>
                <w:sz w:val="28"/>
                <w:szCs w:val="28"/>
              </w:rPr>
              <w:t>2013</w:t>
            </w:r>
          </w:p>
        </w:tc>
        <w:tc>
          <w:tcPr>
            <w:tcW w:w="987" w:type="dxa"/>
          </w:tcPr>
          <w:p w:rsidR="008F3129" w:rsidRDefault="007D5D9D">
            <w:pPr>
              <w:spacing w:line="100" w:lineRule="atLeast"/>
              <w:ind w:right="-30"/>
              <w:jc w:val="both"/>
              <w:rPr>
                <w:color w:val="000000"/>
                <w:sz w:val="20"/>
              </w:rPr>
            </w:pPr>
            <w:r>
              <w:rPr>
                <w:color w:val="000000"/>
                <w:sz w:val="28"/>
                <w:szCs w:val="28"/>
              </w:rPr>
              <w:t>2014</w:t>
            </w:r>
          </w:p>
        </w:tc>
        <w:tc>
          <w:tcPr>
            <w:tcW w:w="984" w:type="dxa"/>
          </w:tcPr>
          <w:p w:rsidR="008F3129" w:rsidRDefault="007D5D9D">
            <w:pPr>
              <w:spacing w:line="100" w:lineRule="atLeast"/>
              <w:ind w:right="-30"/>
              <w:jc w:val="both"/>
              <w:rPr>
                <w:color w:val="000000"/>
                <w:sz w:val="20"/>
              </w:rPr>
            </w:pPr>
            <w:r>
              <w:rPr>
                <w:color w:val="000000"/>
                <w:sz w:val="28"/>
                <w:szCs w:val="28"/>
              </w:rPr>
              <w:t>2015</w:t>
            </w:r>
          </w:p>
        </w:tc>
        <w:tc>
          <w:tcPr>
            <w:tcW w:w="989" w:type="dxa"/>
          </w:tcPr>
          <w:p w:rsidR="008F3129" w:rsidRDefault="007D5D9D">
            <w:pPr>
              <w:spacing w:line="100" w:lineRule="atLeast"/>
              <w:ind w:right="-30"/>
              <w:jc w:val="both"/>
              <w:rPr>
                <w:color w:val="000000"/>
                <w:sz w:val="20"/>
              </w:rPr>
            </w:pPr>
            <w:r>
              <w:rPr>
                <w:color w:val="000000"/>
                <w:sz w:val="28"/>
                <w:szCs w:val="28"/>
              </w:rPr>
              <w:t>2016</w:t>
            </w:r>
          </w:p>
        </w:tc>
        <w:tc>
          <w:tcPr>
            <w:tcW w:w="983" w:type="dxa"/>
          </w:tcPr>
          <w:p w:rsidR="008F3129" w:rsidRDefault="007D5D9D">
            <w:pPr>
              <w:spacing w:line="100" w:lineRule="atLeast"/>
              <w:ind w:right="-30"/>
              <w:jc w:val="both"/>
              <w:rPr>
                <w:color w:val="000000"/>
                <w:sz w:val="20"/>
              </w:rPr>
            </w:pPr>
            <w:r>
              <w:rPr>
                <w:color w:val="000000"/>
                <w:sz w:val="28"/>
                <w:szCs w:val="28"/>
              </w:rPr>
              <w:t>2017</w:t>
            </w:r>
          </w:p>
        </w:tc>
        <w:tc>
          <w:tcPr>
            <w:tcW w:w="986" w:type="dxa"/>
          </w:tcPr>
          <w:p w:rsidR="008F3129" w:rsidRDefault="007D5D9D">
            <w:pPr>
              <w:spacing w:line="100" w:lineRule="atLeast"/>
              <w:ind w:right="-30"/>
              <w:jc w:val="both"/>
              <w:rPr>
                <w:color w:val="000000"/>
                <w:sz w:val="20"/>
              </w:rPr>
            </w:pPr>
            <w:r>
              <w:rPr>
                <w:color w:val="000000"/>
                <w:sz w:val="28"/>
                <w:szCs w:val="28"/>
              </w:rPr>
              <w:t>2018</w:t>
            </w:r>
          </w:p>
        </w:tc>
      </w:tr>
      <w:tr w:rsidR="008F3129">
        <w:trPr>
          <w:jc w:val="center"/>
        </w:trPr>
        <w:tc>
          <w:tcPr>
            <w:tcW w:w="985" w:type="dxa"/>
          </w:tcPr>
          <w:p w:rsidR="008F3129" w:rsidRDefault="007D5D9D">
            <w:pPr>
              <w:spacing w:line="100" w:lineRule="atLeast"/>
              <w:ind w:right="-30"/>
              <w:jc w:val="both"/>
              <w:rPr>
                <w:color w:val="000000"/>
                <w:sz w:val="20"/>
              </w:rPr>
            </w:pPr>
            <w:r>
              <w:rPr>
                <w:color w:val="000000"/>
                <w:sz w:val="28"/>
                <w:szCs w:val="28"/>
              </w:rPr>
              <w:t>18 361</w:t>
            </w:r>
          </w:p>
        </w:tc>
        <w:tc>
          <w:tcPr>
            <w:tcW w:w="980" w:type="dxa"/>
          </w:tcPr>
          <w:p w:rsidR="008F3129" w:rsidRDefault="007D5D9D">
            <w:pPr>
              <w:spacing w:line="100" w:lineRule="atLeast"/>
              <w:ind w:right="-30"/>
              <w:jc w:val="both"/>
              <w:rPr>
                <w:color w:val="000000"/>
                <w:sz w:val="20"/>
              </w:rPr>
            </w:pPr>
            <w:r>
              <w:rPr>
                <w:color w:val="000000"/>
                <w:sz w:val="28"/>
                <w:szCs w:val="28"/>
              </w:rPr>
              <w:t>18 054</w:t>
            </w:r>
          </w:p>
        </w:tc>
        <w:tc>
          <w:tcPr>
            <w:tcW w:w="988" w:type="dxa"/>
          </w:tcPr>
          <w:p w:rsidR="008F3129" w:rsidRDefault="007D5D9D">
            <w:pPr>
              <w:spacing w:line="100" w:lineRule="atLeast"/>
              <w:ind w:right="-30"/>
              <w:jc w:val="both"/>
              <w:rPr>
                <w:color w:val="000000"/>
                <w:sz w:val="20"/>
              </w:rPr>
            </w:pPr>
            <w:r>
              <w:rPr>
                <w:color w:val="000000"/>
                <w:sz w:val="28"/>
                <w:szCs w:val="28"/>
              </w:rPr>
              <w:t>18 063</w:t>
            </w:r>
          </w:p>
        </w:tc>
        <w:tc>
          <w:tcPr>
            <w:tcW w:w="984" w:type="dxa"/>
          </w:tcPr>
          <w:p w:rsidR="008F3129" w:rsidRDefault="007D5D9D">
            <w:pPr>
              <w:spacing w:line="100" w:lineRule="atLeast"/>
              <w:ind w:right="-30"/>
              <w:jc w:val="both"/>
              <w:rPr>
                <w:color w:val="000000"/>
                <w:sz w:val="20"/>
              </w:rPr>
            </w:pPr>
            <w:r>
              <w:rPr>
                <w:color w:val="000000"/>
                <w:sz w:val="28"/>
                <w:szCs w:val="28"/>
              </w:rPr>
              <w:t>17 742</w:t>
            </w:r>
          </w:p>
        </w:tc>
        <w:tc>
          <w:tcPr>
            <w:tcW w:w="987" w:type="dxa"/>
          </w:tcPr>
          <w:p w:rsidR="008F3129" w:rsidRDefault="007D5D9D">
            <w:pPr>
              <w:spacing w:line="100" w:lineRule="atLeast"/>
              <w:ind w:right="-30"/>
              <w:jc w:val="both"/>
              <w:rPr>
                <w:color w:val="000000"/>
                <w:sz w:val="20"/>
              </w:rPr>
            </w:pPr>
            <w:r>
              <w:rPr>
                <w:color w:val="000000"/>
                <w:sz w:val="28"/>
                <w:szCs w:val="28"/>
              </w:rPr>
              <w:t>17 414</w:t>
            </w:r>
          </w:p>
        </w:tc>
        <w:tc>
          <w:tcPr>
            <w:tcW w:w="987" w:type="dxa"/>
          </w:tcPr>
          <w:p w:rsidR="008F3129" w:rsidRDefault="007D5D9D">
            <w:pPr>
              <w:spacing w:line="100" w:lineRule="atLeast"/>
              <w:ind w:right="-30"/>
              <w:jc w:val="both"/>
              <w:rPr>
                <w:color w:val="000000"/>
                <w:sz w:val="20"/>
              </w:rPr>
            </w:pPr>
            <w:r>
              <w:rPr>
                <w:color w:val="000000"/>
                <w:sz w:val="28"/>
                <w:szCs w:val="28"/>
              </w:rPr>
              <w:t>17 070</w:t>
            </w:r>
          </w:p>
        </w:tc>
        <w:tc>
          <w:tcPr>
            <w:tcW w:w="984" w:type="dxa"/>
          </w:tcPr>
          <w:p w:rsidR="008F3129" w:rsidRDefault="007D5D9D">
            <w:pPr>
              <w:spacing w:line="100" w:lineRule="atLeast"/>
              <w:ind w:right="-30"/>
              <w:jc w:val="both"/>
              <w:rPr>
                <w:color w:val="000000"/>
                <w:sz w:val="20"/>
              </w:rPr>
            </w:pPr>
            <w:r>
              <w:rPr>
                <w:color w:val="000000"/>
                <w:sz w:val="28"/>
                <w:szCs w:val="28"/>
              </w:rPr>
              <w:t>16 803</w:t>
            </w:r>
          </w:p>
        </w:tc>
        <w:tc>
          <w:tcPr>
            <w:tcW w:w="989" w:type="dxa"/>
          </w:tcPr>
          <w:p w:rsidR="008F3129" w:rsidRDefault="007D5D9D">
            <w:pPr>
              <w:spacing w:line="100" w:lineRule="atLeast"/>
              <w:ind w:right="-30"/>
              <w:jc w:val="both"/>
              <w:rPr>
                <w:color w:val="000000"/>
                <w:sz w:val="20"/>
              </w:rPr>
            </w:pPr>
            <w:r>
              <w:rPr>
                <w:color w:val="000000"/>
                <w:sz w:val="28"/>
                <w:szCs w:val="28"/>
              </w:rPr>
              <w:t>16 726</w:t>
            </w:r>
          </w:p>
        </w:tc>
        <w:tc>
          <w:tcPr>
            <w:tcW w:w="983" w:type="dxa"/>
          </w:tcPr>
          <w:p w:rsidR="008F3129" w:rsidRDefault="007D5D9D">
            <w:pPr>
              <w:spacing w:line="100" w:lineRule="atLeast"/>
              <w:ind w:right="-30"/>
              <w:jc w:val="both"/>
              <w:rPr>
                <w:color w:val="000000"/>
                <w:sz w:val="20"/>
              </w:rPr>
            </w:pPr>
            <w:r>
              <w:rPr>
                <w:color w:val="000000"/>
                <w:sz w:val="28"/>
                <w:szCs w:val="28"/>
              </w:rPr>
              <w:t>16 411</w:t>
            </w:r>
          </w:p>
        </w:tc>
        <w:tc>
          <w:tcPr>
            <w:tcW w:w="986" w:type="dxa"/>
          </w:tcPr>
          <w:p w:rsidR="008F3129" w:rsidRDefault="007D5D9D">
            <w:pPr>
              <w:spacing w:line="100" w:lineRule="atLeast"/>
              <w:ind w:right="-30"/>
              <w:jc w:val="both"/>
              <w:rPr>
                <w:color w:val="000000"/>
                <w:sz w:val="20"/>
              </w:rPr>
            </w:pPr>
            <w:r>
              <w:rPr>
                <w:color w:val="000000"/>
                <w:sz w:val="28"/>
                <w:szCs w:val="28"/>
              </w:rPr>
              <w:t>16 167</w:t>
            </w:r>
          </w:p>
        </w:tc>
      </w:tr>
    </w:tbl>
    <w:p w:rsidR="008F3129" w:rsidRDefault="008F3129">
      <w:pPr>
        <w:shd w:val="clear" w:color="auto" w:fill="FFFFFF"/>
        <w:spacing w:line="100" w:lineRule="atLeast"/>
        <w:ind w:right="-30"/>
        <w:jc w:val="both"/>
        <w:rPr>
          <w:color w:val="000000"/>
          <w:sz w:val="28"/>
          <w:szCs w:val="28"/>
        </w:rPr>
      </w:pPr>
    </w:p>
    <w:p w:rsidR="008F3129" w:rsidRDefault="007D5D9D">
      <w:pPr>
        <w:shd w:val="clear" w:color="auto" w:fill="FFFFFF"/>
        <w:spacing w:line="100" w:lineRule="atLeast"/>
        <w:ind w:right="-30"/>
        <w:jc w:val="both"/>
        <w:rPr>
          <w:color w:val="000000"/>
        </w:rPr>
      </w:pPr>
      <w:r>
        <w:rPr>
          <w:noProof/>
        </w:rPr>
        <w:drawing>
          <wp:inline distT="0" distB="0" distL="0" distR="0">
            <wp:extent cx="6105525" cy="3076575"/>
            <wp:effectExtent l="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F3129" w:rsidRDefault="007D5D9D">
      <w:pPr>
        <w:shd w:val="clear" w:color="auto" w:fill="FFFFFF"/>
        <w:spacing w:after="105" w:line="276" w:lineRule="auto"/>
        <w:ind w:firstLine="709"/>
        <w:jc w:val="both"/>
        <w:rPr>
          <w:color w:val="000000"/>
        </w:rPr>
      </w:pPr>
      <w:r>
        <w:rPr>
          <w:color w:val="000000"/>
          <w:sz w:val="28"/>
          <w:szCs w:val="28"/>
        </w:rPr>
        <w:t>Снижение численности населения района происходит из-за естественной убыли населения (превышение численности умерших над числом родившихся) на фоне миграционного снижения. Одной из важных причин снижения численности населения являются выезды жителей района в другие регионы в поисках работы.</w:t>
      </w:r>
    </w:p>
    <w:tbl>
      <w:tblPr>
        <w:tblW w:w="9583" w:type="dxa"/>
        <w:tblInd w:w="41" w:type="dxa"/>
        <w:tblLayout w:type="fixed"/>
        <w:tblLook w:val="01E0" w:firstRow="1" w:lastRow="1" w:firstColumn="1" w:lastColumn="1" w:noHBand="0" w:noVBand="0"/>
      </w:tblPr>
      <w:tblGrid>
        <w:gridCol w:w="4166"/>
        <w:gridCol w:w="974"/>
        <w:gridCol w:w="973"/>
        <w:gridCol w:w="972"/>
        <w:gridCol w:w="981"/>
        <w:gridCol w:w="1517"/>
      </w:tblGrid>
      <w:tr w:rsidR="008F3129">
        <w:trPr>
          <w:trHeight w:val="456"/>
        </w:trPr>
        <w:tc>
          <w:tcPr>
            <w:tcW w:w="9582" w:type="dxa"/>
            <w:gridSpan w:val="6"/>
            <w:tcBorders>
              <w:top w:val="single" w:sz="4" w:space="0" w:color="000000"/>
              <w:left w:val="single" w:sz="4" w:space="0" w:color="000000"/>
              <w:bottom w:val="single" w:sz="4" w:space="0" w:color="000000"/>
              <w:right w:val="single" w:sz="4" w:space="0" w:color="000000"/>
            </w:tcBorders>
          </w:tcPr>
          <w:p w:rsidR="008F3129" w:rsidRDefault="007D5D9D">
            <w:pPr>
              <w:shd w:val="clear" w:color="auto" w:fill="FFFFFF"/>
              <w:jc w:val="center"/>
              <w:rPr>
                <w:color w:val="000000"/>
              </w:rPr>
            </w:pPr>
            <w:r>
              <w:rPr>
                <w:color w:val="000000"/>
                <w:sz w:val="28"/>
                <w:szCs w:val="28"/>
              </w:rPr>
              <w:t>Социально-демографические характеристики населения</w:t>
            </w:r>
          </w:p>
          <w:p w:rsidR="008F3129" w:rsidRDefault="007D5D9D">
            <w:pPr>
              <w:jc w:val="center"/>
              <w:rPr>
                <w:color w:val="000000"/>
              </w:rPr>
            </w:pPr>
            <w:r>
              <w:rPr>
                <w:color w:val="000000"/>
                <w:sz w:val="28"/>
                <w:szCs w:val="28"/>
              </w:rPr>
              <w:t>Питерского муниципального района</w:t>
            </w:r>
          </w:p>
        </w:tc>
      </w:tr>
      <w:tr w:rsidR="008F3129">
        <w:trPr>
          <w:trHeight w:val="456"/>
        </w:trPr>
        <w:tc>
          <w:tcPr>
            <w:tcW w:w="4165"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Показатели (человек)</w:t>
            </w:r>
          </w:p>
        </w:tc>
        <w:tc>
          <w:tcPr>
            <w:tcW w:w="974"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2014</w:t>
            </w:r>
          </w:p>
        </w:tc>
        <w:tc>
          <w:tcPr>
            <w:tcW w:w="973"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2015</w:t>
            </w:r>
          </w:p>
        </w:tc>
        <w:tc>
          <w:tcPr>
            <w:tcW w:w="972"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2016</w:t>
            </w:r>
          </w:p>
        </w:tc>
        <w:tc>
          <w:tcPr>
            <w:tcW w:w="981"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2017</w:t>
            </w:r>
          </w:p>
        </w:tc>
        <w:tc>
          <w:tcPr>
            <w:tcW w:w="1517"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color w:val="000000"/>
                <w:sz w:val="28"/>
                <w:szCs w:val="28"/>
              </w:rPr>
              <w:t>2018</w:t>
            </w:r>
          </w:p>
        </w:tc>
      </w:tr>
      <w:tr w:rsidR="008F3129">
        <w:trPr>
          <w:trHeight w:val="456"/>
        </w:trPr>
        <w:tc>
          <w:tcPr>
            <w:tcW w:w="4165"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Количество родившихся за год</w:t>
            </w:r>
          </w:p>
        </w:tc>
        <w:tc>
          <w:tcPr>
            <w:tcW w:w="974"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139</w:t>
            </w:r>
          </w:p>
        </w:tc>
        <w:tc>
          <w:tcPr>
            <w:tcW w:w="973"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198</w:t>
            </w:r>
          </w:p>
        </w:tc>
        <w:tc>
          <w:tcPr>
            <w:tcW w:w="972"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163</w:t>
            </w:r>
          </w:p>
        </w:tc>
        <w:tc>
          <w:tcPr>
            <w:tcW w:w="981"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164</w:t>
            </w:r>
          </w:p>
        </w:tc>
        <w:tc>
          <w:tcPr>
            <w:tcW w:w="1517"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103</w:t>
            </w:r>
          </w:p>
        </w:tc>
      </w:tr>
      <w:tr w:rsidR="008F3129">
        <w:trPr>
          <w:trHeight w:val="294"/>
        </w:trPr>
        <w:tc>
          <w:tcPr>
            <w:tcW w:w="4165"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Количество умерших за год</w:t>
            </w:r>
          </w:p>
        </w:tc>
        <w:tc>
          <w:tcPr>
            <w:tcW w:w="974"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221</w:t>
            </w:r>
          </w:p>
        </w:tc>
        <w:tc>
          <w:tcPr>
            <w:tcW w:w="973"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204</w:t>
            </w:r>
          </w:p>
        </w:tc>
        <w:tc>
          <w:tcPr>
            <w:tcW w:w="972"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219</w:t>
            </w:r>
          </w:p>
        </w:tc>
        <w:tc>
          <w:tcPr>
            <w:tcW w:w="981"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214</w:t>
            </w:r>
          </w:p>
        </w:tc>
        <w:tc>
          <w:tcPr>
            <w:tcW w:w="1517"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147</w:t>
            </w:r>
          </w:p>
        </w:tc>
      </w:tr>
      <w:tr w:rsidR="008F3129">
        <w:trPr>
          <w:trHeight w:val="441"/>
        </w:trPr>
        <w:tc>
          <w:tcPr>
            <w:tcW w:w="4165"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Естественное движение населения</w:t>
            </w:r>
          </w:p>
        </w:tc>
        <w:tc>
          <w:tcPr>
            <w:tcW w:w="974"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-117</w:t>
            </w:r>
          </w:p>
        </w:tc>
        <w:tc>
          <w:tcPr>
            <w:tcW w:w="973"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-6</w:t>
            </w:r>
          </w:p>
        </w:tc>
        <w:tc>
          <w:tcPr>
            <w:tcW w:w="972"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-56</w:t>
            </w:r>
          </w:p>
        </w:tc>
        <w:tc>
          <w:tcPr>
            <w:tcW w:w="981"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-50</w:t>
            </w:r>
          </w:p>
        </w:tc>
        <w:tc>
          <w:tcPr>
            <w:tcW w:w="1517" w:type="dxa"/>
            <w:tcBorders>
              <w:top w:val="single" w:sz="4" w:space="0" w:color="000000"/>
              <w:left w:val="single" w:sz="4" w:space="0" w:color="000000"/>
              <w:bottom w:val="single" w:sz="4" w:space="0" w:color="000000"/>
              <w:right w:val="single" w:sz="4" w:space="0" w:color="000000"/>
            </w:tcBorders>
            <w:vAlign w:val="center"/>
          </w:tcPr>
          <w:p w:rsidR="008F3129" w:rsidRDefault="007D5D9D">
            <w:pPr>
              <w:jc w:val="both"/>
              <w:rPr>
                <w:color w:val="000000"/>
              </w:rPr>
            </w:pPr>
            <w:r>
              <w:rPr>
                <w:color w:val="000000"/>
                <w:sz w:val="28"/>
                <w:szCs w:val="28"/>
              </w:rPr>
              <w:t>-44</w:t>
            </w:r>
          </w:p>
        </w:tc>
      </w:tr>
    </w:tbl>
    <w:p w:rsidR="008F3129" w:rsidRDefault="007D5D9D">
      <w:pPr>
        <w:shd w:val="clear" w:color="auto" w:fill="FFFFFF"/>
        <w:spacing w:line="276" w:lineRule="auto"/>
        <w:ind w:firstLine="709"/>
        <w:jc w:val="both"/>
        <w:rPr>
          <w:color w:val="000000"/>
        </w:rPr>
      </w:pPr>
      <w:r>
        <w:rPr>
          <w:color w:val="000000"/>
          <w:sz w:val="28"/>
          <w:szCs w:val="28"/>
        </w:rPr>
        <w:t xml:space="preserve"> Согласно приведенной таблицы причиной снижения численности населения района является стабильно отрицательный показатель естественного движения населения, который характеризует отношение количества родившихся к количеству умерших за период. Самый низкий показатель за         анализируемый период наблюдался в 2015 году (количество умерших превысило количество родившихся только на 6 человек). Последние три года наблюдается сокращение разницы между этими показателями, что говорит о некотором стабильном улучшении демографической ситуации в районе. Однако, показатель остается отрицательным, что негативно сказывается на общей ситуации демографии в районе.        </w:t>
      </w:r>
    </w:p>
    <w:p w:rsidR="008F3129" w:rsidRDefault="007D5D9D">
      <w:pPr>
        <w:shd w:val="clear" w:color="auto" w:fill="FFFFFF"/>
        <w:spacing w:line="276" w:lineRule="auto"/>
        <w:ind w:firstLine="709"/>
        <w:jc w:val="both"/>
        <w:rPr>
          <w:color w:val="000000"/>
        </w:rPr>
      </w:pPr>
      <w:r>
        <w:rPr>
          <w:color w:val="000000"/>
          <w:sz w:val="28"/>
          <w:szCs w:val="28"/>
        </w:rPr>
        <w:t>Гендерная структура населения стабильна: 52 % женщин, 48 % мужчин.</w:t>
      </w:r>
    </w:p>
    <w:p w:rsidR="008F3129" w:rsidRDefault="007D5D9D">
      <w:pPr>
        <w:shd w:val="clear" w:color="auto" w:fill="FFFFFF"/>
        <w:spacing w:line="276" w:lineRule="auto"/>
        <w:ind w:firstLine="709"/>
        <w:jc w:val="both"/>
        <w:rPr>
          <w:color w:val="000000"/>
        </w:rPr>
      </w:pPr>
      <w:r>
        <w:rPr>
          <w:color w:val="000000"/>
          <w:sz w:val="28"/>
          <w:szCs w:val="28"/>
        </w:rPr>
        <w:t>Возрастной состав населения Питерского района на 01.01.2018 года:</w:t>
      </w:r>
    </w:p>
    <w:p w:rsidR="008F3129" w:rsidRDefault="007D5D9D">
      <w:pPr>
        <w:pStyle w:val="afff3"/>
        <w:numPr>
          <w:ilvl w:val="0"/>
          <w:numId w:val="2"/>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моложе трудоспособного возраста – 2856 человека,</w:t>
      </w:r>
    </w:p>
    <w:p w:rsidR="008F3129" w:rsidRDefault="007D5D9D">
      <w:pPr>
        <w:pStyle w:val="afff3"/>
        <w:numPr>
          <w:ilvl w:val="0"/>
          <w:numId w:val="2"/>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трудоспособного возраста – 9211 человек,</w:t>
      </w:r>
    </w:p>
    <w:p w:rsidR="008F3129" w:rsidRDefault="007D5D9D">
      <w:pPr>
        <w:pStyle w:val="afff3"/>
        <w:numPr>
          <w:ilvl w:val="0"/>
          <w:numId w:val="2"/>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старше трудоспособного возраста – 4100 человек.</w:t>
      </w:r>
    </w:p>
    <w:p w:rsidR="008F3129" w:rsidRDefault="007D5D9D">
      <w:pPr>
        <w:shd w:val="clear" w:color="auto" w:fill="FFFFFF"/>
        <w:spacing w:line="276" w:lineRule="auto"/>
        <w:ind w:firstLine="709"/>
        <w:jc w:val="both"/>
        <w:rPr>
          <w:color w:val="000000"/>
        </w:rPr>
      </w:pPr>
      <w:r>
        <w:rPr>
          <w:color w:val="000000"/>
          <w:sz w:val="28"/>
          <w:szCs w:val="28"/>
        </w:rPr>
        <w:t>Коэффициент демографической нагрузки (на 1000 человек трудоспособного возраста приходится лиц нетрудоспособного возраста) – 755.</w:t>
      </w:r>
    </w:p>
    <w:p w:rsidR="008F3129" w:rsidRDefault="008F3129">
      <w:pPr>
        <w:shd w:val="clear" w:color="auto" w:fill="FFFFFF"/>
        <w:spacing w:line="276" w:lineRule="auto"/>
        <w:ind w:firstLine="709"/>
        <w:jc w:val="both"/>
        <w:rPr>
          <w:color w:val="000000"/>
          <w:sz w:val="28"/>
          <w:szCs w:val="28"/>
        </w:rPr>
      </w:pPr>
    </w:p>
    <w:p w:rsidR="008F3129" w:rsidRDefault="007D5D9D">
      <w:pPr>
        <w:shd w:val="clear" w:color="auto" w:fill="FFFFFF"/>
        <w:spacing w:after="120"/>
        <w:ind w:firstLine="709"/>
        <w:jc w:val="both"/>
        <w:rPr>
          <w:color w:val="000000"/>
        </w:rPr>
      </w:pPr>
      <w:r>
        <w:rPr>
          <w:b/>
          <w:bCs/>
          <w:color w:val="000000"/>
          <w:sz w:val="28"/>
          <w:szCs w:val="28"/>
        </w:rPr>
        <w:t>Трудовой потенциал</w:t>
      </w:r>
    </w:p>
    <w:p w:rsidR="008F3129" w:rsidRDefault="007D5D9D">
      <w:pPr>
        <w:shd w:val="clear" w:color="auto" w:fill="FFFFFF"/>
        <w:spacing w:line="276" w:lineRule="auto"/>
        <w:ind w:firstLine="709"/>
        <w:jc w:val="both"/>
        <w:rPr>
          <w:color w:val="000000"/>
        </w:rPr>
      </w:pPr>
      <w:r>
        <w:rPr>
          <w:color w:val="000000"/>
          <w:sz w:val="28"/>
          <w:szCs w:val="28"/>
        </w:rPr>
        <w:t>Численность занятых в экономике в Питерском муниципальном районе – 1,7 тыс. человек, безработные – 100 человек. Кроме этого, зарегистрированы в качестве индивидуальных предпринимателей 286 человек, из них 93 – главы крестьянско-фермерских хозяйств.</w:t>
      </w:r>
    </w:p>
    <w:p w:rsidR="008F3129" w:rsidRDefault="007D5D9D">
      <w:pPr>
        <w:shd w:val="clear" w:color="auto" w:fill="FFFFFF"/>
        <w:spacing w:line="276" w:lineRule="auto"/>
        <w:ind w:firstLine="709"/>
        <w:jc w:val="both"/>
        <w:rPr>
          <w:color w:val="000000"/>
        </w:rPr>
      </w:pPr>
      <w:r>
        <w:rPr>
          <w:color w:val="000000"/>
          <w:sz w:val="28"/>
          <w:szCs w:val="28"/>
        </w:rPr>
        <w:t>Распределение занятых в экономике по видам деятельности в 2018 году:</w:t>
      </w:r>
    </w:p>
    <w:p w:rsidR="008F3129" w:rsidRDefault="007D5D9D">
      <w:pPr>
        <w:pStyle w:val="afff3"/>
        <w:numPr>
          <w:ilvl w:val="0"/>
          <w:numId w:val="3"/>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 xml:space="preserve">сельское хозяйство – </w:t>
      </w:r>
      <w:proofErr w:type="gramStart"/>
      <w:r>
        <w:rPr>
          <w:rFonts w:ascii="Times New Roman" w:eastAsia="Times New Roman" w:hAnsi="Times New Roman" w:cs="Times New Roman"/>
          <w:color w:val="000000"/>
          <w:sz w:val="28"/>
          <w:szCs w:val="28"/>
          <w:lang w:eastAsia="ru-RU"/>
        </w:rPr>
        <w:t>354  человек</w:t>
      </w:r>
      <w:proofErr w:type="gramEnd"/>
    </w:p>
    <w:p w:rsidR="008F3129" w:rsidRDefault="007D5D9D">
      <w:pPr>
        <w:pStyle w:val="afff3"/>
        <w:numPr>
          <w:ilvl w:val="0"/>
          <w:numId w:val="3"/>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обеспечение электрической энергией, газом, паром – 94 человека</w:t>
      </w:r>
    </w:p>
    <w:p w:rsidR="008F3129" w:rsidRDefault="007D5D9D">
      <w:pPr>
        <w:pStyle w:val="afff3"/>
        <w:numPr>
          <w:ilvl w:val="0"/>
          <w:numId w:val="3"/>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торговля оптовая и розничная, ремонт автотранспортных средств и мотоциклов – 32 человека</w:t>
      </w:r>
    </w:p>
    <w:p w:rsidR="008F3129" w:rsidRDefault="007D5D9D">
      <w:pPr>
        <w:pStyle w:val="afff3"/>
        <w:numPr>
          <w:ilvl w:val="0"/>
          <w:numId w:val="3"/>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государственное управление и обеспечение военной безопасности, социальное обеспечение – 200 человек</w:t>
      </w:r>
    </w:p>
    <w:p w:rsidR="008F3129" w:rsidRDefault="007D5D9D">
      <w:pPr>
        <w:pStyle w:val="afff3"/>
        <w:numPr>
          <w:ilvl w:val="0"/>
          <w:numId w:val="3"/>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образование – 567 человек</w:t>
      </w:r>
    </w:p>
    <w:p w:rsidR="008F3129" w:rsidRDefault="007D5D9D">
      <w:pPr>
        <w:shd w:val="clear" w:color="auto" w:fill="FFFFFF"/>
        <w:spacing w:line="276" w:lineRule="auto"/>
        <w:ind w:firstLine="709"/>
        <w:contextualSpacing/>
        <w:jc w:val="both"/>
        <w:rPr>
          <w:color w:val="000000"/>
        </w:rPr>
      </w:pPr>
      <w:r>
        <w:rPr>
          <w:color w:val="000000"/>
          <w:sz w:val="28"/>
          <w:szCs w:val="28"/>
        </w:rPr>
        <w:t>Распределение занятых в экономике по отраслям и сферам деятельности:</w:t>
      </w:r>
    </w:p>
    <w:p w:rsidR="008F3129" w:rsidRDefault="007D5D9D">
      <w:pPr>
        <w:shd w:val="clear" w:color="auto" w:fill="FFFFFF"/>
        <w:spacing w:line="276" w:lineRule="auto"/>
        <w:ind w:firstLine="709"/>
        <w:jc w:val="both"/>
        <w:rPr>
          <w:color w:val="000000"/>
        </w:rPr>
      </w:pPr>
      <w:r>
        <w:rPr>
          <w:color w:val="000000"/>
          <w:sz w:val="28"/>
          <w:szCs w:val="28"/>
        </w:rPr>
        <w:t>Большая часть населения района – 79 % - работает в бюджетной сфере, остальная часть – в малом бизнесе. Крупных предприятий на территории района нет.</w:t>
      </w:r>
    </w:p>
    <w:p w:rsidR="008F3129" w:rsidRDefault="007D5D9D">
      <w:pPr>
        <w:shd w:val="clear" w:color="auto" w:fill="FFFFFF"/>
        <w:spacing w:line="276" w:lineRule="auto"/>
        <w:ind w:firstLine="709"/>
        <w:jc w:val="both"/>
        <w:rPr>
          <w:color w:val="000000"/>
        </w:rPr>
      </w:pPr>
      <w:r>
        <w:rPr>
          <w:color w:val="000000"/>
          <w:sz w:val="28"/>
          <w:szCs w:val="28"/>
        </w:rPr>
        <w:t xml:space="preserve">  На протяжении последних пяти лет число официально зарегистрированных безработных менялось незначительно: от 143 до 158 человек, уровень безработицы – от 1,5 % до 1,7%.</w:t>
      </w:r>
    </w:p>
    <w:tbl>
      <w:tblPr>
        <w:tblW w:w="5000" w:type="pct"/>
        <w:tblInd w:w="10" w:type="dxa"/>
        <w:tblLayout w:type="fixed"/>
        <w:tblCellMar>
          <w:left w:w="5" w:type="dxa"/>
          <w:right w:w="5" w:type="dxa"/>
        </w:tblCellMar>
        <w:tblLook w:val="0000" w:firstRow="0" w:lastRow="0" w:firstColumn="0" w:lastColumn="0" w:noHBand="0" w:noVBand="0"/>
      </w:tblPr>
      <w:tblGrid>
        <w:gridCol w:w="403"/>
        <w:gridCol w:w="4702"/>
        <w:gridCol w:w="872"/>
        <w:gridCol w:w="870"/>
        <w:gridCol w:w="871"/>
        <w:gridCol w:w="863"/>
        <w:gridCol w:w="1082"/>
      </w:tblGrid>
      <w:tr w:rsidR="008F3129">
        <w:trPr>
          <w:trHeight w:val="351"/>
        </w:trPr>
        <w:tc>
          <w:tcPr>
            <w:tcW w:w="401" w:type="dxa"/>
            <w:tcBorders>
              <w:top w:val="single" w:sz="4" w:space="0" w:color="000000"/>
              <w:left w:val="single" w:sz="4" w:space="0" w:color="000000"/>
              <w:bottom w:val="single" w:sz="4" w:space="0" w:color="000000"/>
              <w:right w:val="single" w:sz="4" w:space="0" w:color="000000"/>
            </w:tcBorders>
          </w:tcPr>
          <w:p w:rsidR="008F3129" w:rsidRDefault="008F3129">
            <w:pPr>
              <w:jc w:val="both"/>
              <w:rPr>
                <w:b/>
                <w:bCs/>
                <w:color w:val="000000"/>
                <w:sz w:val="28"/>
                <w:szCs w:val="28"/>
              </w:rPr>
            </w:pPr>
          </w:p>
        </w:tc>
        <w:tc>
          <w:tcPr>
            <w:tcW w:w="4689"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rsidR="008F3129" w:rsidRDefault="007D5D9D">
            <w:pPr>
              <w:jc w:val="both"/>
              <w:rPr>
                <w:color w:val="000000"/>
              </w:rPr>
            </w:pPr>
            <w:r>
              <w:rPr>
                <w:b/>
                <w:bCs/>
                <w:color w:val="000000"/>
                <w:sz w:val="28"/>
                <w:szCs w:val="28"/>
              </w:rPr>
              <w:t>Показатель</w:t>
            </w:r>
          </w:p>
        </w:tc>
        <w:tc>
          <w:tcPr>
            <w:tcW w:w="870"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bCs/>
                <w:color w:val="000000"/>
                <w:sz w:val="28"/>
                <w:szCs w:val="28"/>
              </w:rPr>
              <w:t>2014</w:t>
            </w:r>
          </w:p>
        </w:tc>
        <w:tc>
          <w:tcPr>
            <w:tcW w:w="868"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bCs/>
                <w:color w:val="000000"/>
                <w:sz w:val="28"/>
                <w:szCs w:val="28"/>
              </w:rPr>
              <w:t>2015</w:t>
            </w:r>
          </w:p>
        </w:tc>
        <w:tc>
          <w:tcPr>
            <w:tcW w:w="86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bCs/>
                <w:color w:val="000000"/>
                <w:sz w:val="28"/>
                <w:szCs w:val="28"/>
              </w:rPr>
              <w:t>2016</w:t>
            </w:r>
          </w:p>
        </w:tc>
        <w:tc>
          <w:tcPr>
            <w:tcW w:w="861"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bCs/>
                <w:color w:val="000000"/>
                <w:sz w:val="28"/>
                <w:szCs w:val="28"/>
              </w:rPr>
              <w:t>2017</w:t>
            </w:r>
          </w:p>
        </w:tc>
        <w:tc>
          <w:tcPr>
            <w:tcW w:w="107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b/>
                <w:bCs/>
                <w:color w:val="000000"/>
                <w:sz w:val="28"/>
                <w:szCs w:val="28"/>
              </w:rPr>
              <w:t>2018</w:t>
            </w:r>
          </w:p>
        </w:tc>
      </w:tr>
      <w:tr w:rsidR="008F3129">
        <w:trPr>
          <w:trHeight w:val="255"/>
        </w:trPr>
        <w:tc>
          <w:tcPr>
            <w:tcW w:w="401"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rsidR="008F3129" w:rsidRDefault="007D5D9D">
            <w:pPr>
              <w:jc w:val="both"/>
              <w:rPr>
                <w:color w:val="000000"/>
              </w:rPr>
            </w:pPr>
            <w:r>
              <w:rPr>
                <w:color w:val="000000"/>
                <w:sz w:val="28"/>
                <w:szCs w:val="28"/>
              </w:rPr>
              <w:t>1</w:t>
            </w:r>
          </w:p>
        </w:tc>
        <w:tc>
          <w:tcPr>
            <w:tcW w:w="4689"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rsidR="008F3129" w:rsidRDefault="007D5D9D">
            <w:pPr>
              <w:jc w:val="both"/>
              <w:rPr>
                <w:color w:val="000000"/>
              </w:rPr>
            </w:pPr>
            <w:r>
              <w:rPr>
                <w:color w:val="000000"/>
                <w:sz w:val="28"/>
                <w:szCs w:val="28"/>
              </w:rPr>
              <w:t>Количество стоящих на учете в центрах занятости населения, чел.</w:t>
            </w:r>
          </w:p>
        </w:tc>
        <w:tc>
          <w:tcPr>
            <w:tcW w:w="870"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143</w:t>
            </w:r>
          </w:p>
        </w:tc>
        <w:tc>
          <w:tcPr>
            <w:tcW w:w="868"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121</w:t>
            </w:r>
          </w:p>
        </w:tc>
        <w:tc>
          <w:tcPr>
            <w:tcW w:w="86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149</w:t>
            </w:r>
          </w:p>
        </w:tc>
        <w:tc>
          <w:tcPr>
            <w:tcW w:w="861"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158</w:t>
            </w:r>
          </w:p>
        </w:tc>
        <w:tc>
          <w:tcPr>
            <w:tcW w:w="107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158</w:t>
            </w:r>
          </w:p>
        </w:tc>
      </w:tr>
      <w:tr w:rsidR="008F3129">
        <w:trPr>
          <w:trHeight w:val="255"/>
        </w:trPr>
        <w:tc>
          <w:tcPr>
            <w:tcW w:w="401"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rsidR="008F3129" w:rsidRDefault="007D5D9D">
            <w:pPr>
              <w:jc w:val="both"/>
              <w:rPr>
                <w:color w:val="000000"/>
              </w:rPr>
            </w:pPr>
            <w:r>
              <w:rPr>
                <w:color w:val="000000"/>
                <w:sz w:val="28"/>
                <w:szCs w:val="28"/>
              </w:rPr>
              <w:t>2</w:t>
            </w:r>
          </w:p>
        </w:tc>
        <w:tc>
          <w:tcPr>
            <w:tcW w:w="4689"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rsidR="008F3129" w:rsidRDefault="007D5D9D">
            <w:pPr>
              <w:jc w:val="both"/>
              <w:rPr>
                <w:color w:val="000000"/>
              </w:rPr>
            </w:pPr>
            <w:r>
              <w:rPr>
                <w:color w:val="000000"/>
                <w:sz w:val="28"/>
                <w:szCs w:val="28"/>
              </w:rPr>
              <w:t>Уровень безработицы, %</w:t>
            </w:r>
          </w:p>
        </w:tc>
        <w:tc>
          <w:tcPr>
            <w:tcW w:w="870"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1,5</w:t>
            </w:r>
          </w:p>
        </w:tc>
        <w:tc>
          <w:tcPr>
            <w:tcW w:w="868"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1,3</w:t>
            </w:r>
          </w:p>
        </w:tc>
        <w:tc>
          <w:tcPr>
            <w:tcW w:w="86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1,5</w:t>
            </w:r>
          </w:p>
        </w:tc>
        <w:tc>
          <w:tcPr>
            <w:tcW w:w="861"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1,6</w:t>
            </w:r>
          </w:p>
        </w:tc>
        <w:tc>
          <w:tcPr>
            <w:tcW w:w="1079" w:type="dxa"/>
            <w:tcBorders>
              <w:top w:val="single" w:sz="4" w:space="0" w:color="000000"/>
              <w:left w:val="single" w:sz="4" w:space="0" w:color="000000"/>
              <w:bottom w:val="single" w:sz="4" w:space="0" w:color="000000"/>
              <w:right w:val="single" w:sz="4" w:space="0" w:color="000000"/>
            </w:tcBorders>
          </w:tcPr>
          <w:p w:rsidR="008F3129" w:rsidRDefault="007D5D9D">
            <w:pPr>
              <w:jc w:val="both"/>
              <w:rPr>
                <w:color w:val="000000"/>
              </w:rPr>
            </w:pPr>
            <w:r>
              <w:rPr>
                <w:color w:val="000000"/>
                <w:sz w:val="28"/>
                <w:szCs w:val="28"/>
              </w:rPr>
              <w:t>1,7</w:t>
            </w:r>
          </w:p>
        </w:tc>
      </w:tr>
    </w:tbl>
    <w:p w:rsidR="008F3129" w:rsidRDefault="007D5D9D">
      <w:pPr>
        <w:shd w:val="clear" w:color="auto" w:fill="FFFFFF"/>
        <w:spacing w:line="276" w:lineRule="auto"/>
        <w:ind w:firstLine="709"/>
        <w:jc w:val="both"/>
        <w:rPr>
          <w:color w:val="000000"/>
        </w:rPr>
      </w:pPr>
      <w:r>
        <w:rPr>
          <w:color w:val="000000"/>
          <w:sz w:val="28"/>
          <w:szCs w:val="28"/>
        </w:rPr>
        <w:t>По итогам 9 месяцев 2018 года официально зарегистрировано 100 человек в качестве безработных, уровень безработицы составляет – 1,1%.</w:t>
      </w:r>
    </w:p>
    <w:p w:rsidR="008F3129" w:rsidRDefault="007D5D9D">
      <w:pPr>
        <w:shd w:val="clear" w:color="auto" w:fill="FFFFFF"/>
        <w:spacing w:line="276" w:lineRule="auto"/>
        <w:ind w:firstLine="709"/>
        <w:jc w:val="both"/>
        <w:rPr>
          <w:color w:val="000000"/>
        </w:rPr>
      </w:pPr>
      <w:r>
        <w:rPr>
          <w:color w:val="000000"/>
          <w:sz w:val="28"/>
          <w:szCs w:val="28"/>
        </w:rPr>
        <w:t xml:space="preserve">Количество безработных граждан, принявших участие в общественных работах, - 47 человек, что составляет 213,6 % годового задания на 2018 год. Трудоустроено несовершеннолетних на временные работы - 81 человек, что составляет 128,6 % годового задания. </w:t>
      </w:r>
    </w:p>
    <w:p w:rsidR="008F3129" w:rsidRDefault="007D5D9D">
      <w:pPr>
        <w:shd w:val="clear" w:color="auto" w:fill="FFFFFF"/>
        <w:spacing w:line="276" w:lineRule="auto"/>
        <w:ind w:firstLine="709"/>
        <w:jc w:val="both"/>
        <w:rPr>
          <w:color w:val="000000"/>
        </w:rPr>
      </w:pPr>
      <w:r>
        <w:rPr>
          <w:color w:val="000000"/>
          <w:sz w:val="28"/>
          <w:szCs w:val="28"/>
        </w:rPr>
        <w:t>На профессиональное обучение направлено 45 человек, что составляет 107,1 % годового задания, безработные направлены по специальностям -</w:t>
      </w:r>
      <w:proofErr w:type="gramStart"/>
      <w:r>
        <w:rPr>
          <w:color w:val="000000"/>
          <w:sz w:val="28"/>
          <w:szCs w:val="28"/>
        </w:rPr>
        <w:t xml:space="preserve">   «</w:t>
      </w:r>
      <w:proofErr w:type="gramEnd"/>
      <w:r>
        <w:rPr>
          <w:color w:val="000000"/>
          <w:sz w:val="28"/>
          <w:szCs w:val="28"/>
        </w:rPr>
        <w:t xml:space="preserve">Оператор котельной», «Оператор ПК», «Машинист бульдозера». Количество участников программ социальной адаптации составляет 72 человека, что составляет 205,7 % годового задания. </w:t>
      </w:r>
      <w:proofErr w:type="spellStart"/>
      <w:r>
        <w:rPr>
          <w:color w:val="000000"/>
          <w:sz w:val="28"/>
          <w:szCs w:val="28"/>
        </w:rPr>
        <w:t>Профориентационные</w:t>
      </w:r>
      <w:proofErr w:type="spellEnd"/>
      <w:r>
        <w:rPr>
          <w:color w:val="000000"/>
          <w:sz w:val="28"/>
          <w:szCs w:val="28"/>
        </w:rPr>
        <w:t xml:space="preserve"> услуги получили 293 человек, что составляет 108,9 % годового задания. Оказана психологическая поддержка 79 человек, что составляет 225,7 % годового задания.  Количество участников программы «Первое рабочее место» - 2 человек, что составляет 200% годового задания.           </w:t>
      </w:r>
    </w:p>
    <w:p w:rsidR="008F3129" w:rsidRDefault="007D5D9D">
      <w:pPr>
        <w:shd w:val="clear" w:color="auto" w:fill="FFFFFF"/>
        <w:spacing w:line="276" w:lineRule="auto"/>
        <w:ind w:firstLine="709"/>
        <w:jc w:val="both"/>
        <w:rPr>
          <w:color w:val="000000"/>
        </w:rPr>
      </w:pPr>
      <w:r>
        <w:rPr>
          <w:color w:val="000000"/>
          <w:sz w:val="28"/>
          <w:szCs w:val="28"/>
        </w:rPr>
        <w:t>2018 год характеризуется стабильной демографической ситуацией. Коэффициент рождаемости составляет 6,3. Коэффициент смертности ниже уровня 2017 года и составляет 8,9. Смертность трудоспособного населения понизилась на 2,5%. В связи с этим понизилась естественная убыль населения и составила 2,6 (напротив 3,2 в 2017 году).</w:t>
      </w:r>
    </w:p>
    <w:p w:rsidR="008F3129" w:rsidRDefault="008F3129">
      <w:pPr>
        <w:shd w:val="clear" w:color="auto" w:fill="FFFFFF"/>
        <w:jc w:val="both"/>
        <w:rPr>
          <w:color w:val="000000"/>
          <w:sz w:val="28"/>
          <w:szCs w:val="28"/>
        </w:rPr>
      </w:pPr>
    </w:p>
    <w:p w:rsidR="008F3129" w:rsidRDefault="007D5D9D">
      <w:pPr>
        <w:pStyle w:val="afff3"/>
        <w:numPr>
          <w:ilvl w:val="1"/>
          <w:numId w:val="8"/>
        </w:numPr>
        <w:shd w:val="clear" w:color="auto" w:fill="FFFFFF"/>
        <w:spacing w:after="120"/>
        <w:ind w:left="720"/>
        <w:jc w:val="center"/>
        <w:rPr>
          <w:color w:val="000000"/>
        </w:rPr>
      </w:pPr>
      <w:r>
        <w:rPr>
          <w:rFonts w:ascii="Times New Roman" w:eastAsia="Times New Roman" w:hAnsi="Times New Roman" w:cs="Times New Roman"/>
          <w:b/>
          <w:color w:val="000000"/>
          <w:sz w:val="28"/>
          <w:szCs w:val="28"/>
        </w:rPr>
        <w:t>Экономика</w:t>
      </w:r>
    </w:p>
    <w:p w:rsidR="008F3129" w:rsidRDefault="007D5D9D">
      <w:pPr>
        <w:shd w:val="clear" w:color="auto" w:fill="FFFFFF"/>
        <w:spacing w:after="120"/>
        <w:ind w:firstLine="709"/>
        <w:jc w:val="both"/>
        <w:rPr>
          <w:color w:val="000000"/>
        </w:rPr>
      </w:pPr>
      <w:r>
        <w:rPr>
          <w:b/>
          <w:bCs/>
          <w:color w:val="000000"/>
          <w:sz w:val="28"/>
          <w:szCs w:val="28"/>
        </w:rPr>
        <w:t>Общая характеристика</w:t>
      </w:r>
    </w:p>
    <w:p w:rsidR="008F3129" w:rsidRDefault="007D5D9D">
      <w:pPr>
        <w:shd w:val="clear" w:color="auto" w:fill="FFFFFF"/>
        <w:spacing w:line="276" w:lineRule="auto"/>
        <w:ind w:firstLine="709"/>
        <w:jc w:val="both"/>
        <w:rPr>
          <w:color w:val="000000"/>
        </w:rPr>
      </w:pPr>
      <w:r>
        <w:rPr>
          <w:color w:val="000000"/>
          <w:sz w:val="28"/>
          <w:szCs w:val="28"/>
        </w:rPr>
        <w:t xml:space="preserve">       По состоянию на 01.01.2018 года на территории Питерского муниципального района зарегистрировано:</w:t>
      </w:r>
    </w:p>
    <w:p w:rsidR="008F3129" w:rsidRDefault="007D5D9D">
      <w:pPr>
        <w:pStyle w:val="afff3"/>
        <w:numPr>
          <w:ilvl w:val="0"/>
          <w:numId w:val="5"/>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юридических лиц – 119,</w:t>
      </w:r>
    </w:p>
    <w:p w:rsidR="008F3129" w:rsidRDefault="007D5D9D">
      <w:pPr>
        <w:pStyle w:val="afff3"/>
        <w:numPr>
          <w:ilvl w:val="0"/>
          <w:numId w:val="5"/>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индивидуальных предпринимателей – 313 (в том числе имеющих наемных работников – 147),</w:t>
      </w:r>
    </w:p>
    <w:p w:rsidR="008F3129" w:rsidRDefault="007D5D9D">
      <w:pPr>
        <w:pStyle w:val="afff3"/>
        <w:numPr>
          <w:ilvl w:val="0"/>
          <w:numId w:val="5"/>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индивидуальных предпринимателей глав крестьянско-фермерских хозяйств – 105,</w:t>
      </w:r>
    </w:p>
    <w:p w:rsidR="008F3129" w:rsidRDefault="007D5D9D">
      <w:pPr>
        <w:pStyle w:val="afff3"/>
        <w:numPr>
          <w:ilvl w:val="0"/>
          <w:numId w:val="5"/>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нотариусов – 4,</w:t>
      </w:r>
    </w:p>
    <w:p w:rsidR="008F3129" w:rsidRDefault="007D5D9D">
      <w:pPr>
        <w:pStyle w:val="afff3"/>
        <w:numPr>
          <w:ilvl w:val="0"/>
          <w:numId w:val="5"/>
        </w:numPr>
        <w:shd w:val="clear" w:color="auto" w:fill="FFFFFF"/>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адвокатов -4.</w:t>
      </w:r>
    </w:p>
    <w:tbl>
      <w:tblPr>
        <w:tblStyle w:val="afffe"/>
        <w:tblW w:w="9029" w:type="dxa"/>
        <w:tblInd w:w="938" w:type="dxa"/>
        <w:tblLayout w:type="fixed"/>
        <w:tblLook w:val="04A0" w:firstRow="1" w:lastRow="0" w:firstColumn="1" w:lastColumn="0" w:noHBand="0" w:noVBand="1"/>
      </w:tblPr>
      <w:tblGrid>
        <w:gridCol w:w="1615"/>
        <w:gridCol w:w="1482"/>
        <w:gridCol w:w="1484"/>
        <w:gridCol w:w="1482"/>
        <w:gridCol w:w="1484"/>
        <w:gridCol w:w="1482"/>
      </w:tblGrid>
      <w:tr w:rsidR="008F3129">
        <w:tc>
          <w:tcPr>
            <w:tcW w:w="1614" w:type="dxa"/>
          </w:tcPr>
          <w:p w:rsidR="008F3129" w:rsidRDefault="008F3129">
            <w:pPr>
              <w:pStyle w:val="afff3"/>
              <w:spacing w:after="0" w:line="240" w:lineRule="auto"/>
              <w:ind w:left="0"/>
              <w:rPr>
                <w:rFonts w:ascii="Times New Roman" w:eastAsia="Times New Roman" w:hAnsi="Times New Roman" w:cs="Times New Roman"/>
                <w:color w:val="000000"/>
                <w:sz w:val="28"/>
                <w:szCs w:val="28"/>
                <w:lang w:eastAsia="ru-RU"/>
              </w:rPr>
            </w:pP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2014 год</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2015 год</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2016 год</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2017 год</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2018 год</w:t>
            </w:r>
          </w:p>
        </w:tc>
      </w:tr>
      <w:tr w:rsidR="008F3129">
        <w:tc>
          <w:tcPr>
            <w:tcW w:w="1614" w:type="dxa"/>
          </w:tcPr>
          <w:p w:rsidR="008F3129" w:rsidRDefault="007D5D9D">
            <w:pPr>
              <w:pStyle w:val="afff3"/>
              <w:spacing w:after="0" w:line="240" w:lineRule="auto"/>
              <w:ind w:left="0"/>
              <w:rPr>
                <w:color w:val="000000"/>
              </w:rPr>
            </w:pPr>
            <w:proofErr w:type="spellStart"/>
            <w:r>
              <w:rPr>
                <w:rFonts w:ascii="Times New Roman" w:eastAsia="Times New Roman" w:hAnsi="Times New Roman" w:cs="Times New Roman"/>
                <w:color w:val="000000"/>
                <w:sz w:val="28"/>
                <w:szCs w:val="28"/>
                <w:lang w:eastAsia="ru-RU"/>
              </w:rPr>
              <w:t>Юр.лица</w:t>
            </w:r>
            <w:proofErr w:type="spellEnd"/>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150</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149</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134</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124</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119</w:t>
            </w:r>
          </w:p>
        </w:tc>
      </w:tr>
      <w:tr w:rsidR="008F3129">
        <w:tc>
          <w:tcPr>
            <w:tcW w:w="1614" w:type="dxa"/>
          </w:tcPr>
          <w:p w:rsidR="008F3129" w:rsidRDefault="007D5D9D">
            <w:pPr>
              <w:pStyle w:val="afff3"/>
              <w:spacing w:after="0" w:line="240" w:lineRule="auto"/>
              <w:ind w:left="0"/>
              <w:rPr>
                <w:color w:val="000000"/>
              </w:rPr>
            </w:pPr>
            <w:r>
              <w:rPr>
                <w:rFonts w:ascii="Times New Roman" w:eastAsia="Times New Roman" w:hAnsi="Times New Roman" w:cs="Times New Roman"/>
                <w:color w:val="000000"/>
                <w:sz w:val="28"/>
                <w:szCs w:val="28"/>
                <w:lang w:eastAsia="ru-RU"/>
              </w:rPr>
              <w:t>ИП</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320</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300</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311</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309</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313</w:t>
            </w:r>
          </w:p>
        </w:tc>
      </w:tr>
      <w:tr w:rsidR="008F3129">
        <w:tc>
          <w:tcPr>
            <w:tcW w:w="1614" w:type="dxa"/>
          </w:tcPr>
          <w:p w:rsidR="008F3129" w:rsidRDefault="007D5D9D">
            <w:pPr>
              <w:pStyle w:val="afff3"/>
              <w:spacing w:after="0" w:line="240" w:lineRule="auto"/>
              <w:ind w:left="0"/>
              <w:rPr>
                <w:color w:val="000000"/>
              </w:rPr>
            </w:pPr>
            <w:r>
              <w:rPr>
                <w:rFonts w:ascii="Times New Roman" w:eastAsia="Times New Roman" w:hAnsi="Times New Roman" w:cs="Times New Roman"/>
                <w:color w:val="000000"/>
                <w:sz w:val="28"/>
                <w:szCs w:val="28"/>
                <w:lang w:eastAsia="ru-RU"/>
              </w:rPr>
              <w:t>Нотариус</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1</w:t>
            </w:r>
          </w:p>
        </w:tc>
      </w:tr>
      <w:tr w:rsidR="008F3129">
        <w:tc>
          <w:tcPr>
            <w:tcW w:w="1614" w:type="dxa"/>
          </w:tcPr>
          <w:p w:rsidR="008F3129" w:rsidRDefault="007D5D9D">
            <w:pPr>
              <w:pStyle w:val="afff3"/>
              <w:spacing w:after="0" w:line="240" w:lineRule="auto"/>
              <w:ind w:left="0"/>
              <w:rPr>
                <w:color w:val="000000"/>
              </w:rPr>
            </w:pPr>
            <w:r>
              <w:rPr>
                <w:rFonts w:ascii="Times New Roman" w:eastAsia="Times New Roman" w:hAnsi="Times New Roman" w:cs="Times New Roman"/>
                <w:color w:val="000000"/>
                <w:sz w:val="28"/>
                <w:szCs w:val="28"/>
                <w:lang w:eastAsia="ru-RU"/>
              </w:rPr>
              <w:t>Адвокат</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2</w:t>
            </w:r>
          </w:p>
        </w:tc>
      </w:tr>
      <w:tr w:rsidR="008F3129">
        <w:tc>
          <w:tcPr>
            <w:tcW w:w="1614" w:type="dxa"/>
          </w:tcPr>
          <w:p w:rsidR="008F3129" w:rsidRDefault="007D5D9D">
            <w:pPr>
              <w:pStyle w:val="afff3"/>
              <w:spacing w:after="0" w:line="240" w:lineRule="auto"/>
              <w:ind w:left="0"/>
              <w:rPr>
                <w:color w:val="000000"/>
              </w:rPr>
            </w:pPr>
            <w:r>
              <w:rPr>
                <w:rFonts w:ascii="Times New Roman" w:eastAsia="Times New Roman" w:hAnsi="Times New Roman" w:cs="Times New Roman"/>
                <w:color w:val="000000"/>
                <w:sz w:val="28"/>
                <w:szCs w:val="28"/>
                <w:lang w:eastAsia="ru-RU"/>
              </w:rPr>
              <w:t>Всего</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473</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452</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448</w:t>
            </w:r>
          </w:p>
        </w:tc>
        <w:tc>
          <w:tcPr>
            <w:tcW w:w="1484"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436</w:t>
            </w:r>
          </w:p>
        </w:tc>
        <w:tc>
          <w:tcPr>
            <w:tcW w:w="1482" w:type="dxa"/>
          </w:tcPr>
          <w:p w:rsidR="008F3129" w:rsidRDefault="007D5D9D">
            <w:pPr>
              <w:pStyle w:val="afff3"/>
              <w:spacing w:after="0" w:line="240" w:lineRule="auto"/>
              <w:ind w:left="0"/>
              <w:jc w:val="center"/>
              <w:rPr>
                <w:color w:val="000000"/>
              </w:rPr>
            </w:pPr>
            <w:r>
              <w:rPr>
                <w:rFonts w:ascii="Times New Roman" w:eastAsia="Times New Roman" w:hAnsi="Times New Roman" w:cs="Times New Roman"/>
                <w:color w:val="000000"/>
                <w:sz w:val="28"/>
                <w:szCs w:val="28"/>
                <w:lang w:eastAsia="ru-RU"/>
              </w:rPr>
              <w:t>435</w:t>
            </w:r>
          </w:p>
        </w:tc>
      </w:tr>
    </w:tbl>
    <w:p w:rsidR="008F3129" w:rsidRDefault="007D5D9D">
      <w:pPr>
        <w:shd w:val="clear" w:color="auto" w:fill="FFFFFF"/>
        <w:spacing w:line="276" w:lineRule="auto"/>
        <w:ind w:firstLine="709"/>
        <w:jc w:val="both"/>
        <w:rPr>
          <w:color w:val="000000"/>
        </w:rPr>
      </w:pPr>
      <w:r>
        <w:rPr>
          <w:color w:val="000000"/>
          <w:sz w:val="28"/>
          <w:szCs w:val="28"/>
        </w:rPr>
        <w:t xml:space="preserve"> Как видно, общее количество зарегистрированных за последние пять лет снизилось незначительно (на 8%), преимущественно по причине закрытия юридических лиц. Однако, уверенно растет число индивидуальных предпринимателей, что свидетельствует о развитии малого бизнеса и выхода его из «тени».</w:t>
      </w:r>
    </w:p>
    <w:p w:rsidR="008F3129" w:rsidRDefault="007D5D9D">
      <w:pPr>
        <w:pStyle w:val="afff3"/>
        <w:numPr>
          <w:ilvl w:val="2"/>
          <w:numId w:val="8"/>
        </w:numPr>
        <w:shd w:val="clear" w:color="auto" w:fill="FFFFFF"/>
        <w:spacing w:after="120"/>
        <w:jc w:val="both"/>
        <w:rPr>
          <w:color w:val="000000"/>
        </w:rPr>
      </w:pPr>
      <w:r>
        <w:rPr>
          <w:rFonts w:ascii="Times New Roman" w:eastAsia="Times New Roman" w:hAnsi="Times New Roman"/>
          <w:b/>
          <w:bCs/>
          <w:color w:val="000000"/>
          <w:sz w:val="28"/>
          <w:szCs w:val="28"/>
        </w:rPr>
        <w:t>Агропромышленный комплекс</w:t>
      </w:r>
    </w:p>
    <w:p w:rsidR="008F3129" w:rsidRDefault="007D5D9D">
      <w:pPr>
        <w:shd w:val="clear" w:color="auto" w:fill="FFFFFF"/>
        <w:spacing w:line="276" w:lineRule="auto"/>
        <w:ind w:firstLine="709"/>
        <w:jc w:val="both"/>
        <w:rPr>
          <w:color w:val="000000"/>
        </w:rPr>
      </w:pPr>
      <w:r>
        <w:rPr>
          <w:bCs/>
          <w:color w:val="000000"/>
          <w:sz w:val="28"/>
          <w:szCs w:val="28"/>
        </w:rPr>
        <w:t>Сельское хозяйство – главное направление деятельности района, основа его развития.</w:t>
      </w:r>
    </w:p>
    <w:p w:rsidR="008F3129" w:rsidRDefault="007D5D9D">
      <w:pPr>
        <w:shd w:val="clear" w:color="auto" w:fill="FFFFFF"/>
        <w:spacing w:line="276" w:lineRule="auto"/>
        <w:ind w:firstLine="709"/>
        <w:jc w:val="both"/>
        <w:rPr>
          <w:color w:val="000000"/>
        </w:rPr>
      </w:pPr>
      <w:r>
        <w:rPr>
          <w:bCs/>
          <w:color w:val="000000"/>
          <w:sz w:val="28"/>
          <w:szCs w:val="28"/>
        </w:rPr>
        <w:t>В настоящее время в Питерском муниципальном районе ведут экономическую деятельность 96 хозяйств, в том числе 4 сельхозпредприятия. Кроме того, на территории Питерского муниципального района расположено более 6,1 тыс. личных подсобных хозяйств.</w:t>
      </w:r>
    </w:p>
    <w:p w:rsidR="008F3129" w:rsidRDefault="007D5D9D">
      <w:pPr>
        <w:shd w:val="clear" w:color="auto" w:fill="FFFFFF"/>
        <w:spacing w:line="276" w:lineRule="auto"/>
        <w:ind w:firstLine="709"/>
        <w:jc w:val="both"/>
        <w:rPr>
          <w:color w:val="000000"/>
        </w:rPr>
      </w:pPr>
      <w:r>
        <w:rPr>
          <w:bCs/>
          <w:color w:val="000000"/>
          <w:sz w:val="28"/>
          <w:szCs w:val="28"/>
        </w:rPr>
        <w:t xml:space="preserve">Общая земельная площадь района составляет 203 115 га, из которой сельскохозяйственные угодья составляют 202 816 га, в том числе </w:t>
      </w:r>
    </w:p>
    <w:p w:rsidR="008F3129" w:rsidRDefault="007D5D9D">
      <w:pPr>
        <w:shd w:val="clear" w:color="auto" w:fill="FFFFFF"/>
        <w:spacing w:line="276" w:lineRule="auto"/>
        <w:ind w:firstLine="709"/>
        <w:jc w:val="both"/>
        <w:rPr>
          <w:color w:val="000000"/>
        </w:rPr>
      </w:pPr>
      <w:r>
        <w:rPr>
          <w:bCs/>
          <w:color w:val="000000"/>
          <w:sz w:val="28"/>
          <w:szCs w:val="28"/>
        </w:rPr>
        <w:t>- пашня – 134 216,5 га;</w:t>
      </w:r>
    </w:p>
    <w:p w:rsidR="008F3129" w:rsidRDefault="007D5D9D">
      <w:pPr>
        <w:shd w:val="clear" w:color="auto" w:fill="FFFFFF"/>
        <w:spacing w:line="276" w:lineRule="auto"/>
        <w:ind w:firstLine="709"/>
        <w:jc w:val="both"/>
        <w:rPr>
          <w:color w:val="000000"/>
        </w:rPr>
      </w:pPr>
      <w:r>
        <w:rPr>
          <w:bCs/>
          <w:color w:val="000000"/>
          <w:sz w:val="28"/>
          <w:szCs w:val="28"/>
        </w:rPr>
        <w:t>- сенокосы – 2 564,2 га;</w:t>
      </w:r>
    </w:p>
    <w:p w:rsidR="008F3129" w:rsidRDefault="007D5D9D">
      <w:pPr>
        <w:shd w:val="clear" w:color="auto" w:fill="FFFFFF"/>
        <w:spacing w:line="276" w:lineRule="auto"/>
        <w:ind w:firstLine="709"/>
        <w:jc w:val="both"/>
        <w:rPr>
          <w:color w:val="000000"/>
        </w:rPr>
      </w:pPr>
      <w:r>
        <w:rPr>
          <w:bCs/>
          <w:color w:val="000000"/>
          <w:sz w:val="28"/>
          <w:szCs w:val="28"/>
        </w:rPr>
        <w:t>- пастбища – 21 335,5 га;</w:t>
      </w:r>
    </w:p>
    <w:p w:rsidR="008F3129" w:rsidRDefault="007D5D9D">
      <w:pPr>
        <w:shd w:val="clear" w:color="auto" w:fill="FFFFFF"/>
        <w:spacing w:line="276" w:lineRule="auto"/>
        <w:ind w:firstLine="709"/>
        <w:jc w:val="both"/>
        <w:rPr>
          <w:color w:val="000000"/>
        </w:rPr>
      </w:pPr>
      <w:r>
        <w:rPr>
          <w:bCs/>
          <w:color w:val="000000"/>
          <w:sz w:val="28"/>
          <w:szCs w:val="28"/>
        </w:rPr>
        <w:t>- многолетние насаждения – 32,6 га;</w:t>
      </w:r>
    </w:p>
    <w:p w:rsidR="008F3129" w:rsidRDefault="007D5D9D">
      <w:pPr>
        <w:shd w:val="clear" w:color="auto" w:fill="FFFFFF"/>
        <w:spacing w:line="276" w:lineRule="auto"/>
        <w:ind w:firstLine="709"/>
        <w:jc w:val="both"/>
        <w:rPr>
          <w:color w:val="000000"/>
        </w:rPr>
      </w:pPr>
      <w:r>
        <w:rPr>
          <w:bCs/>
          <w:color w:val="000000"/>
          <w:sz w:val="28"/>
          <w:szCs w:val="28"/>
        </w:rPr>
        <w:t>- залежь – 44 667,2 га.</w:t>
      </w:r>
    </w:p>
    <w:p w:rsidR="008F3129" w:rsidRDefault="007D5D9D">
      <w:pPr>
        <w:shd w:val="clear" w:color="auto" w:fill="FFFFFF"/>
        <w:ind w:firstLine="709"/>
        <w:jc w:val="both"/>
        <w:rPr>
          <w:color w:val="000000"/>
        </w:rPr>
      </w:pPr>
      <w:r>
        <w:rPr>
          <w:noProof/>
        </w:rPr>
        <w:drawing>
          <wp:inline distT="0" distB="0" distL="0" distR="0">
            <wp:extent cx="5486400" cy="3200400"/>
            <wp:effectExtent l="0" t="0" r="0" b="0"/>
            <wp:docPr id="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F3129" w:rsidRDefault="007D5D9D">
      <w:pPr>
        <w:shd w:val="clear" w:color="auto" w:fill="FFFFFF"/>
        <w:spacing w:line="276" w:lineRule="auto"/>
        <w:ind w:firstLine="709"/>
        <w:jc w:val="both"/>
        <w:rPr>
          <w:color w:val="000000"/>
        </w:rPr>
      </w:pPr>
      <w:r>
        <w:rPr>
          <w:color w:val="000000"/>
          <w:sz w:val="28"/>
          <w:szCs w:val="28"/>
        </w:rPr>
        <w:t>За последние пять лет производство валовой продукции сельского хозяйства во всех категориях хозяйств в действующих ценах каждого года составило:</w:t>
      </w:r>
    </w:p>
    <w:p w:rsidR="008F3129" w:rsidRDefault="007D5D9D">
      <w:pPr>
        <w:shd w:val="clear" w:color="auto" w:fill="FFFFFF"/>
        <w:spacing w:line="276" w:lineRule="auto"/>
        <w:ind w:firstLine="709"/>
        <w:jc w:val="both"/>
        <w:rPr>
          <w:color w:val="000000"/>
        </w:rPr>
      </w:pPr>
      <w:r>
        <w:rPr>
          <w:color w:val="000000"/>
          <w:sz w:val="28"/>
          <w:szCs w:val="28"/>
        </w:rPr>
        <w:t xml:space="preserve">  2013 год – 1 720,1 млн. руб.,</w:t>
      </w:r>
    </w:p>
    <w:p w:rsidR="008F3129" w:rsidRDefault="007D5D9D">
      <w:pPr>
        <w:shd w:val="clear" w:color="auto" w:fill="FFFFFF"/>
        <w:spacing w:line="276" w:lineRule="auto"/>
        <w:ind w:firstLine="709"/>
        <w:jc w:val="both"/>
        <w:rPr>
          <w:color w:val="000000"/>
        </w:rPr>
      </w:pPr>
      <w:r>
        <w:rPr>
          <w:color w:val="000000"/>
          <w:sz w:val="28"/>
          <w:szCs w:val="28"/>
        </w:rPr>
        <w:t xml:space="preserve">  2014 год – 1 706,4 млн. руб.,</w:t>
      </w:r>
    </w:p>
    <w:p w:rsidR="008F3129" w:rsidRDefault="007D5D9D">
      <w:pPr>
        <w:shd w:val="clear" w:color="auto" w:fill="FFFFFF"/>
        <w:spacing w:line="276" w:lineRule="auto"/>
        <w:ind w:firstLine="709"/>
        <w:jc w:val="both"/>
        <w:rPr>
          <w:color w:val="000000"/>
        </w:rPr>
      </w:pPr>
      <w:r>
        <w:rPr>
          <w:color w:val="000000"/>
          <w:sz w:val="28"/>
          <w:szCs w:val="28"/>
        </w:rPr>
        <w:t xml:space="preserve">  2015 год – 1 758,4 млн. руб.,</w:t>
      </w:r>
    </w:p>
    <w:p w:rsidR="008F3129" w:rsidRDefault="007D5D9D">
      <w:pPr>
        <w:shd w:val="clear" w:color="auto" w:fill="FFFFFF"/>
        <w:spacing w:line="276" w:lineRule="auto"/>
        <w:ind w:firstLine="709"/>
        <w:jc w:val="both"/>
        <w:rPr>
          <w:color w:val="000000"/>
        </w:rPr>
      </w:pPr>
      <w:r>
        <w:rPr>
          <w:color w:val="000000"/>
          <w:sz w:val="28"/>
          <w:szCs w:val="28"/>
        </w:rPr>
        <w:t xml:space="preserve">  2016 год -  2 378,1 млн. руб.,</w:t>
      </w:r>
    </w:p>
    <w:p w:rsidR="008F3129" w:rsidRDefault="007D5D9D">
      <w:pPr>
        <w:shd w:val="clear" w:color="auto" w:fill="FFFFFF"/>
        <w:spacing w:line="276" w:lineRule="auto"/>
        <w:ind w:firstLine="709"/>
        <w:jc w:val="both"/>
        <w:rPr>
          <w:color w:val="000000"/>
        </w:rPr>
      </w:pPr>
      <w:r>
        <w:rPr>
          <w:color w:val="000000"/>
          <w:sz w:val="28"/>
          <w:szCs w:val="28"/>
        </w:rPr>
        <w:t xml:space="preserve">  2017 год – 2 401,0 млн. руб.</w:t>
      </w:r>
    </w:p>
    <w:p w:rsidR="008F3129" w:rsidRDefault="008F3129">
      <w:pPr>
        <w:shd w:val="clear" w:color="auto" w:fill="FFFFFF"/>
        <w:ind w:firstLine="709"/>
        <w:jc w:val="both"/>
        <w:rPr>
          <w:color w:val="000000"/>
          <w:sz w:val="28"/>
          <w:szCs w:val="28"/>
        </w:rPr>
      </w:pPr>
    </w:p>
    <w:p w:rsidR="008F3129" w:rsidRDefault="007D5D9D">
      <w:pPr>
        <w:shd w:val="clear" w:color="auto" w:fill="FFFFFF"/>
        <w:ind w:firstLine="709"/>
        <w:jc w:val="both"/>
        <w:rPr>
          <w:color w:val="000000"/>
        </w:rPr>
      </w:pPr>
      <w:r>
        <w:rPr>
          <w:noProof/>
        </w:rPr>
        <w:drawing>
          <wp:inline distT="0" distB="0" distL="0" distR="0">
            <wp:extent cx="5153025" cy="2933700"/>
            <wp:effectExtent l="0" t="0" r="0" b="0"/>
            <wp:docPr id="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F3129" w:rsidRDefault="007D5D9D">
      <w:pPr>
        <w:spacing w:line="276" w:lineRule="auto"/>
        <w:ind w:firstLine="709"/>
        <w:jc w:val="both"/>
        <w:rPr>
          <w:color w:val="000000"/>
        </w:rPr>
      </w:pPr>
      <w:r>
        <w:rPr>
          <w:color w:val="000000"/>
          <w:sz w:val="28"/>
          <w:szCs w:val="28"/>
        </w:rPr>
        <w:t>Рост показателя за исследуемый период составил 140%, что говорит о стабильных темпах наращивания производства сельского хозяйства района.</w:t>
      </w:r>
    </w:p>
    <w:p w:rsidR="008F3129" w:rsidRDefault="007D5D9D">
      <w:pPr>
        <w:spacing w:after="120"/>
        <w:ind w:firstLine="709"/>
        <w:jc w:val="both"/>
        <w:rPr>
          <w:color w:val="000000"/>
        </w:rPr>
      </w:pPr>
      <w:r>
        <w:rPr>
          <w:b/>
          <w:color w:val="000000"/>
          <w:sz w:val="28"/>
          <w:szCs w:val="28"/>
        </w:rPr>
        <w:t>Растениеводство</w:t>
      </w:r>
    </w:p>
    <w:p w:rsidR="008F3129" w:rsidRDefault="007D5D9D">
      <w:pPr>
        <w:shd w:val="clear" w:color="auto" w:fill="FFFFFF"/>
        <w:spacing w:line="276" w:lineRule="auto"/>
        <w:ind w:firstLine="709"/>
        <w:jc w:val="both"/>
        <w:rPr>
          <w:color w:val="000000"/>
        </w:rPr>
      </w:pPr>
      <w:r>
        <w:rPr>
          <w:color w:val="000000"/>
          <w:sz w:val="28"/>
          <w:szCs w:val="28"/>
        </w:rPr>
        <w:t xml:space="preserve">Природные условия Питерского муниципального района неблагоприятны для возделывания большинства сельскохозяйственных культур умеренного климатического пояса. </w:t>
      </w:r>
    </w:p>
    <w:p w:rsidR="008F3129" w:rsidRDefault="007D5D9D">
      <w:pPr>
        <w:shd w:val="clear" w:color="auto" w:fill="FFFFFF"/>
        <w:spacing w:line="276" w:lineRule="auto"/>
        <w:ind w:firstLine="709"/>
        <w:jc w:val="both"/>
        <w:rPr>
          <w:color w:val="000000"/>
        </w:rPr>
      </w:pPr>
      <w:r>
        <w:rPr>
          <w:color w:val="000000"/>
          <w:sz w:val="28"/>
          <w:szCs w:val="28"/>
        </w:rPr>
        <w:t xml:space="preserve">В структуре посевных площадей района преобладают традиционные для Поволжья зерновые и зернобобовые. </w:t>
      </w:r>
    </w:p>
    <w:tbl>
      <w:tblPr>
        <w:tblStyle w:val="afffe"/>
        <w:tblW w:w="9797" w:type="dxa"/>
        <w:jc w:val="center"/>
        <w:tblLayout w:type="fixed"/>
        <w:tblLook w:val="04A0" w:firstRow="1" w:lastRow="0" w:firstColumn="1" w:lastColumn="0" w:noHBand="0" w:noVBand="1"/>
      </w:tblPr>
      <w:tblGrid>
        <w:gridCol w:w="4219"/>
        <w:gridCol w:w="1986"/>
        <w:gridCol w:w="1703"/>
        <w:gridCol w:w="1889"/>
      </w:tblGrid>
      <w:tr w:rsidR="008F3129">
        <w:trPr>
          <w:jc w:val="center"/>
        </w:trPr>
        <w:tc>
          <w:tcPr>
            <w:tcW w:w="4218" w:type="dxa"/>
            <w:vAlign w:val="center"/>
          </w:tcPr>
          <w:p w:rsidR="008F3129" w:rsidRDefault="008F3129">
            <w:pPr>
              <w:spacing w:line="276" w:lineRule="auto"/>
              <w:rPr>
                <w:color w:val="000000"/>
                <w:sz w:val="28"/>
                <w:szCs w:val="28"/>
              </w:rPr>
            </w:pPr>
          </w:p>
        </w:tc>
        <w:tc>
          <w:tcPr>
            <w:tcW w:w="1986" w:type="dxa"/>
            <w:vAlign w:val="center"/>
          </w:tcPr>
          <w:p w:rsidR="008F3129" w:rsidRDefault="007D5D9D">
            <w:pPr>
              <w:spacing w:line="276" w:lineRule="auto"/>
              <w:jc w:val="center"/>
              <w:rPr>
                <w:color w:val="000000"/>
                <w:sz w:val="20"/>
              </w:rPr>
            </w:pPr>
            <w:r>
              <w:rPr>
                <w:color w:val="000000"/>
                <w:sz w:val="28"/>
                <w:szCs w:val="28"/>
              </w:rPr>
              <w:t>2016 год</w:t>
            </w:r>
          </w:p>
        </w:tc>
        <w:tc>
          <w:tcPr>
            <w:tcW w:w="1703" w:type="dxa"/>
            <w:vAlign w:val="center"/>
          </w:tcPr>
          <w:p w:rsidR="008F3129" w:rsidRDefault="007D5D9D">
            <w:pPr>
              <w:spacing w:line="276" w:lineRule="auto"/>
              <w:jc w:val="center"/>
              <w:rPr>
                <w:color w:val="000000"/>
                <w:sz w:val="20"/>
              </w:rPr>
            </w:pPr>
            <w:r>
              <w:rPr>
                <w:color w:val="000000"/>
                <w:sz w:val="28"/>
                <w:szCs w:val="28"/>
              </w:rPr>
              <w:t>2017 год</w:t>
            </w:r>
          </w:p>
        </w:tc>
        <w:tc>
          <w:tcPr>
            <w:tcW w:w="1889" w:type="dxa"/>
            <w:vAlign w:val="center"/>
          </w:tcPr>
          <w:p w:rsidR="008F3129" w:rsidRDefault="007D5D9D">
            <w:pPr>
              <w:spacing w:line="276" w:lineRule="auto"/>
              <w:jc w:val="center"/>
              <w:rPr>
                <w:color w:val="000000"/>
                <w:sz w:val="20"/>
              </w:rPr>
            </w:pPr>
            <w:r>
              <w:rPr>
                <w:color w:val="000000"/>
                <w:sz w:val="28"/>
                <w:szCs w:val="28"/>
              </w:rPr>
              <w:t>2018 год</w:t>
            </w:r>
          </w:p>
        </w:tc>
      </w:tr>
      <w:tr w:rsidR="008F3129">
        <w:trPr>
          <w:jc w:val="center"/>
        </w:trPr>
        <w:tc>
          <w:tcPr>
            <w:tcW w:w="4218" w:type="dxa"/>
            <w:vAlign w:val="center"/>
          </w:tcPr>
          <w:p w:rsidR="008F3129" w:rsidRDefault="007D5D9D">
            <w:pPr>
              <w:spacing w:line="276" w:lineRule="auto"/>
              <w:rPr>
                <w:color w:val="000000"/>
                <w:sz w:val="20"/>
              </w:rPr>
            </w:pPr>
            <w:r>
              <w:rPr>
                <w:color w:val="000000"/>
                <w:sz w:val="28"/>
                <w:szCs w:val="28"/>
              </w:rPr>
              <w:t xml:space="preserve">Общая посевная площадь, </w:t>
            </w:r>
            <w:proofErr w:type="spellStart"/>
            <w:r>
              <w:rPr>
                <w:color w:val="000000"/>
                <w:sz w:val="28"/>
                <w:szCs w:val="28"/>
              </w:rPr>
              <w:t>тыс.га</w:t>
            </w:r>
            <w:proofErr w:type="spellEnd"/>
          </w:p>
        </w:tc>
        <w:tc>
          <w:tcPr>
            <w:tcW w:w="1986" w:type="dxa"/>
            <w:vAlign w:val="center"/>
          </w:tcPr>
          <w:p w:rsidR="008F3129" w:rsidRDefault="007D5D9D">
            <w:pPr>
              <w:spacing w:line="276" w:lineRule="auto"/>
              <w:jc w:val="center"/>
              <w:rPr>
                <w:color w:val="000000"/>
                <w:sz w:val="20"/>
              </w:rPr>
            </w:pPr>
            <w:r>
              <w:rPr>
                <w:color w:val="000000"/>
                <w:sz w:val="28"/>
                <w:szCs w:val="28"/>
              </w:rPr>
              <w:t>93,8</w:t>
            </w:r>
          </w:p>
        </w:tc>
        <w:tc>
          <w:tcPr>
            <w:tcW w:w="1703" w:type="dxa"/>
            <w:vAlign w:val="center"/>
          </w:tcPr>
          <w:p w:rsidR="008F3129" w:rsidRDefault="007D5D9D">
            <w:pPr>
              <w:spacing w:line="276" w:lineRule="auto"/>
              <w:jc w:val="center"/>
              <w:rPr>
                <w:color w:val="000000"/>
                <w:sz w:val="20"/>
              </w:rPr>
            </w:pPr>
            <w:r>
              <w:rPr>
                <w:color w:val="000000"/>
                <w:sz w:val="28"/>
                <w:szCs w:val="28"/>
              </w:rPr>
              <w:t>91,9</w:t>
            </w:r>
          </w:p>
        </w:tc>
        <w:tc>
          <w:tcPr>
            <w:tcW w:w="1889" w:type="dxa"/>
            <w:vAlign w:val="center"/>
          </w:tcPr>
          <w:p w:rsidR="008F3129" w:rsidRDefault="007D5D9D">
            <w:pPr>
              <w:spacing w:line="276" w:lineRule="auto"/>
              <w:jc w:val="center"/>
              <w:rPr>
                <w:color w:val="000000"/>
                <w:sz w:val="20"/>
              </w:rPr>
            </w:pPr>
            <w:r>
              <w:rPr>
                <w:color w:val="000000"/>
                <w:sz w:val="28"/>
                <w:szCs w:val="28"/>
              </w:rPr>
              <w:t>90,4</w:t>
            </w:r>
          </w:p>
        </w:tc>
      </w:tr>
      <w:tr w:rsidR="008F3129">
        <w:trPr>
          <w:jc w:val="center"/>
        </w:trPr>
        <w:tc>
          <w:tcPr>
            <w:tcW w:w="4218" w:type="dxa"/>
            <w:vAlign w:val="center"/>
          </w:tcPr>
          <w:p w:rsidR="008F3129" w:rsidRDefault="007D5D9D">
            <w:pPr>
              <w:spacing w:line="276" w:lineRule="auto"/>
              <w:rPr>
                <w:color w:val="000000"/>
                <w:sz w:val="20"/>
              </w:rPr>
            </w:pPr>
            <w:r>
              <w:rPr>
                <w:color w:val="000000"/>
                <w:sz w:val="28"/>
                <w:szCs w:val="28"/>
              </w:rPr>
              <w:t xml:space="preserve">Зерновые и зернобобовые культуры, </w:t>
            </w:r>
            <w:proofErr w:type="spellStart"/>
            <w:r>
              <w:rPr>
                <w:color w:val="000000"/>
                <w:sz w:val="28"/>
                <w:szCs w:val="28"/>
              </w:rPr>
              <w:t>тыс.га</w:t>
            </w:r>
            <w:proofErr w:type="spellEnd"/>
          </w:p>
        </w:tc>
        <w:tc>
          <w:tcPr>
            <w:tcW w:w="1986" w:type="dxa"/>
            <w:vAlign w:val="center"/>
          </w:tcPr>
          <w:p w:rsidR="008F3129" w:rsidRDefault="007D5D9D">
            <w:pPr>
              <w:spacing w:line="276" w:lineRule="auto"/>
              <w:jc w:val="center"/>
              <w:rPr>
                <w:color w:val="000000"/>
                <w:sz w:val="20"/>
              </w:rPr>
            </w:pPr>
            <w:r>
              <w:rPr>
                <w:color w:val="000000"/>
                <w:sz w:val="28"/>
                <w:szCs w:val="28"/>
              </w:rPr>
              <w:t>61,8</w:t>
            </w:r>
          </w:p>
        </w:tc>
        <w:tc>
          <w:tcPr>
            <w:tcW w:w="1703" w:type="dxa"/>
            <w:vAlign w:val="center"/>
          </w:tcPr>
          <w:p w:rsidR="008F3129" w:rsidRDefault="007D5D9D">
            <w:pPr>
              <w:spacing w:line="276" w:lineRule="auto"/>
              <w:jc w:val="center"/>
              <w:rPr>
                <w:color w:val="000000"/>
                <w:sz w:val="20"/>
              </w:rPr>
            </w:pPr>
            <w:r>
              <w:rPr>
                <w:color w:val="000000"/>
                <w:sz w:val="28"/>
                <w:szCs w:val="28"/>
              </w:rPr>
              <w:t>72,6</w:t>
            </w:r>
          </w:p>
        </w:tc>
        <w:tc>
          <w:tcPr>
            <w:tcW w:w="1889" w:type="dxa"/>
            <w:vAlign w:val="center"/>
          </w:tcPr>
          <w:p w:rsidR="008F3129" w:rsidRDefault="007D5D9D">
            <w:pPr>
              <w:spacing w:line="276" w:lineRule="auto"/>
              <w:jc w:val="center"/>
              <w:rPr>
                <w:color w:val="000000"/>
                <w:sz w:val="20"/>
              </w:rPr>
            </w:pPr>
            <w:r>
              <w:rPr>
                <w:color w:val="000000"/>
                <w:sz w:val="28"/>
                <w:szCs w:val="28"/>
              </w:rPr>
              <w:t>78,0</w:t>
            </w:r>
          </w:p>
        </w:tc>
      </w:tr>
      <w:tr w:rsidR="008F3129">
        <w:trPr>
          <w:jc w:val="center"/>
        </w:trPr>
        <w:tc>
          <w:tcPr>
            <w:tcW w:w="4218" w:type="dxa"/>
            <w:vAlign w:val="center"/>
          </w:tcPr>
          <w:p w:rsidR="008F3129" w:rsidRDefault="007D5D9D">
            <w:pPr>
              <w:spacing w:line="276" w:lineRule="auto"/>
              <w:rPr>
                <w:color w:val="000000"/>
                <w:sz w:val="20"/>
              </w:rPr>
            </w:pPr>
            <w:r>
              <w:rPr>
                <w:color w:val="000000"/>
                <w:sz w:val="28"/>
                <w:szCs w:val="28"/>
              </w:rPr>
              <w:t>В том числе</w:t>
            </w:r>
          </w:p>
        </w:tc>
        <w:tc>
          <w:tcPr>
            <w:tcW w:w="1986" w:type="dxa"/>
            <w:vAlign w:val="center"/>
          </w:tcPr>
          <w:p w:rsidR="008F3129" w:rsidRDefault="008F3129">
            <w:pPr>
              <w:spacing w:line="276" w:lineRule="auto"/>
              <w:jc w:val="center"/>
              <w:rPr>
                <w:color w:val="000000"/>
                <w:sz w:val="28"/>
                <w:szCs w:val="28"/>
              </w:rPr>
            </w:pPr>
          </w:p>
        </w:tc>
        <w:tc>
          <w:tcPr>
            <w:tcW w:w="1703" w:type="dxa"/>
            <w:vAlign w:val="center"/>
          </w:tcPr>
          <w:p w:rsidR="008F3129" w:rsidRDefault="008F3129">
            <w:pPr>
              <w:spacing w:line="276" w:lineRule="auto"/>
              <w:jc w:val="center"/>
              <w:rPr>
                <w:color w:val="000000"/>
                <w:sz w:val="28"/>
                <w:szCs w:val="28"/>
              </w:rPr>
            </w:pPr>
          </w:p>
        </w:tc>
        <w:tc>
          <w:tcPr>
            <w:tcW w:w="1889" w:type="dxa"/>
            <w:vAlign w:val="center"/>
          </w:tcPr>
          <w:p w:rsidR="008F3129" w:rsidRDefault="008F3129">
            <w:pPr>
              <w:spacing w:line="276" w:lineRule="auto"/>
              <w:jc w:val="center"/>
              <w:rPr>
                <w:color w:val="000000"/>
                <w:sz w:val="28"/>
                <w:szCs w:val="28"/>
              </w:rPr>
            </w:pPr>
          </w:p>
        </w:tc>
      </w:tr>
      <w:tr w:rsidR="008F3129">
        <w:trPr>
          <w:jc w:val="center"/>
        </w:trPr>
        <w:tc>
          <w:tcPr>
            <w:tcW w:w="4218" w:type="dxa"/>
            <w:vAlign w:val="center"/>
          </w:tcPr>
          <w:p w:rsidR="008F3129" w:rsidRDefault="007D5D9D">
            <w:pPr>
              <w:spacing w:line="276" w:lineRule="auto"/>
              <w:rPr>
                <w:color w:val="000000"/>
                <w:sz w:val="20"/>
              </w:rPr>
            </w:pPr>
            <w:r>
              <w:rPr>
                <w:color w:val="000000"/>
                <w:sz w:val="28"/>
                <w:szCs w:val="28"/>
              </w:rPr>
              <w:t xml:space="preserve">Озимые, </w:t>
            </w:r>
            <w:proofErr w:type="spellStart"/>
            <w:r>
              <w:rPr>
                <w:color w:val="000000"/>
                <w:sz w:val="28"/>
                <w:szCs w:val="28"/>
              </w:rPr>
              <w:t>тыс.га</w:t>
            </w:r>
            <w:proofErr w:type="spellEnd"/>
          </w:p>
        </w:tc>
        <w:tc>
          <w:tcPr>
            <w:tcW w:w="1986" w:type="dxa"/>
            <w:vAlign w:val="center"/>
          </w:tcPr>
          <w:p w:rsidR="008F3129" w:rsidRDefault="007D5D9D">
            <w:pPr>
              <w:spacing w:line="276" w:lineRule="auto"/>
              <w:jc w:val="center"/>
              <w:rPr>
                <w:color w:val="000000"/>
                <w:sz w:val="20"/>
              </w:rPr>
            </w:pPr>
            <w:r>
              <w:rPr>
                <w:color w:val="000000"/>
                <w:sz w:val="28"/>
                <w:szCs w:val="28"/>
              </w:rPr>
              <w:t>18,6</w:t>
            </w:r>
          </w:p>
        </w:tc>
        <w:tc>
          <w:tcPr>
            <w:tcW w:w="1703" w:type="dxa"/>
            <w:vAlign w:val="center"/>
          </w:tcPr>
          <w:p w:rsidR="008F3129" w:rsidRDefault="007D5D9D">
            <w:pPr>
              <w:spacing w:line="276" w:lineRule="auto"/>
              <w:jc w:val="center"/>
              <w:rPr>
                <w:color w:val="000000"/>
                <w:sz w:val="20"/>
              </w:rPr>
            </w:pPr>
            <w:r>
              <w:rPr>
                <w:color w:val="000000"/>
                <w:sz w:val="28"/>
                <w:szCs w:val="28"/>
              </w:rPr>
              <w:t>37,1</w:t>
            </w:r>
          </w:p>
        </w:tc>
        <w:tc>
          <w:tcPr>
            <w:tcW w:w="1889" w:type="dxa"/>
            <w:vAlign w:val="center"/>
          </w:tcPr>
          <w:p w:rsidR="008F3129" w:rsidRDefault="007D5D9D">
            <w:pPr>
              <w:spacing w:line="276" w:lineRule="auto"/>
              <w:jc w:val="center"/>
              <w:rPr>
                <w:color w:val="000000"/>
                <w:sz w:val="20"/>
              </w:rPr>
            </w:pPr>
            <w:r>
              <w:rPr>
                <w:color w:val="000000"/>
                <w:sz w:val="28"/>
                <w:szCs w:val="28"/>
              </w:rPr>
              <w:t>33,1</w:t>
            </w:r>
          </w:p>
        </w:tc>
      </w:tr>
      <w:tr w:rsidR="008F3129">
        <w:trPr>
          <w:jc w:val="center"/>
        </w:trPr>
        <w:tc>
          <w:tcPr>
            <w:tcW w:w="4218" w:type="dxa"/>
            <w:vAlign w:val="center"/>
          </w:tcPr>
          <w:p w:rsidR="008F3129" w:rsidRDefault="007D5D9D">
            <w:pPr>
              <w:spacing w:line="276" w:lineRule="auto"/>
              <w:rPr>
                <w:color w:val="000000"/>
                <w:sz w:val="20"/>
              </w:rPr>
            </w:pPr>
            <w:r>
              <w:rPr>
                <w:color w:val="000000"/>
                <w:sz w:val="28"/>
                <w:szCs w:val="28"/>
              </w:rPr>
              <w:t xml:space="preserve">Яровые, </w:t>
            </w:r>
            <w:proofErr w:type="spellStart"/>
            <w:r>
              <w:rPr>
                <w:color w:val="000000"/>
                <w:sz w:val="28"/>
                <w:szCs w:val="28"/>
              </w:rPr>
              <w:t>тыс.га</w:t>
            </w:r>
            <w:proofErr w:type="spellEnd"/>
          </w:p>
        </w:tc>
        <w:tc>
          <w:tcPr>
            <w:tcW w:w="1986" w:type="dxa"/>
            <w:vAlign w:val="center"/>
          </w:tcPr>
          <w:p w:rsidR="008F3129" w:rsidRDefault="007D5D9D">
            <w:pPr>
              <w:spacing w:line="276" w:lineRule="auto"/>
              <w:jc w:val="center"/>
              <w:rPr>
                <w:color w:val="000000"/>
                <w:sz w:val="20"/>
              </w:rPr>
            </w:pPr>
            <w:r>
              <w:rPr>
                <w:color w:val="000000"/>
                <w:sz w:val="28"/>
                <w:szCs w:val="28"/>
              </w:rPr>
              <w:t>43,2</w:t>
            </w:r>
          </w:p>
        </w:tc>
        <w:tc>
          <w:tcPr>
            <w:tcW w:w="1703" w:type="dxa"/>
            <w:vAlign w:val="center"/>
          </w:tcPr>
          <w:p w:rsidR="008F3129" w:rsidRDefault="007D5D9D">
            <w:pPr>
              <w:spacing w:line="276" w:lineRule="auto"/>
              <w:jc w:val="center"/>
              <w:rPr>
                <w:color w:val="000000"/>
                <w:sz w:val="20"/>
              </w:rPr>
            </w:pPr>
            <w:r>
              <w:rPr>
                <w:color w:val="000000"/>
                <w:sz w:val="28"/>
                <w:szCs w:val="28"/>
              </w:rPr>
              <w:t>35,5</w:t>
            </w:r>
          </w:p>
        </w:tc>
        <w:tc>
          <w:tcPr>
            <w:tcW w:w="1889" w:type="dxa"/>
            <w:vAlign w:val="center"/>
          </w:tcPr>
          <w:p w:rsidR="008F3129" w:rsidRDefault="007D5D9D">
            <w:pPr>
              <w:spacing w:line="276" w:lineRule="auto"/>
              <w:jc w:val="center"/>
              <w:rPr>
                <w:color w:val="000000"/>
                <w:sz w:val="20"/>
              </w:rPr>
            </w:pPr>
            <w:r>
              <w:rPr>
                <w:color w:val="000000"/>
                <w:sz w:val="28"/>
                <w:szCs w:val="28"/>
              </w:rPr>
              <w:t>44,9</w:t>
            </w:r>
          </w:p>
        </w:tc>
      </w:tr>
    </w:tbl>
    <w:p w:rsidR="008F3129" w:rsidRDefault="007D5D9D">
      <w:pPr>
        <w:shd w:val="clear" w:color="auto" w:fill="FFFFFF"/>
        <w:spacing w:line="276" w:lineRule="auto"/>
        <w:ind w:firstLine="709"/>
        <w:jc w:val="both"/>
        <w:rPr>
          <w:color w:val="000000"/>
        </w:rPr>
      </w:pPr>
      <w:r>
        <w:rPr>
          <w:color w:val="000000"/>
          <w:sz w:val="28"/>
          <w:szCs w:val="28"/>
        </w:rPr>
        <w:t xml:space="preserve">Основу растениеводства Питерского муниципального района составляет зерновой комплекс – большая часть посевных площадей приходится на зерновые и зернобобовые культуры. Распределение по озимым и яровым культурам существенно колеблется по годам, причиной чему является климатические условия и гибель культур. Несмотря на некоторое снижение общей посевной площади (на 3,6% в анализируемом трехлетнем периоде), видно уверенное увеличение площади под зерновыми и зернобобовыми                                   культурами – на 126,2% за 2016-2018 гг. Основная часть посевной площади под яровыми занята пшеницей и ячменём. В структуре озимых доминирующее положение занимает пшеница. Оставшаяся часть посевной площади занята техническими культурами и овощами. В результате летней засухи 2018 года в 35 хозяйствах района были списаны посевы на площади 11 733 га, в результате урожайность 2018 года составила 6,9 ц/га. </w:t>
      </w:r>
    </w:p>
    <w:p w:rsidR="008F3129" w:rsidRDefault="007D5D9D">
      <w:pPr>
        <w:shd w:val="clear" w:color="auto" w:fill="FFFFFF"/>
        <w:spacing w:after="120" w:line="276" w:lineRule="auto"/>
        <w:ind w:firstLine="709"/>
        <w:jc w:val="both"/>
        <w:rPr>
          <w:color w:val="000000"/>
        </w:rPr>
      </w:pPr>
      <w:r>
        <w:rPr>
          <w:color w:val="000000"/>
          <w:sz w:val="28"/>
          <w:szCs w:val="28"/>
        </w:rPr>
        <w:t xml:space="preserve">В последние годы в районе продолжается поиск эффективной сельскохозяйственной культуры, отвечающей современным требованиям рынка по своей конкурентоспособности. Такой культурой сегодня является нут. За период 2017-2018 гг. площади под данную культуру в районе увеличились в 1,6 раза (с 12,2 </w:t>
      </w:r>
      <w:proofErr w:type="spellStart"/>
      <w:r>
        <w:rPr>
          <w:color w:val="000000"/>
          <w:sz w:val="28"/>
          <w:szCs w:val="28"/>
        </w:rPr>
        <w:t>тыс.га</w:t>
      </w:r>
      <w:proofErr w:type="spellEnd"/>
      <w:r>
        <w:rPr>
          <w:color w:val="000000"/>
          <w:sz w:val="28"/>
          <w:szCs w:val="28"/>
        </w:rPr>
        <w:t xml:space="preserve"> до 20,97 тыс. га) и достигли 25% удельного веса в общей посевной площади. Однако, в то же время цена на него снизилась с 46 руб. до 18 руб., в то время как стоимость зерна растет в зависимости от классности с 8 до 13 руб. за кг.</w:t>
      </w:r>
    </w:p>
    <w:p w:rsidR="008F3129" w:rsidRDefault="007D5D9D">
      <w:pPr>
        <w:spacing w:after="120"/>
        <w:ind w:firstLine="709"/>
        <w:jc w:val="both"/>
        <w:rPr>
          <w:color w:val="000000"/>
        </w:rPr>
      </w:pPr>
      <w:r>
        <w:rPr>
          <w:b/>
          <w:color w:val="000000"/>
          <w:sz w:val="28"/>
          <w:szCs w:val="28"/>
        </w:rPr>
        <w:t>Животноводство</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Животноводство является одной из наиболее стабильно развивающихся и перспективных отраслей нашего степного района. Главной задачей отрасли, несомненно, является сохранение и наращивание маточного поголовья крупного рогатого скота и овцематок. В 2017 году в районе наметилась положительная динамика в решении этой приоритетной в своем сегменте задачи. Так поголовье КРС во всех категориях хозяйств по состоянию на 31 декабря 2017 г. насчитывало 10,8 </w:t>
      </w:r>
      <w:proofErr w:type="spellStart"/>
      <w:r>
        <w:rPr>
          <w:rFonts w:ascii="Times New Roman" w:hAnsi="Times New Roman" w:cs="Times New Roman"/>
          <w:color w:val="000000"/>
          <w:sz w:val="28"/>
          <w:szCs w:val="28"/>
        </w:rPr>
        <w:t>тыс.голов</w:t>
      </w:r>
      <w:proofErr w:type="spellEnd"/>
      <w:r>
        <w:rPr>
          <w:rFonts w:ascii="Times New Roman" w:hAnsi="Times New Roman" w:cs="Times New Roman"/>
          <w:color w:val="000000"/>
          <w:sz w:val="28"/>
          <w:szCs w:val="28"/>
        </w:rPr>
        <w:t>.</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Конечно, наращивание маточного поголовья КРС идет не так интенсивно, как хотелось бы, и после засухи 2015 года, (когда численность коров сократилась на 20%), на воспроизводство маточного поголовья потребуется не менее 3 лет, но несмотря на это положительная динамика наблюдается в исследуемом периоде.</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Поголовье овец в хозяйствах всех форм собственности также стабильно растет, как в фермерских хозяйствах, так и в ЛПХ. Следует отметить, что увеличение численности произошло не только за счет приплода, увеличилась и численность маточного поголовья, в процентном соотношении 103% к уровню 2017 года. </w:t>
      </w:r>
    </w:p>
    <w:tbl>
      <w:tblPr>
        <w:tblStyle w:val="afffe"/>
        <w:tblW w:w="9797" w:type="dxa"/>
        <w:tblInd w:w="113" w:type="dxa"/>
        <w:tblLayout w:type="fixed"/>
        <w:tblLook w:val="04A0" w:firstRow="1" w:lastRow="0" w:firstColumn="1" w:lastColumn="0" w:noHBand="0" w:noVBand="1"/>
      </w:tblPr>
      <w:tblGrid>
        <w:gridCol w:w="4786"/>
        <w:gridCol w:w="1701"/>
        <w:gridCol w:w="1562"/>
        <w:gridCol w:w="1748"/>
      </w:tblGrid>
      <w:tr w:rsidR="008F3129">
        <w:tc>
          <w:tcPr>
            <w:tcW w:w="9796" w:type="dxa"/>
            <w:gridSpan w:val="4"/>
          </w:tcPr>
          <w:p w:rsidR="008F3129" w:rsidRDefault="007D5D9D">
            <w:pPr>
              <w:pStyle w:val="1c"/>
              <w:spacing w:line="276" w:lineRule="auto"/>
              <w:jc w:val="center"/>
              <w:rPr>
                <w:color w:val="000000"/>
              </w:rPr>
            </w:pPr>
            <w:r>
              <w:rPr>
                <w:rFonts w:ascii="Times New Roman" w:hAnsi="Times New Roman" w:cs="Times New Roman"/>
                <w:color w:val="000000"/>
                <w:sz w:val="28"/>
                <w:szCs w:val="28"/>
              </w:rPr>
              <w:t>Динамика поголовья КРС и овец в Питерском муниципальном районе</w:t>
            </w:r>
          </w:p>
        </w:tc>
      </w:tr>
      <w:tr w:rsidR="008F3129">
        <w:tc>
          <w:tcPr>
            <w:tcW w:w="4785" w:type="dxa"/>
          </w:tcPr>
          <w:p w:rsidR="008F3129" w:rsidRDefault="008F3129">
            <w:pPr>
              <w:pStyle w:val="1c"/>
              <w:spacing w:line="276" w:lineRule="auto"/>
              <w:jc w:val="both"/>
              <w:rPr>
                <w:rFonts w:ascii="Times New Roman" w:hAnsi="Times New Roman" w:cs="Times New Roman"/>
                <w:color w:val="000000"/>
                <w:sz w:val="28"/>
                <w:szCs w:val="28"/>
              </w:rPr>
            </w:pPr>
          </w:p>
        </w:tc>
        <w:tc>
          <w:tcPr>
            <w:tcW w:w="1701"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2016 г.</w:t>
            </w:r>
          </w:p>
        </w:tc>
        <w:tc>
          <w:tcPr>
            <w:tcW w:w="1562"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2017 г.</w:t>
            </w:r>
          </w:p>
        </w:tc>
        <w:tc>
          <w:tcPr>
            <w:tcW w:w="1748"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2018 г.</w:t>
            </w:r>
          </w:p>
        </w:tc>
      </w:tr>
      <w:tr w:rsidR="008F3129">
        <w:tc>
          <w:tcPr>
            <w:tcW w:w="4785"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Маточное поголовье КРС, голов</w:t>
            </w:r>
          </w:p>
        </w:tc>
        <w:tc>
          <w:tcPr>
            <w:tcW w:w="1701"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826</w:t>
            </w:r>
          </w:p>
        </w:tc>
        <w:tc>
          <w:tcPr>
            <w:tcW w:w="1562"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954</w:t>
            </w:r>
          </w:p>
        </w:tc>
        <w:tc>
          <w:tcPr>
            <w:tcW w:w="1748"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980</w:t>
            </w:r>
          </w:p>
        </w:tc>
      </w:tr>
      <w:tr w:rsidR="008F3129">
        <w:tc>
          <w:tcPr>
            <w:tcW w:w="4785"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 xml:space="preserve">Поголовье овец в КФХ, </w:t>
            </w:r>
            <w:proofErr w:type="spellStart"/>
            <w:r>
              <w:rPr>
                <w:rFonts w:ascii="Times New Roman" w:hAnsi="Times New Roman" w:cs="Times New Roman"/>
                <w:color w:val="000000"/>
                <w:sz w:val="28"/>
                <w:szCs w:val="28"/>
              </w:rPr>
              <w:t>тыс.голов</w:t>
            </w:r>
            <w:proofErr w:type="spellEnd"/>
          </w:p>
        </w:tc>
        <w:tc>
          <w:tcPr>
            <w:tcW w:w="1701"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32,0</w:t>
            </w:r>
          </w:p>
        </w:tc>
        <w:tc>
          <w:tcPr>
            <w:tcW w:w="1562"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34,5</w:t>
            </w:r>
          </w:p>
        </w:tc>
        <w:tc>
          <w:tcPr>
            <w:tcW w:w="1748"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36,9</w:t>
            </w:r>
          </w:p>
        </w:tc>
      </w:tr>
    </w:tbl>
    <w:p w:rsidR="008F3129" w:rsidRDefault="007D5D9D">
      <w:pPr>
        <w:pStyle w:val="1c"/>
        <w:spacing w:line="276" w:lineRule="auto"/>
        <w:jc w:val="both"/>
        <w:rPr>
          <w:color w:val="000000"/>
        </w:rPr>
      </w:pPr>
      <w:r>
        <w:rPr>
          <w:noProof/>
          <w:lang w:eastAsia="ru-RU"/>
        </w:rPr>
        <w:drawing>
          <wp:inline distT="0" distB="0" distL="0" distR="0">
            <wp:extent cx="6096000" cy="2457450"/>
            <wp:effectExtent l="0" t="0" r="0" b="0"/>
            <wp:docPr id="7"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eastAsia="ru-RU"/>
        </w:rPr>
        <w:drawing>
          <wp:inline distT="0" distB="0" distL="0" distR="0">
            <wp:extent cx="5981700" cy="2314575"/>
            <wp:effectExtent l="0" t="0" r="0" b="0"/>
            <wp:docPr id="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В районе наблюдается устойчивая динамика роста производства и реализации животноводческой продукции. С начала года произведено мяса во всех категориях хозяйств 4097 тонн (101%), к уровню 2017 года, производство молока во всех категориях хозяйств 22530 тонн (102%) к соответствующему уровню прошлого года.</w:t>
      </w:r>
    </w:p>
    <w:tbl>
      <w:tblPr>
        <w:tblStyle w:val="afffe"/>
        <w:tblW w:w="9797" w:type="dxa"/>
        <w:tblInd w:w="113" w:type="dxa"/>
        <w:tblLayout w:type="fixed"/>
        <w:tblLook w:val="04A0" w:firstRow="1" w:lastRow="0" w:firstColumn="1" w:lastColumn="0" w:noHBand="0" w:noVBand="1"/>
      </w:tblPr>
      <w:tblGrid>
        <w:gridCol w:w="4219"/>
        <w:gridCol w:w="1986"/>
        <w:gridCol w:w="1703"/>
        <w:gridCol w:w="1889"/>
      </w:tblGrid>
      <w:tr w:rsidR="008F3129">
        <w:tc>
          <w:tcPr>
            <w:tcW w:w="9796" w:type="dxa"/>
            <w:gridSpan w:val="4"/>
            <w:vAlign w:val="center"/>
          </w:tcPr>
          <w:p w:rsidR="008F3129" w:rsidRDefault="007D5D9D">
            <w:pPr>
              <w:pStyle w:val="1c"/>
              <w:spacing w:line="276" w:lineRule="auto"/>
              <w:jc w:val="center"/>
              <w:rPr>
                <w:color w:val="000000"/>
              </w:rPr>
            </w:pPr>
            <w:r>
              <w:rPr>
                <w:rFonts w:ascii="Times New Roman" w:hAnsi="Times New Roman" w:cs="Times New Roman"/>
                <w:color w:val="000000"/>
                <w:sz w:val="28"/>
                <w:szCs w:val="28"/>
              </w:rPr>
              <w:t>Динамика производства животноводческой продукции</w:t>
            </w:r>
          </w:p>
        </w:tc>
      </w:tr>
      <w:tr w:rsidR="008F3129">
        <w:tc>
          <w:tcPr>
            <w:tcW w:w="4218" w:type="dxa"/>
          </w:tcPr>
          <w:p w:rsidR="008F3129" w:rsidRDefault="008F3129">
            <w:pPr>
              <w:pStyle w:val="1c"/>
              <w:spacing w:line="276" w:lineRule="auto"/>
              <w:jc w:val="both"/>
              <w:rPr>
                <w:rFonts w:ascii="Times New Roman" w:hAnsi="Times New Roman" w:cs="Times New Roman"/>
                <w:color w:val="000000"/>
                <w:sz w:val="28"/>
                <w:szCs w:val="28"/>
              </w:rPr>
            </w:pPr>
          </w:p>
        </w:tc>
        <w:tc>
          <w:tcPr>
            <w:tcW w:w="1986"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2016 год</w:t>
            </w:r>
          </w:p>
        </w:tc>
        <w:tc>
          <w:tcPr>
            <w:tcW w:w="1703"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2017 год</w:t>
            </w:r>
          </w:p>
        </w:tc>
        <w:tc>
          <w:tcPr>
            <w:tcW w:w="1889"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2018 год</w:t>
            </w:r>
          </w:p>
        </w:tc>
      </w:tr>
      <w:tr w:rsidR="008F3129">
        <w:tc>
          <w:tcPr>
            <w:tcW w:w="4218"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Производство мяса, тонн</w:t>
            </w:r>
          </w:p>
        </w:tc>
        <w:tc>
          <w:tcPr>
            <w:tcW w:w="1986"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2433</w:t>
            </w:r>
          </w:p>
        </w:tc>
        <w:tc>
          <w:tcPr>
            <w:tcW w:w="1703"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2686</w:t>
            </w:r>
          </w:p>
        </w:tc>
        <w:tc>
          <w:tcPr>
            <w:tcW w:w="1889"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4097</w:t>
            </w:r>
          </w:p>
        </w:tc>
      </w:tr>
      <w:tr w:rsidR="008F3129">
        <w:tc>
          <w:tcPr>
            <w:tcW w:w="4218"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Производство молока, тонн</w:t>
            </w:r>
          </w:p>
        </w:tc>
        <w:tc>
          <w:tcPr>
            <w:tcW w:w="1986"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19080</w:t>
            </w:r>
          </w:p>
        </w:tc>
        <w:tc>
          <w:tcPr>
            <w:tcW w:w="1703"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18470</w:t>
            </w:r>
          </w:p>
        </w:tc>
        <w:tc>
          <w:tcPr>
            <w:tcW w:w="1889" w:type="dxa"/>
          </w:tcPr>
          <w:p w:rsidR="008F3129" w:rsidRDefault="007D5D9D">
            <w:pPr>
              <w:pStyle w:val="1c"/>
              <w:spacing w:line="276" w:lineRule="auto"/>
              <w:jc w:val="both"/>
              <w:rPr>
                <w:color w:val="000000"/>
              </w:rPr>
            </w:pPr>
            <w:r>
              <w:rPr>
                <w:rFonts w:ascii="Times New Roman" w:hAnsi="Times New Roman" w:cs="Times New Roman"/>
                <w:color w:val="000000"/>
                <w:sz w:val="28"/>
                <w:szCs w:val="28"/>
              </w:rPr>
              <w:t>22530</w:t>
            </w:r>
          </w:p>
        </w:tc>
      </w:tr>
    </w:tbl>
    <w:p w:rsidR="008F3129" w:rsidRDefault="007D5D9D">
      <w:pPr>
        <w:pStyle w:val="1c"/>
        <w:spacing w:line="276" w:lineRule="auto"/>
        <w:jc w:val="both"/>
        <w:rPr>
          <w:color w:val="000000"/>
        </w:rPr>
      </w:pPr>
      <w:r>
        <w:rPr>
          <w:noProof/>
          <w:lang w:eastAsia="ru-RU"/>
        </w:rPr>
        <w:drawing>
          <wp:inline distT="0" distB="0" distL="0" distR="0">
            <wp:extent cx="5772150" cy="2409825"/>
            <wp:effectExtent l="0" t="0" r="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Следует сказать, что животноводство района переживает острый период, </w:t>
      </w:r>
      <w:proofErr w:type="spellStart"/>
      <w:r>
        <w:rPr>
          <w:rFonts w:ascii="Times New Roman" w:hAnsi="Times New Roman" w:cs="Times New Roman"/>
          <w:color w:val="000000"/>
          <w:sz w:val="28"/>
          <w:szCs w:val="28"/>
        </w:rPr>
        <w:t>диспаритет</w:t>
      </w:r>
      <w:proofErr w:type="spellEnd"/>
      <w:r>
        <w:rPr>
          <w:rFonts w:ascii="Times New Roman" w:hAnsi="Times New Roman" w:cs="Times New Roman"/>
          <w:color w:val="000000"/>
          <w:sz w:val="28"/>
          <w:szCs w:val="28"/>
        </w:rPr>
        <w:t> цен гораздо сильнее отражается на развитии животноводства. Производственные затраты не окупаются продукцией. Нехватка оборотных средств вынуждают руководителей многих хозяйств на реализацию некондиционного скота, что приводит к еще более худшей ситуации в животноводстве. Хотя следует сказать и то, что где руководители сельхозпредприятий проявляют предприимчивость, проблемы животноводства решают квалифицированно, там отрасль работает эффективно и бесперебойно.</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В целом агропромышленный комплекс перспективная и уверенно развивающаяся отрасль Питерского муниципального района, о чем </w:t>
      </w:r>
      <w:proofErr w:type="gramStart"/>
      <w:r>
        <w:rPr>
          <w:rFonts w:ascii="Times New Roman" w:hAnsi="Times New Roman" w:cs="Times New Roman"/>
          <w:color w:val="000000"/>
          <w:sz w:val="28"/>
          <w:szCs w:val="28"/>
        </w:rPr>
        <w:t>говорит  положительно</w:t>
      </w:r>
      <w:proofErr w:type="gramEnd"/>
      <w:r>
        <w:rPr>
          <w:rFonts w:ascii="Times New Roman" w:hAnsi="Times New Roman" w:cs="Times New Roman"/>
          <w:color w:val="000000"/>
          <w:sz w:val="28"/>
          <w:szCs w:val="28"/>
        </w:rPr>
        <w:t xml:space="preserve"> растущий индекс производства:</w:t>
      </w:r>
    </w:p>
    <w:tbl>
      <w:tblPr>
        <w:tblStyle w:val="afffe"/>
        <w:tblW w:w="9797" w:type="dxa"/>
        <w:tblInd w:w="113" w:type="dxa"/>
        <w:tblLayout w:type="fixed"/>
        <w:tblLook w:val="04A0" w:firstRow="1" w:lastRow="0" w:firstColumn="1" w:lastColumn="0" w:noHBand="0" w:noVBand="1"/>
      </w:tblPr>
      <w:tblGrid>
        <w:gridCol w:w="4219"/>
        <w:gridCol w:w="1986"/>
        <w:gridCol w:w="1703"/>
        <w:gridCol w:w="1889"/>
      </w:tblGrid>
      <w:tr w:rsidR="008F3129">
        <w:tc>
          <w:tcPr>
            <w:tcW w:w="4218" w:type="dxa"/>
          </w:tcPr>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Индекс производства продукции сельского хозяйства, % к предыдущему году в сопоставимых ценах</w:t>
            </w:r>
          </w:p>
        </w:tc>
        <w:tc>
          <w:tcPr>
            <w:tcW w:w="1986" w:type="dxa"/>
          </w:tcPr>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149,8</w:t>
            </w:r>
          </w:p>
        </w:tc>
        <w:tc>
          <w:tcPr>
            <w:tcW w:w="1703" w:type="dxa"/>
          </w:tcPr>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104,8</w:t>
            </w:r>
          </w:p>
        </w:tc>
        <w:tc>
          <w:tcPr>
            <w:tcW w:w="1889" w:type="dxa"/>
          </w:tcPr>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106 (прогноз)</w:t>
            </w:r>
          </w:p>
        </w:tc>
      </w:tr>
    </w:tbl>
    <w:p w:rsidR="008F3129" w:rsidRDefault="008F3129">
      <w:pPr>
        <w:pStyle w:val="1c"/>
        <w:spacing w:line="276" w:lineRule="auto"/>
        <w:jc w:val="both"/>
        <w:rPr>
          <w:rFonts w:ascii="Times New Roman" w:hAnsi="Times New Roman" w:cs="Times New Roman"/>
          <w:color w:val="000000"/>
          <w:sz w:val="28"/>
          <w:szCs w:val="28"/>
        </w:rPr>
      </w:pPr>
    </w:p>
    <w:p w:rsidR="008F3129" w:rsidRDefault="007D5D9D">
      <w:pPr>
        <w:pStyle w:val="afff3"/>
        <w:numPr>
          <w:ilvl w:val="2"/>
          <w:numId w:val="8"/>
        </w:numPr>
        <w:shd w:val="clear" w:color="auto" w:fill="FFFFFF"/>
        <w:spacing w:after="120"/>
        <w:ind w:left="720"/>
        <w:jc w:val="center"/>
        <w:rPr>
          <w:color w:val="000000"/>
        </w:rPr>
      </w:pPr>
      <w:r>
        <w:rPr>
          <w:rFonts w:ascii="Times New Roman" w:eastAsia="Times New Roman" w:hAnsi="Times New Roman"/>
          <w:b/>
          <w:bCs/>
          <w:color w:val="000000"/>
          <w:sz w:val="28"/>
          <w:szCs w:val="28"/>
        </w:rPr>
        <w:t>Промышленность</w:t>
      </w:r>
    </w:p>
    <w:p w:rsidR="008F3129" w:rsidRDefault="007D5D9D">
      <w:pPr>
        <w:spacing w:line="276" w:lineRule="auto"/>
        <w:ind w:firstLine="709"/>
        <w:jc w:val="both"/>
        <w:rPr>
          <w:color w:val="000000"/>
        </w:rPr>
      </w:pPr>
      <w:r>
        <w:rPr>
          <w:color w:val="000000"/>
          <w:sz w:val="28"/>
          <w:szCs w:val="28"/>
        </w:rPr>
        <w:t xml:space="preserve">Сфера промышленности представлена только предприятиями, осуществляющими производство теплоэнергетических ресурсов. А именно, </w:t>
      </w:r>
    </w:p>
    <w:p w:rsidR="008F3129" w:rsidRDefault="007D5D9D">
      <w:pPr>
        <w:spacing w:line="276" w:lineRule="auto"/>
        <w:ind w:firstLine="709"/>
        <w:jc w:val="both"/>
        <w:rPr>
          <w:color w:val="000000"/>
        </w:rPr>
      </w:pPr>
      <w:r>
        <w:rPr>
          <w:color w:val="000000"/>
          <w:sz w:val="28"/>
          <w:szCs w:val="28"/>
        </w:rPr>
        <w:t>МУП «Питерское» - единственное предприятие района, производящее и поставляющее до потребителей тепловую энергию;</w:t>
      </w:r>
    </w:p>
    <w:p w:rsidR="008F3129" w:rsidRDefault="007D5D9D">
      <w:pPr>
        <w:spacing w:line="276" w:lineRule="auto"/>
        <w:ind w:firstLine="709"/>
        <w:jc w:val="both"/>
        <w:rPr>
          <w:color w:val="000000"/>
        </w:rPr>
      </w:pPr>
      <w:r>
        <w:rPr>
          <w:color w:val="000000"/>
          <w:sz w:val="28"/>
          <w:szCs w:val="28"/>
        </w:rPr>
        <w:t>АО «</w:t>
      </w:r>
      <w:proofErr w:type="spellStart"/>
      <w:r>
        <w:rPr>
          <w:color w:val="000000"/>
          <w:sz w:val="28"/>
          <w:szCs w:val="28"/>
        </w:rPr>
        <w:t>Облкоммунэнерго</w:t>
      </w:r>
      <w:proofErr w:type="spellEnd"/>
      <w:r>
        <w:rPr>
          <w:color w:val="000000"/>
          <w:sz w:val="28"/>
          <w:szCs w:val="28"/>
        </w:rPr>
        <w:t>» - предприятие, осуществляющее производство электрической энергии для потребителей Питерского муниципального района.</w:t>
      </w:r>
    </w:p>
    <w:p w:rsidR="008F3129" w:rsidRDefault="007D5D9D">
      <w:pPr>
        <w:spacing w:line="276" w:lineRule="auto"/>
        <w:ind w:firstLine="709"/>
        <w:jc w:val="both"/>
        <w:rPr>
          <w:color w:val="000000"/>
        </w:rPr>
      </w:pPr>
      <w:r>
        <w:rPr>
          <w:color w:val="000000"/>
          <w:sz w:val="28"/>
          <w:szCs w:val="28"/>
        </w:rPr>
        <w:t xml:space="preserve">В 2017 году в район смогли привлечь перспективного инвестора. Из муниципальной собственности было выставлено на продажу здание, много лет не использовавшееся и приходящее в упадок. Инвестор осуществил вложения порядка 6 </w:t>
      </w:r>
      <w:proofErr w:type="spellStart"/>
      <w:r>
        <w:rPr>
          <w:color w:val="000000"/>
          <w:sz w:val="28"/>
          <w:szCs w:val="28"/>
        </w:rPr>
        <w:t>млн.рублей</w:t>
      </w:r>
      <w:proofErr w:type="spellEnd"/>
      <w:r>
        <w:rPr>
          <w:color w:val="000000"/>
          <w:sz w:val="28"/>
          <w:szCs w:val="28"/>
        </w:rPr>
        <w:t xml:space="preserve"> и в феврале 2018 года в с.Питерка был открыт пошивочный цех швейной фабрики «Стиль», что помимо повышения                    инвестиционной привлекательности района также обеспечило создание порядка 50 новых рабочих мест в районе и как следствие увеличит поступление налоговых доходов в бюджет района.</w:t>
      </w:r>
    </w:p>
    <w:p w:rsidR="008F3129" w:rsidRDefault="007D5D9D">
      <w:pPr>
        <w:spacing w:line="276" w:lineRule="auto"/>
        <w:ind w:firstLine="709"/>
        <w:jc w:val="both"/>
        <w:rPr>
          <w:color w:val="000000"/>
        </w:rPr>
      </w:pPr>
      <w:r>
        <w:rPr>
          <w:color w:val="000000"/>
          <w:sz w:val="28"/>
          <w:szCs w:val="28"/>
        </w:rPr>
        <w:t>Общий объём отгруженных товаров собственного производства в 2017 году составил 22 908 тыс. руб., по сравнению с 2016 годом (21 052 тыс. руб.) рост составил 108,8%.</w:t>
      </w:r>
    </w:p>
    <w:p w:rsidR="008F3129" w:rsidRDefault="007D5D9D">
      <w:pPr>
        <w:tabs>
          <w:tab w:val="left" w:pos="6585"/>
        </w:tabs>
        <w:spacing w:line="276" w:lineRule="auto"/>
        <w:ind w:firstLine="709"/>
        <w:jc w:val="both"/>
        <w:rPr>
          <w:color w:val="000000"/>
        </w:rPr>
      </w:pPr>
      <w:r>
        <w:rPr>
          <w:color w:val="000000"/>
          <w:sz w:val="28"/>
          <w:szCs w:val="28"/>
        </w:rPr>
        <w:t>Изменение динамики объема отгруженных товаров и индекса физического объема:</w:t>
      </w:r>
      <w:r>
        <w:rPr>
          <w:color w:val="000000"/>
          <w:sz w:val="28"/>
          <w:szCs w:val="28"/>
        </w:rPr>
        <w:tab/>
      </w:r>
    </w:p>
    <w:tbl>
      <w:tblPr>
        <w:tblW w:w="10031" w:type="dxa"/>
        <w:tblInd w:w="113" w:type="dxa"/>
        <w:tblLayout w:type="fixed"/>
        <w:tblLook w:val="04A0" w:firstRow="1" w:lastRow="0" w:firstColumn="1" w:lastColumn="0" w:noHBand="0" w:noVBand="1"/>
      </w:tblPr>
      <w:tblGrid>
        <w:gridCol w:w="5638"/>
        <w:gridCol w:w="1416"/>
        <w:gridCol w:w="1559"/>
        <w:gridCol w:w="1418"/>
      </w:tblGrid>
      <w:tr w:rsidR="008F3129">
        <w:trPr>
          <w:trHeight w:val="311"/>
        </w:trPr>
        <w:tc>
          <w:tcPr>
            <w:tcW w:w="5637" w:type="dxa"/>
            <w:tcBorders>
              <w:top w:val="single" w:sz="4" w:space="0" w:color="000000"/>
              <w:left w:val="single" w:sz="4" w:space="0" w:color="000000"/>
              <w:bottom w:val="single" w:sz="4" w:space="0" w:color="000000"/>
              <w:right w:val="single" w:sz="4" w:space="0" w:color="000000"/>
            </w:tcBorders>
            <w:shd w:val="clear" w:color="auto" w:fill="auto"/>
            <w:vAlign w:val="bottom"/>
          </w:tcPr>
          <w:p w:rsidR="008F3129" w:rsidRDefault="008F3129">
            <w:pPr>
              <w:jc w:val="both"/>
              <w:rPr>
                <w:color w:val="000000"/>
              </w:rPr>
            </w:pPr>
          </w:p>
        </w:tc>
        <w:tc>
          <w:tcPr>
            <w:tcW w:w="1416"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color w:val="000000"/>
                <w:sz w:val="28"/>
                <w:szCs w:val="28"/>
              </w:rPr>
              <w:t>2015 г.</w:t>
            </w:r>
          </w:p>
        </w:tc>
        <w:tc>
          <w:tcPr>
            <w:tcW w:w="1559"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color w:val="000000"/>
                <w:sz w:val="28"/>
                <w:szCs w:val="28"/>
              </w:rPr>
              <w:t>2016 г.</w:t>
            </w:r>
          </w:p>
        </w:tc>
        <w:tc>
          <w:tcPr>
            <w:tcW w:w="1418"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color w:val="000000"/>
                <w:sz w:val="28"/>
                <w:szCs w:val="28"/>
              </w:rPr>
              <w:t>2017 г.</w:t>
            </w:r>
          </w:p>
        </w:tc>
      </w:tr>
      <w:tr w:rsidR="008F3129">
        <w:trPr>
          <w:trHeight w:val="623"/>
        </w:trPr>
        <w:tc>
          <w:tcPr>
            <w:tcW w:w="5637" w:type="dxa"/>
            <w:tcBorders>
              <w:left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Объем отгруженных товаров собственного производства, млн. руб.</w:t>
            </w:r>
          </w:p>
        </w:tc>
        <w:tc>
          <w:tcPr>
            <w:tcW w:w="1416"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20878</w:t>
            </w:r>
          </w:p>
        </w:tc>
        <w:tc>
          <w:tcPr>
            <w:tcW w:w="1559"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21052</w:t>
            </w:r>
          </w:p>
        </w:tc>
        <w:tc>
          <w:tcPr>
            <w:tcW w:w="1418"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22908</w:t>
            </w:r>
          </w:p>
        </w:tc>
      </w:tr>
      <w:tr w:rsidR="008F3129">
        <w:trPr>
          <w:trHeight w:val="623"/>
        </w:trPr>
        <w:tc>
          <w:tcPr>
            <w:tcW w:w="5637" w:type="dxa"/>
            <w:tcBorders>
              <w:left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Индекс физического объема промышленного производства</w:t>
            </w:r>
          </w:p>
        </w:tc>
        <w:tc>
          <w:tcPr>
            <w:tcW w:w="1416"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93,6</w:t>
            </w:r>
          </w:p>
        </w:tc>
        <w:tc>
          <w:tcPr>
            <w:tcW w:w="1559"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83,1</w:t>
            </w:r>
          </w:p>
        </w:tc>
        <w:tc>
          <w:tcPr>
            <w:tcW w:w="1418" w:type="dxa"/>
            <w:tcBorders>
              <w:bottom w:val="single" w:sz="4" w:space="0" w:color="000000"/>
              <w:right w:val="single" w:sz="4" w:space="0" w:color="000000"/>
            </w:tcBorders>
            <w:shd w:val="clear" w:color="auto" w:fill="auto"/>
            <w:vAlign w:val="bottom"/>
          </w:tcPr>
          <w:p w:rsidR="008F3129" w:rsidRDefault="007D5D9D">
            <w:pPr>
              <w:jc w:val="both"/>
              <w:rPr>
                <w:color w:val="000000"/>
              </w:rPr>
            </w:pPr>
            <w:r>
              <w:rPr>
                <w:color w:val="000000"/>
                <w:sz w:val="28"/>
                <w:szCs w:val="28"/>
              </w:rPr>
              <w:t>101,7</w:t>
            </w:r>
          </w:p>
        </w:tc>
      </w:tr>
    </w:tbl>
    <w:p w:rsidR="008F3129" w:rsidRDefault="008F3129">
      <w:pPr>
        <w:shd w:val="clear" w:color="auto" w:fill="FFFFFF"/>
        <w:ind w:firstLine="709"/>
        <w:jc w:val="both"/>
        <w:rPr>
          <w:b/>
          <w:bCs/>
          <w:color w:val="000000"/>
        </w:rPr>
      </w:pPr>
    </w:p>
    <w:p w:rsidR="008F3129" w:rsidRDefault="007D5D9D">
      <w:pPr>
        <w:pStyle w:val="afff3"/>
        <w:numPr>
          <w:ilvl w:val="2"/>
          <w:numId w:val="8"/>
        </w:numPr>
        <w:shd w:val="clear" w:color="auto" w:fill="FFFFFF"/>
        <w:spacing w:after="120"/>
        <w:ind w:left="720"/>
        <w:jc w:val="center"/>
        <w:rPr>
          <w:color w:val="000000"/>
        </w:rPr>
      </w:pPr>
      <w:r>
        <w:rPr>
          <w:rFonts w:ascii="Times New Roman" w:eastAsia="Times New Roman" w:hAnsi="Times New Roman" w:cs="Times New Roman"/>
          <w:b/>
          <w:bCs/>
          <w:color w:val="000000"/>
          <w:sz w:val="28"/>
          <w:szCs w:val="28"/>
        </w:rPr>
        <w:t>Потребительский сектор экономики</w:t>
      </w:r>
    </w:p>
    <w:p w:rsidR="008F3129" w:rsidRDefault="007D5D9D">
      <w:pPr>
        <w:spacing w:line="276" w:lineRule="auto"/>
        <w:ind w:firstLine="709"/>
        <w:jc w:val="both"/>
        <w:rPr>
          <w:color w:val="000000"/>
        </w:rPr>
      </w:pPr>
      <w:r>
        <w:rPr>
          <w:color w:val="000000"/>
          <w:sz w:val="28"/>
          <w:szCs w:val="28"/>
        </w:rPr>
        <w:t xml:space="preserve">      На территории Питерского муниципального района осуществляет торговую деятельность 106 объектов, в том числе</w:t>
      </w:r>
    </w:p>
    <w:p w:rsidR="008F3129" w:rsidRDefault="007D5D9D">
      <w:pPr>
        <w:spacing w:line="276" w:lineRule="auto"/>
        <w:ind w:firstLine="709"/>
        <w:jc w:val="both"/>
        <w:rPr>
          <w:color w:val="000000"/>
        </w:rPr>
      </w:pPr>
      <w:r>
        <w:rPr>
          <w:color w:val="000000"/>
          <w:sz w:val="28"/>
          <w:szCs w:val="28"/>
        </w:rPr>
        <w:t>- по оказанию бытовых услуг – 12,</w:t>
      </w:r>
    </w:p>
    <w:p w:rsidR="008F3129" w:rsidRDefault="007D5D9D">
      <w:pPr>
        <w:spacing w:line="276" w:lineRule="auto"/>
        <w:ind w:firstLine="709"/>
        <w:jc w:val="both"/>
        <w:rPr>
          <w:color w:val="000000"/>
        </w:rPr>
      </w:pPr>
      <w:r>
        <w:rPr>
          <w:color w:val="000000"/>
          <w:sz w:val="28"/>
          <w:szCs w:val="28"/>
        </w:rPr>
        <w:t>- по оказанию ветеринарных услуг – 46,</w:t>
      </w:r>
    </w:p>
    <w:p w:rsidR="008F3129" w:rsidRDefault="007D5D9D">
      <w:pPr>
        <w:spacing w:line="276" w:lineRule="auto"/>
        <w:ind w:firstLine="709"/>
        <w:jc w:val="both"/>
        <w:rPr>
          <w:color w:val="000000"/>
        </w:rPr>
      </w:pPr>
      <w:r>
        <w:rPr>
          <w:color w:val="000000"/>
          <w:sz w:val="28"/>
          <w:szCs w:val="28"/>
        </w:rPr>
        <w:t>- по автотранспортным услугам по перевозке грузов – 17,</w:t>
      </w:r>
    </w:p>
    <w:p w:rsidR="008F3129" w:rsidRDefault="007D5D9D">
      <w:pPr>
        <w:spacing w:line="276" w:lineRule="auto"/>
        <w:ind w:firstLine="709"/>
        <w:jc w:val="both"/>
        <w:rPr>
          <w:color w:val="000000"/>
        </w:rPr>
      </w:pPr>
      <w:r>
        <w:rPr>
          <w:color w:val="000000"/>
          <w:sz w:val="28"/>
          <w:szCs w:val="28"/>
        </w:rPr>
        <w:t>- по автотранспортным услугам по перевозке пассажиров – 50 и т.д.</w:t>
      </w:r>
    </w:p>
    <w:tbl>
      <w:tblPr>
        <w:tblW w:w="9322" w:type="dxa"/>
        <w:tblInd w:w="113" w:type="dxa"/>
        <w:tblLayout w:type="fixed"/>
        <w:tblLook w:val="04A0" w:firstRow="1" w:lastRow="0" w:firstColumn="1" w:lastColumn="0" w:noHBand="0" w:noVBand="1"/>
      </w:tblPr>
      <w:tblGrid>
        <w:gridCol w:w="5071"/>
        <w:gridCol w:w="1558"/>
        <w:gridCol w:w="1277"/>
        <w:gridCol w:w="1416"/>
      </w:tblGrid>
      <w:tr w:rsidR="008F3129">
        <w:trPr>
          <w:trHeight w:val="323"/>
        </w:trPr>
        <w:tc>
          <w:tcPr>
            <w:tcW w:w="932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8F3129" w:rsidRDefault="007D5D9D">
            <w:pPr>
              <w:jc w:val="center"/>
              <w:rPr>
                <w:color w:val="000000"/>
              </w:rPr>
            </w:pPr>
            <w:r>
              <w:rPr>
                <w:b/>
                <w:i/>
                <w:color w:val="000000"/>
                <w:sz w:val="28"/>
                <w:szCs w:val="28"/>
              </w:rPr>
              <w:t>Показатели развития потребительского рынка за 2015-2017 годы</w:t>
            </w:r>
          </w:p>
        </w:tc>
      </w:tr>
      <w:tr w:rsidR="008F3129">
        <w:trPr>
          <w:trHeight w:val="323"/>
        </w:trPr>
        <w:tc>
          <w:tcPr>
            <w:tcW w:w="50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F3129" w:rsidRDefault="008F3129">
            <w:pPr>
              <w:jc w:val="both"/>
              <w:rPr>
                <w:color w:val="000000"/>
              </w:rPr>
            </w:pPr>
          </w:p>
        </w:tc>
        <w:tc>
          <w:tcPr>
            <w:tcW w:w="1558"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bCs/>
                <w:color w:val="000000"/>
                <w:sz w:val="28"/>
                <w:szCs w:val="28"/>
              </w:rPr>
              <w:t>2015</w:t>
            </w:r>
          </w:p>
        </w:tc>
        <w:tc>
          <w:tcPr>
            <w:tcW w:w="1277"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bCs/>
                <w:color w:val="000000"/>
                <w:sz w:val="28"/>
                <w:szCs w:val="28"/>
              </w:rPr>
              <w:t>2016</w:t>
            </w:r>
          </w:p>
        </w:tc>
        <w:tc>
          <w:tcPr>
            <w:tcW w:w="1416"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
                <w:bCs/>
                <w:color w:val="000000"/>
                <w:sz w:val="28"/>
                <w:szCs w:val="28"/>
              </w:rPr>
              <w:t>2017</w:t>
            </w:r>
          </w:p>
        </w:tc>
      </w:tr>
      <w:tr w:rsidR="008F3129">
        <w:trPr>
          <w:trHeight w:val="323"/>
        </w:trPr>
        <w:tc>
          <w:tcPr>
            <w:tcW w:w="50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Оборот общественного питания, млн. руб.</w:t>
            </w:r>
          </w:p>
        </w:tc>
        <w:tc>
          <w:tcPr>
            <w:tcW w:w="1558"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17817</w:t>
            </w:r>
          </w:p>
        </w:tc>
        <w:tc>
          <w:tcPr>
            <w:tcW w:w="1277"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17739</w:t>
            </w:r>
          </w:p>
        </w:tc>
        <w:tc>
          <w:tcPr>
            <w:tcW w:w="1416"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18038</w:t>
            </w:r>
          </w:p>
        </w:tc>
      </w:tr>
      <w:tr w:rsidR="008F3129">
        <w:trPr>
          <w:trHeight w:val="573"/>
        </w:trPr>
        <w:tc>
          <w:tcPr>
            <w:tcW w:w="50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Оборот розничной торговли, млн. руб.</w:t>
            </w:r>
          </w:p>
        </w:tc>
        <w:tc>
          <w:tcPr>
            <w:tcW w:w="1558"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600698</w:t>
            </w:r>
          </w:p>
        </w:tc>
        <w:tc>
          <w:tcPr>
            <w:tcW w:w="1277"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571940</w:t>
            </w:r>
          </w:p>
        </w:tc>
        <w:tc>
          <w:tcPr>
            <w:tcW w:w="1416" w:type="dxa"/>
            <w:tcBorders>
              <w:top w:val="single" w:sz="4" w:space="0" w:color="000000"/>
              <w:bottom w:val="single" w:sz="4" w:space="0" w:color="000000"/>
              <w:right w:val="single" w:sz="4" w:space="0" w:color="000000"/>
            </w:tcBorders>
            <w:shd w:val="clear" w:color="auto" w:fill="auto"/>
            <w:vAlign w:val="bottom"/>
          </w:tcPr>
          <w:p w:rsidR="008F3129" w:rsidRDefault="007D5D9D">
            <w:pPr>
              <w:jc w:val="both"/>
              <w:rPr>
                <w:color w:val="000000"/>
              </w:rPr>
            </w:pPr>
            <w:r>
              <w:rPr>
                <w:bCs/>
                <w:color w:val="000000"/>
                <w:sz w:val="28"/>
                <w:szCs w:val="28"/>
              </w:rPr>
              <w:t>590792</w:t>
            </w:r>
          </w:p>
        </w:tc>
      </w:tr>
    </w:tbl>
    <w:p w:rsidR="008F3129" w:rsidRDefault="007D5D9D">
      <w:pPr>
        <w:pStyle w:val="afff3"/>
        <w:numPr>
          <w:ilvl w:val="1"/>
          <w:numId w:val="8"/>
        </w:numPr>
        <w:shd w:val="clear" w:color="auto" w:fill="FFFFFF"/>
        <w:spacing w:before="120" w:after="120" w:line="240" w:lineRule="auto"/>
        <w:jc w:val="center"/>
        <w:rPr>
          <w:color w:val="000000"/>
        </w:rPr>
      </w:pPr>
      <w:r>
        <w:rPr>
          <w:rFonts w:ascii="Times New Roman" w:hAnsi="Times New Roman" w:cs="Times New Roman"/>
          <w:b/>
          <w:color w:val="000000"/>
          <w:sz w:val="28"/>
          <w:szCs w:val="28"/>
        </w:rPr>
        <w:t>Жилищно-коммунальное хозяйство</w:t>
      </w:r>
    </w:p>
    <w:p w:rsidR="008F3129" w:rsidRDefault="007D5D9D">
      <w:pPr>
        <w:spacing w:after="120"/>
        <w:ind w:firstLine="709"/>
        <w:jc w:val="both"/>
        <w:rPr>
          <w:color w:val="000000"/>
        </w:rPr>
      </w:pPr>
      <w:r>
        <w:rPr>
          <w:b/>
          <w:color w:val="000000"/>
          <w:sz w:val="28"/>
          <w:szCs w:val="28"/>
        </w:rPr>
        <w:t>Водоснабжение</w:t>
      </w:r>
    </w:p>
    <w:p w:rsidR="008F3129" w:rsidRDefault="007D5D9D">
      <w:pPr>
        <w:spacing w:line="276" w:lineRule="auto"/>
        <w:ind w:firstLine="709"/>
        <w:jc w:val="both"/>
        <w:rPr>
          <w:color w:val="000000"/>
        </w:rPr>
      </w:pPr>
      <w:r>
        <w:rPr>
          <w:color w:val="000000"/>
          <w:sz w:val="28"/>
          <w:szCs w:val="28"/>
        </w:rPr>
        <w:t xml:space="preserve">Вопросы водоснабжения, водообеспечения в районе всегда были и остаются самыми обсуждаемыми и актуальными. В настоящее время вопрос водообеспечения населения питьевой водой полностью решён в четырёх из восьми муниципальных образований. Построены водозаборные сооружения, проложены новые сети в </w:t>
      </w:r>
      <w:proofErr w:type="spellStart"/>
      <w:r>
        <w:rPr>
          <w:color w:val="000000"/>
          <w:sz w:val="28"/>
          <w:szCs w:val="28"/>
        </w:rPr>
        <w:t>Алексашкинском</w:t>
      </w:r>
      <w:proofErr w:type="spellEnd"/>
      <w:r>
        <w:rPr>
          <w:color w:val="000000"/>
          <w:sz w:val="28"/>
          <w:szCs w:val="28"/>
        </w:rPr>
        <w:t xml:space="preserve">, Питерском, </w:t>
      </w:r>
      <w:proofErr w:type="spellStart"/>
      <w:r>
        <w:rPr>
          <w:color w:val="000000"/>
          <w:sz w:val="28"/>
          <w:szCs w:val="28"/>
        </w:rPr>
        <w:t>Малоузенском</w:t>
      </w:r>
      <w:proofErr w:type="spellEnd"/>
      <w:r>
        <w:rPr>
          <w:color w:val="000000"/>
          <w:sz w:val="28"/>
          <w:szCs w:val="28"/>
        </w:rPr>
        <w:t xml:space="preserve"> и </w:t>
      </w:r>
      <w:proofErr w:type="spellStart"/>
      <w:r>
        <w:rPr>
          <w:color w:val="000000"/>
          <w:sz w:val="28"/>
          <w:szCs w:val="28"/>
        </w:rPr>
        <w:t>Агафоновском</w:t>
      </w:r>
      <w:proofErr w:type="spellEnd"/>
      <w:r>
        <w:rPr>
          <w:color w:val="000000"/>
          <w:sz w:val="28"/>
          <w:szCs w:val="28"/>
        </w:rPr>
        <w:t xml:space="preserve"> муниципальных образованиях, где проживают около 11 тыс. человек. </w:t>
      </w:r>
    </w:p>
    <w:p w:rsidR="008F3129" w:rsidRDefault="007D5D9D">
      <w:pPr>
        <w:spacing w:line="276" w:lineRule="auto"/>
        <w:ind w:firstLine="709"/>
        <w:jc w:val="both"/>
        <w:rPr>
          <w:color w:val="000000"/>
        </w:rPr>
      </w:pPr>
      <w:r>
        <w:rPr>
          <w:color w:val="000000"/>
          <w:sz w:val="28"/>
          <w:szCs w:val="28"/>
        </w:rPr>
        <w:t xml:space="preserve">Наиболее остро вопрос водоснабжения населенных пунктов сейчас стоит в   </w:t>
      </w:r>
      <w:proofErr w:type="spellStart"/>
      <w:r>
        <w:rPr>
          <w:color w:val="000000"/>
          <w:sz w:val="28"/>
          <w:szCs w:val="28"/>
        </w:rPr>
        <w:t>Мироновском</w:t>
      </w:r>
      <w:proofErr w:type="spellEnd"/>
      <w:r>
        <w:rPr>
          <w:color w:val="000000"/>
          <w:sz w:val="28"/>
          <w:szCs w:val="28"/>
        </w:rPr>
        <w:t xml:space="preserve">, а также в Нивском и Орошаемом муниципальных образованиях, находящихся на удалении от реки Малый Узень и водоснабжение которых производится из находящихся вблизи                                       </w:t>
      </w:r>
      <w:proofErr w:type="spellStart"/>
      <w:r>
        <w:rPr>
          <w:color w:val="000000"/>
          <w:sz w:val="28"/>
          <w:szCs w:val="28"/>
        </w:rPr>
        <w:t>водоснабжающих</w:t>
      </w:r>
      <w:proofErr w:type="spellEnd"/>
      <w:r>
        <w:rPr>
          <w:color w:val="000000"/>
          <w:sz w:val="28"/>
          <w:szCs w:val="28"/>
        </w:rPr>
        <w:t xml:space="preserve"> прудов. В сентябре 2018 года за счет средств Нивского муниципального образования в размере 228 </w:t>
      </w:r>
      <w:proofErr w:type="spellStart"/>
      <w:r>
        <w:rPr>
          <w:color w:val="000000"/>
          <w:sz w:val="28"/>
          <w:szCs w:val="28"/>
        </w:rPr>
        <w:t>тыс.р</w:t>
      </w:r>
      <w:proofErr w:type="spellEnd"/>
      <w:r>
        <w:rPr>
          <w:color w:val="000000"/>
          <w:sz w:val="28"/>
          <w:szCs w:val="28"/>
        </w:rPr>
        <w:t xml:space="preserve">. была произведена закачка воды в пруд Нижний </w:t>
      </w:r>
      <w:proofErr w:type="spellStart"/>
      <w:r>
        <w:rPr>
          <w:color w:val="000000"/>
          <w:sz w:val="28"/>
          <w:szCs w:val="28"/>
        </w:rPr>
        <w:t>п.Нива</w:t>
      </w:r>
      <w:proofErr w:type="spellEnd"/>
      <w:r>
        <w:rPr>
          <w:color w:val="000000"/>
          <w:sz w:val="28"/>
          <w:szCs w:val="28"/>
        </w:rPr>
        <w:t xml:space="preserve">. В течение года была произведена передача объектов водоснабжения из федеральной собственности в </w:t>
      </w:r>
      <w:proofErr w:type="spellStart"/>
      <w:r>
        <w:rPr>
          <w:color w:val="000000"/>
          <w:sz w:val="28"/>
          <w:szCs w:val="28"/>
        </w:rPr>
        <w:t>Малоузенском</w:t>
      </w:r>
      <w:proofErr w:type="spellEnd"/>
      <w:r>
        <w:rPr>
          <w:color w:val="000000"/>
          <w:sz w:val="28"/>
          <w:szCs w:val="28"/>
        </w:rPr>
        <w:t xml:space="preserve">, </w:t>
      </w:r>
      <w:proofErr w:type="spellStart"/>
      <w:r>
        <w:rPr>
          <w:color w:val="000000"/>
          <w:sz w:val="28"/>
          <w:szCs w:val="28"/>
        </w:rPr>
        <w:t>Агафоновском</w:t>
      </w:r>
      <w:proofErr w:type="spellEnd"/>
      <w:r>
        <w:rPr>
          <w:color w:val="000000"/>
          <w:sz w:val="28"/>
          <w:szCs w:val="28"/>
        </w:rPr>
        <w:t xml:space="preserve"> и Питерском муниципальных образованиях. Процесс передачи был </w:t>
      </w:r>
      <w:proofErr w:type="gramStart"/>
      <w:r>
        <w:rPr>
          <w:color w:val="000000"/>
          <w:sz w:val="28"/>
          <w:szCs w:val="28"/>
        </w:rPr>
        <w:t>сложным  как</w:t>
      </w:r>
      <w:proofErr w:type="gramEnd"/>
      <w:r>
        <w:rPr>
          <w:color w:val="000000"/>
          <w:sz w:val="28"/>
          <w:szCs w:val="28"/>
        </w:rPr>
        <w:t xml:space="preserve"> в техническом плане, так и плане организации дальнейшего бесперебойного водоснабжения. В </w:t>
      </w:r>
      <w:proofErr w:type="spellStart"/>
      <w:r>
        <w:rPr>
          <w:color w:val="000000"/>
          <w:sz w:val="28"/>
          <w:szCs w:val="28"/>
        </w:rPr>
        <w:t>с.Алексашкино</w:t>
      </w:r>
      <w:proofErr w:type="spellEnd"/>
      <w:r>
        <w:rPr>
          <w:color w:val="000000"/>
          <w:sz w:val="28"/>
          <w:szCs w:val="28"/>
        </w:rPr>
        <w:t xml:space="preserve">, </w:t>
      </w:r>
      <w:proofErr w:type="spellStart"/>
      <w:r>
        <w:rPr>
          <w:color w:val="000000"/>
          <w:sz w:val="28"/>
          <w:szCs w:val="28"/>
        </w:rPr>
        <w:t>с.Малый</w:t>
      </w:r>
      <w:proofErr w:type="spellEnd"/>
      <w:r>
        <w:rPr>
          <w:color w:val="000000"/>
          <w:sz w:val="28"/>
          <w:szCs w:val="28"/>
        </w:rPr>
        <w:t xml:space="preserve"> Узень и п. Нива созданы новые предприятия для водоснабжения населенных пунктов. В Питерском и </w:t>
      </w:r>
      <w:proofErr w:type="spellStart"/>
      <w:r>
        <w:rPr>
          <w:color w:val="000000"/>
          <w:sz w:val="28"/>
          <w:szCs w:val="28"/>
        </w:rPr>
        <w:t>Агафоновском</w:t>
      </w:r>
      <w:proofErr w:type="spellEnd"/>
      <w:r>
        <w:rPr>
          <w:color w:val="000000"/>
          <w:sz w:val="28"/>
          <w:szCs w:val="28"/>
        </w:rPr>
        <w:t xml:space="preserve"> муниципальных образованиях вопросом водоснабжения теперь занимается МУП «Питерское». В августе текущего года за счет средств бюджета </w:t>
      </w:r>
      <w:proofErr w:type="spellStart"/>
      <w:r>
        <w:rPr>
          <w:color w:val="000000"/>
          <w:sz w:val="28"/>
          <w:szCs w:val="28"/>
        </w:rPr>
        <w:t>Агафоновского</w:t>
      </w:r>
      <w:proofErr w:type="spellEnd"/>
      <w:r>
        <w:rPr>
          <w:color w:val="000000"/>
          <w:sz w:val="28"/>
          <w:szCs w:val="28"/>
        </w:rPr>
        <w:t xml:space="preserve"> МО закуплена и уложена труба и восстановлен резервный водозабор в с.Агафоновка. В </w:t>
      </w:r>
      <w:proofErr w:type="spellStart"/>
      <w:r>
        <w:rPr>
          <w:color w:val="000000"/>
          <w:sz w:val="28"/>
          <w:szCs w:val="28"/>
        </w:rPr>
        <w:t>с.Малый</w:t>
      </w:r>
      <w:proofErr w:type="spellEnd"/>
      <w:r>
        <w:rPr>
          <w:color w:val="000000"/>
          <w:sz w:val="28"/>
          <w:szCs w:val="28"/>
        </w:rPr>
        <w:t xml:space="preserve"> Узень уложен водовод для организации резервного водозабора в следующем году.</w:t>
      </w:r>
    </w:p>
    <w:p w:rsidR="008F3129" w:rsidRDefault="007D5D9D">
      <w:pPr>
        <w:spacing w:line="276" w:lineRule="auto"/>
        <w:ind w:firstLine="709"/>
        <w:jc w:val="both"/>
        <w:rPr>
          <w:color w:val="000000"/>
        </w:rPr>
      </w:pPr>
      <w:r>
        <w:rPr>
          <w:color w:val="000000"/>
          <w:sz w:val="28"/>
          <w:szCs w:val="28"/>
        </w:rPr>
        <w:t xml:space="preserve">За счет оказанной помощи от депутата областной думы </w:t>
      </w:r>
      <w:proofErr w:type="spellStart"/>
      <w:r>
        <w:rPr>
          <w:color w:val="000000"/>
          <w:sz w:val="28"/>
          <w:szCs w:val="28"/>
        </w:rPr>
        <w:t>Л.Чернощекова</w:t>
      </w:r>
      <w:proofErr w:type="spellEnd"/>
      <w:r>
        <w:rPr>
          <w:color w:val="000000"/>
          <w:sz w:val="28"/>
          <w:szCs w:val="28"/>
        </w:rPr>
        <w:t xml:space="preserve"> после прохождения весеннего половодья восстановлены земляные перемычки «</w:t>
      </w:r>
      <w:proofErr w:type="spellStart"/>
      <w:r>
        <w:rPr>
          <w:color w:val="000000"/>
          <w:sz w:val="28"/>
          <w:szCs w:val="28"/>
        </w:rPr>
        <w:t>Кемская</w:t>
      </w:r>
      <w:proofErr w:type="spellEnd"/>
      <w:r>
        <w:rPr>
          <w:color w:val="000000"/>
          <w:sz w:val="28"/>
          <w:szCs w:val="28"/>
        </w:rPr>
        <w:t xml:space="preserve">» у села Питерка и у </w:t>
      </w:r>
      <w:proofErr w:type="spellStart"/>
      <w:r>
        <w:rPr>
          <w:color w:val="000000"/>
          <w:sz w:val="28"/>
          <w:szCs w:val="28"/>
        </w:rPr>
        <w:t>п.Привольный</w:t>
      </w:r>
      <w:proofErr w:type="spellEnd"/>
      <w:r>
        <w:rPr>
          <w:color w:val="000000"/>
          <w:sz w:val="28"/>
          <w:szCs w:val="28"/>
        </w:rPr>
        <w:t xml:space="preserve">, стоимость работ составила 1,6 </w:t>
      </w:r>
      <w:proofErr w:type="spellStart"/>
      <w:r>
        <w:rPr>
          <w:color w:val="000000"/>
          <w:sz w:val="28"/>
          <w:szCs w:val="28"/>
        </w:rPr>
        <w:t>млн.рублей</w:t>
      </w:r>
      <w:proofErr w:type="spellEnd"/>
      <w:r>
        <w:rPr>
          <w:color w:val="000000"/>
          <w:sz w:val="28"/>
          <w:szCs w:val="28"/>
        </w:rPr>
        <w:t>.</w:t>
      </w:r>
    </w:p>
    <w:p w:rsidR="008F3129" w:rsidRDefault="007D5D9D">
      <w:pPr>
        <w:spacing w:line="276" w:lineRule="auto"/>
        <w:ind w:firstLine="709"/>
        <w:jc w:val="both"/>
        <w:rPr>
          <w:color w:val="000000"/>
        </w:rPr>
      </w:pPr>
      <w:r>
        <w:rPr>
          <w:color w:val="000000"/>
          <w:sz w:val="28"/>
          <w:szCs w:val="28"/>
        </w:rPr>
        <w:t xml:space="preserve">За счет полученных областных средств в размере 400 </w:t>
      </w:r>
      <w:proofErr w:type="spellStart"/>
      <w:r>
        <w:rPr>
          <w:color w:val="000000"/>
          <w:sz w:val="28"/>
          <w:szCs w:val="28"/>
        </w:rPr>
        <w:t>тыс.рублей</w:t>
      </w:r>
      <w:proofErr w:type="spellEnd"/>
      <w:r>
        <w:rPr>
          <w:color w:val="000000"/>
          <w:sz w:val="28"/>
          <w:szCs w:val="28"/>
        </w:rPr>
        <w:t xml:space="preserve"> на противопаводковые мероприятия восстановлена плотина «Яблочко» у села Агафоновка.</w:t>
      </w:r>
    </w:p>
    <w:p w:rsidR="008F3129" w:rsidRDefault="007D5D9D">
      <w:pPr>
        <w:spacing w:line="276" w:lineRule="auto"/>
        <w:ind w:firstLine="709"/>
        <w:jc w:val="both"/>
        <w:rPr>
          <w:color w:val="000000"/>
        </w:rPr>
      </w:pPr>
      <w:r>
        <w:rPr>
          <w:color w:val="000000"/>
          <w:sz w:val="28"/>
          <w:szCs w:val="28"/>
        </w:rPr>
        <w:t>В рамках реализации подпрограммы «</w:t>
      </w:r>
      <w:proofErr w:type="spellStart"/>
      <w:r>
        <w:rPr>
          <w:color w:val="000000"/>
          <w:sz w:val="28"/>
          <w:szCs w:val="28"/>
        </w:rPr>
        <w:t>Варфоломеевского</w:t>
      </w:r>
      <w:proofErr w:type="spellEnd"/>
      <w:r>
        <w:rPr>
          <w:color w:val="000000"/>
          <w:sz w:val="28"/>
          <w:szCs w:val="28"/>
        </w:rPr>
        <w:t xml:space="preserve"> группового водопровода в Саратовской области» весной 2018 года ФГБУ Саратовмелиоводхоз заключило контракт на разработку проектно-сметной документации для строительства нового водозабора и разводящих сетей Мироновского муниципального образования. Работы по строительству начнутся в 2019 году.</w:t>
      </w:r>
    </w:p>
    <w:p w:rsidR="008F3129" w:rsidRDefault="007D5D9D">
      <w:pPr>
        <w:spacing w:line="276" w:lineRule="auto"/>
        <w:ind w:firstLine="709"/>
        <w:jc w:val="both"/>
        <w:rPr>
          <w:color w:val="000000"/>
        </w:rPr>
      </w:pPr>
      <w:r>
        <w:rPr>
          <w:color w:val="000000"/>
          <w:sz w:val="28"/>
          <w:szCs w:val="28"/>
        </w:rPr>
        <w:t>Основной проблемой водоснабжения Питерского муниципального района остается восстановление разрушенной паводком 2010 года переливной платины у с.Агафоновка. Данная платина нужна для поддержания уровня воды в реке Малый Узень, необходимого для полноценной работы очистных сооружений с.Питерка, водоснабжения поселений Новотульского и Мироновского муниципальных образований. В настоящее время администрацией района произведена работа по выделению земельного участка для строительства платины.</w:t>
      </w:r>
    </w:p>
    <w:p w:rsidR="008F3129" w:rsidRDefault="007D5D9D">
      <w:pPr>
        <w:spacing w:before="120" w:after="120"/>
        <w:ind w:firstLine="709"/>
        <w:jc w:val="both"/>
        <w:rPr>
          <w:color w:val="000000"/>
        </w:rPr>
      </w:pPr>
      <w:r>
        <w:rPr>
          <w:b/>
          <w:color w:val="000000"/>
          <w:sz w:val="28"/>
          <w:szCs w:val="28"/>
        </w:rPr>
        <w:t>Энергосбережение и отопительный период</w:t>
      </w:r>
    </w:p>
    <w:p w:rsidR="008F3129" w:rsidRDefault="007D5D9D">
      <w:pPr>
        <w:tabs>
          <w:tab w:val="center" w:pos="4677"/>
        </w:tabs>
        <w:spacing w:line="276" w:lineRule="auto"/>
        <w:ind w:firstLine="709"/>
        <w:jc w:val="both"/>
        <w:rPr>
          <w:color w:val="000000"/>
        </w:rPr>
      </w:pPr>
      <w:r>
        <w:rPr>
          <w:color w:val="000000"/>
          <w:sz w:val="28"/>
          <w:szCs w:val="28"/>
        </w:rPr>
        <w:t xml:space="preserve">В апреле 2018 года был завершён отопительный сезон 2017-2018 года. Прохождение жилищно-коммунальным комплексом и объектами социальной сферы   отопительного периода 2017-2018 </w:t>
      </w:r>
      <w:proofErr w:type="spellStart"/>
      <w:r>
        <w:rPr>
          <w:color w:val="000000"/>
          <w:sz w:val="28"/>
          <w:szCs w:val="28"/>
        </w:rPr>
        <w:t>г.г</w:t>
      </w:r>
      <w:proofErr w:type="spellEnd"/>
      <w:r>
        <w:rPr>
          <w:color w:val="000000"/>
          <w:sz w:val="28"/>
          <w:szCs w:val="28"/>
        </w:rPr>
        <w:t>. можно считать удовлетворительным.     Все объекты социальной сферы и жилищного фонда района</w:t>
      </w:r>
      <w:r>
        <w:rPr>
          <w:b/>
          <w:color w:val="000000"/>
          <w:sz w:val="28"/>
          <w:szCs w:val="28"/>
        </w:rPr>
        <w:t xml:space="preserve"> </w:t>
      </w:r>
      <w:r>
        <w:rPr>
          <w:color w:val="000000"/>
          <w:sz w:val="28"/>
          <w:szCs w:val="28"/>
        </w:rPr>
        <w:t>своевременно и без перебоев были обеспечены теплом. В соответствии с распоряжением администрации с 8 октября 2018 г. о начале отопительного периода 2018-2019 гг.  на все 79 объектов социальной сферы и жилищного фонда района (22 объекта)</w:t>
      </w:r>
      <w:r>
        <w:rPr>
          <w:b/>
          <w:color w:val="000000"/>
          <w:sz w:val="28"/>
          <w:szCs w:val="28"/>
        </w:rPr>
        <w:t xml:space="preserve"> </w:t>
      </w:r>
      <w:r>
        <w:rPr>
          <w:color w:val="000000"/>
          <w:sz w:val="28"/>
          <w:szCs w:val="28"/>
        </w:rPr>
        <w:t>своевременно подано тепло. В рамках подготовительных работ проведены работы по замене 10 котлов на объектах культуры и образования.</w:t>
      </w:r>
    </w:p>
    <w:p w:rsidR="008F3129" w:rsidRDefault="007D5D9D">
      <w:pPr>
        <w:spacing w:line="276" w:lineRule="auto"/>
        <w:ind w:firstLine="709"/>
        <w:jc w:val="both"/>
        <w:rPr>
          <w:color w:val="000000"/>
        </w:rPr>
      </w:pPr>
      <w:r>
        <w:rPr>
          <w:color w:val="000000"/>
          <w:sz w:val="28"/>
          <w:szCs w:val="28"/>
        </w:rPr>
        <w:t xml:space="preserve">В соответствии с муниципальной программой «Энергосбережение и повышение энергетической эффективности Питерского муниципального района на 2011-2020 гг.» на модернизацию теплоснабжения объектов, являющихся неэффективными и подлежащими модернизации в 2016 году, было выделено – 8 млн. руб. На эти средства проведено техническое перевооружение систем отопления с установкой котлов наружного размещения в МОУ СОШ </w:t>
      </w:r>
      <w:proofErr w:type="spellStart"/>
      <w:r>
        <w:rPr>
          <w:color w:val="000000"/>
          <w:sz w:val="28"/>
          <w:szCs w:val="28"/>
        </w:rPr>
        <w:t>п.Нива</w:t>
      </w:r>
      <w:proofErr w:type="spellEnd"/>
      <w:r>
        <w:rPr>
          <w:color w:val="000000"/>
          <w:sz w:val="28"/>
          <w:szCs w:val="28"/>
        </w:rPr>
        <w:t>, СДК, детский сад и здания администрации Нивского муниципального образования. В марте 2017 года они были запущены в эксплуатацию.  Тогда же произведен перевод на индивидуальное газовое поквартирное отопление 6 многоквартирных домов в п. Нива.</w:t>
      </w:r>
    </w:p>
    <w:p w:rsidR="008F3129" w:rsidRDefault="007D5D9D">
      <w:pPr>
        <w:spacing w:line="276" w:lineRule="auto"/>
        <w:ind w:firstLine="709"/>
        <w:jc w:val="both"/>
        <w:rPr>
          <w:color w:val="000000"/>
        </w:rPr>
      </w:pPr>
      <w:r>
        <w:rPr>
          <w:color w:val="000000"/>
          <w:sz w:val="28"/>
          <w:szCs w:val="28"/>
        </w:rPr>
        <w:t>В 2017 году велись работы по ликвидации старой неэффективной котельной в с.Агафоновка – модернизация произведена в школе, детском саду, СДК. Бюджетом области на эти работы выделены средства в размере 6,5 млн. рублей.</w:t>
      </w:r>
    </w:p>
    <w:p w:rsidR="008F3129" w:rsidRDefault="007D5D9D">
      <w:pPr>
        <w:tabs>
          <w:tab w:val="center" w:pos="4677"/>
        </w:tabs>
        <w:spacing w:line="276" w:lineRule="auto"/>
        <w:ind w:firstLine="709"/>
        <w:jc w:val="both"/>
        <w:rPr>
          <w:color w:val="000000"/>
        </w:rPr>
      </w:pPr>
      <w:r>
        <w:rPr>
          <w:color w:val="000000"/>
          <w:sz w:val="28"/>
          <w:szCs w:val="28"/>
        </w:rPr>
        <w:t xml:space="preserve">В 2018 году проводился ремонт системы теплоснабжения зрительного зала РДК с.Питерка. В рамках муниципальной программы «Энергосбережение и повышение энергетической эффективности Питерского муниципального района на 2011-2020 гг.» на выделенные средства областного бюджета в размере 2,9 </w:t>
      </w:r>
      <w:proofErr w:type="spellStart"/>
      <w:r>
        <w:rPr>
          <w:color w:val="000000"/>
          <w:sz w:val="28"/>
          <w:szCs w:val="28"/>
        </w:rPr>
        <w:t>млн.рублей</w:t>
      </w:r>
      <w:proofErr w:type="spellEnd"/>
      <w:r>
        <w:rPr>
          <w:color w:val="000000"/>
          <w:sz w:val="28"/>
          <w:szCs w:val="28"/>
        </w:rPr>
        <w:t xml:space="preserve"> произведена модернизация систем теплоснабжения МОУ СОШ </w:t>
      </w:r>
      <w:proofErr w:type="spellStart"/>
      <w:r>
        <w:rPr>
          <w:color w:val="000000"/>
          <w:sz w:val="28"/>
          <w:szCs w:val="28"/>
        </w:rPr>
        <w:t>п.Нариманово</w:t>
      </w:r>
      <w:proofErr w:type="spellEnd"/>
      <w:r>
        <w:rPr>
          <w:color w:val="000000"/>
          <w:sz w:val="28"/>
          <w:szCs w:val="28"/>
        </w:rPr>
        <w:t xml:space="preserve">, МОУ СОШ </w:t>
      </w:r>
      <w:proofErr w:type="spellStart"/>
      <w:r>
        <w:rPr>
          <w:color w:val="000000"/>
          <w:sz w:val="28"/>
          <w:szCs w:val="28"/>
        </w:rPr>
        <w:t>с.Мироновка</w:t>
      </w:r>
      <w:proofErr w:type="spellEnd"/>
      <w:r>
        <w:rPr>
          <w:color w:val="000000"/>
          <w:sz w:val="28"/>
          <w:szCs w:val="28"/>
        </w:rPr>
        <w:t xml:space="preserve">, СДК </w:t>
      </w:r>
      <w:proofErr w:type="spellStart"/>
      <w:r>
        <w:rPr>
          <w:color w:val="000000"/>
          <w:sz w:val="28"/>
          <w:szCs w:val="28"/>
        </w:rPr>
        <w:t>п.Нариманово</w:t>
      </w:r>
      <w:proofErr w:type="spellEnd"/>
      <w:r>
        <w:rPr>
          <w:color w:val="000000"/>
          <w:sz w:val="28"/>
          <w:szCs w:val="28"/>
        </w:rPr>
        <w:t xml:space="preserve">, работы по данным объектам завершены. В </w:t>
      </w:r>
      <w:proofErr w:type="spellStart"/>
      <w:r>
        <w:rPr>
          <w:color w:val="000000"/>
          <w:sz w:val="28"/>
          <w:szCs w:val="28"/>
        </w:rPr>
        <w:t>с.Мироновка</w:t>
      </w:r>
      <w:proofErr w:type="spellEnd"/>
      <w:r>
        <w:rPr>
          <w:color w:val="000000"/>
          <w:sz w:val="28"/>
          <w:szCs w:val="28"/>
        </w:rPr>
        <w:t xml:space="preserve"> система теплоснабжения наружного размещения запущена в эксплуатацию. В </w:t>
      </w:r>
      <w:proofErr w:type="spellStart"/>
      <w:r>
        <w:rPr>
          <w:color w:val="000000"/>
          <w:sz w:val="28"/>
          <w:szCs w:val="28"/>
        </w:rPr>
        <w:t>п.Нариманово</w:t>
      </w:r>
      <w:proofErr w:type="spellEnd"/>
      <w:r>
        <w:rPr>
          <w:color w:val="000000"/>
          <w:sz w:val="28"/>
          <w:szCs w:val="28"/>
        </w:rPr>
        <w:t xml:space="preserve"> ведется оформление разрешительной документации.</w:t>
      </w:r>
    </w:p>
    <w:p w:rsidR="008F3129" w:rsidRDefault="007D5D9D">
      <w:pPr>
        <w:tabs>
          <w:tab w:val="center" w:pos="4677"/>
        </w:tabs>
        <w:spacing w:line="276" w:lineRule="auto"/>
        <w:ind w:firstLine="709"/>
        <w:jc w:val="both"/>
        <w:rPr>
          <w:color w:val="000000"/>
        </w:rPr>
      </w:pPr>
      <w:r>
        <w:rPr>
          <w:color w:val="000000"/>
          <w:sz w:val="28"/>
          <w:szCs w:val="28"/>
        </w:rPr>
        <w:t>Таким образом, на сегодняшний день в районе останутся только две котельные мощностью более 1 мВт. Все остальные ликвидированы в рамках программы энергосбережения и все объекты переведены на индивидуальные теплоисточники.</w:t>
      </w:r>
    </w:p>
    <w:p w:rsidR="008F3129" w:rsidRDefault="007D5D9D">
      <w:pPr>
        <w:spacing w:before="120" w:after="120"/>
        <w:ind w:firstLine="709"/>
        <w:rPr>
          <w:color w:val="000000"/>
        </w:rPr>
      </w:pPr>
      <w:r>
        <w:rPr>
          <w:b/>
          <w:color w:val="000000"/>
          <w:sz w:val="28"/>
          <w:szCs w:val="28"/>
        </w:rPr>
        <w:t>Благоустройство</w:t>
      </w:r>
    </w:p>
    <w:p w:rsidR="008F3129" w:rsidRDefault="007D5D9D">
      <w:pPr>
        <w:spacing w:line="276" w:lineRule="auto"/>
        <w:ind w:firstLine="709"/>
        <w:jc w:val="both"/>
        <w:rPr>
          <w:color w:val="000000"/>
        </w:rPr>
      </w:pPr>
      <w:r>
        <w:rPr>
          <w:color w:val="000000"/>
          <w:sz w:val="28"/>
          <w:szCs w:val="28"/>
        </w:rPr>
        <w:t xml:space="preserve">На особом контроле администрации муниципального района стоят вопросы благоустройства. Администрациями муниципальных образований были разработаны планы первоочередных мероприятий по благоустройству. Особое внимание уделено уборке и благоустройству территорий кладбищ, ремонту ограждений и подъездных путей к ним, могил участников войн, памятников и обелисков. В работах были задействованы более 100 организаций и учреждений социальной сферы, агропромышленного комплекса, коммерческих организаций. В с.Питерка в рамках подготовки к празднованию 90-летия района произведены работы по ремонту административного здания в с.Питерка по </w:t>
      </w:r>
      <w:proofErr w:type="spellStart"/>
      <w:r>
        <w:rPr>
          <w:color w:val="000000"/>
          <w:sz w:val="28"/>
          <w:szCs w:val="28"/>
        </w:rPr>
        <w:t>ул.им.Ленина</w:t>
      </w:r>
      <w:proofErr w:type="spellEnd"/>
      <w:r>
        <w:rPr>
          <w:color w:val="000000"/>
          <w:sz w:val="28"/>
          <w:szCs w:val="28"/>
        </w:rPr>
        <w:t xml:space="preserve">, 103, сумма контракта составила 1,3 </w:t>
      </w:r>
      <w:proofErr w:type="spellStart"/>
      <w:r>
        <w:rPr>
          <w:color w:val="000000"/>
          <w:sz w:val="28"/>
          <w:szCs w:val="28"/>
        </w:rPr>
        <w:t>млн.рублей</w:t>
      </w:r>
      <w:proofErr w:type="spellEnd"/>
      <w:r>
        <w:rPr>
          <w:color w:val="000000"/>
          <w:sz w:val="28"/>
          <w:szCs w:val="28"/>
        </w:rPr>
        <w:t xml:space="preserve">. За счет внебюджетных источников отремонтированы крыльцо здания РДК в с.Питерка и крыльцо административного здания по </w:t>
      </w:r>
      <w:proofErr w:type="spellStart"/>
      <w:r>
        <w:rPr>
          <w:color w:val="000000"/>
          <w:sz w:val="28"/>
          <w:szCs w:val="28"/>
        </w:rPr>
        <w:t>ул.им.Ленина</w:t>
      </w:r>
      <w:proofErr w:type="spellEnd"/>
      <w:r>
        <w:rPr>
          <w:color w:val="000000"/>
          <w:sz w:val="28"/>
          <w:szCs w:val="28"/>
        </w:rPr>
        <w:t xml:space="preserve">, 103. Совместно с </w:t>
      </w:r>
      <w:proofErr w:type="spellStart"/>
      <w:r>
        <w:rPr>
          <w:color w:val="000000"/>
          <w:sz w:val="28"/>
          <w:szCs w:val="28"/>
        </w:rPr>
        <w:t>энергоснабжающими</w:t>
      </w:r>
      <w:proofErr w:type="spellEnd"/>
      <w:r>
        <w:rPr>
          <w:color w:val="000000"/>
          <w:sz w:val="28"/>
          <w:szCs w:val="28"/>
        </w:rPr>
        <w:t xml:space="preserve"> организациями администрациями муниципальных образований проведена работа по инвентаризации фонарной линии. Исходя из имеющихся возможностей, главами муниципальных образований проводилась работа по увеличению количества фонарей уличного освещения в селах района. Продолжается замена уличных ламп на светодиодные фонари как в селе Питерка, так и в селах района. За счет средств местного бюджета Питерского муниципального образования построена линия уличного освещения, завершен монтаж оборудования на участке по пер. им. Кирова в с.Питерка и на участке по </w:t>
      </w:r>
      <w:proofErr w:type="spellStart"/>
      <w:r>
        <w:rPr>
          <w:color w:val="000000"/>
          <w:sz w:val="28"/>
          <w:szCs w:val="28"/>
        </w:rPr>
        <w:t>ул.им.Ленина</w:t>
      </w:r>
      <w:proofErr w:type="spellEnd"/>
      <w:r>
        <w:rPr>
          <w:color w:val="000000"/>
          <w:sz w:val="28"/>
          <w:szCs w:val="28"/>
        </w:rPr>
        <w:t xml:space="preserve"> от пресечения с </w:t>
      </w:r>
      <w:proofErr w:type="spellStart"/>
      <w:r>
        <w:rPr>
          <w:color w:val="000000"/>
          <w:sz w:val="28"/>
          <w:szCs w:val="28"/>
        </w:rPr>
        <w:t>ул.им.Карла</w:t>
      </w:r>
      <w:proofErr w:type="spellEnd"/>
      <w:r>
        <w:rPr>
          <w:color w:val="000000"/>
          <w:sz w:val="28"/>
          <w:szCs w:val="28"/>
        </w:rPr>
        <w:t xml:space="preserve"> Маркса до </w:t>
      </w:r>
      <w:proofErr w:type="spellStart"/>
      <w:r>
        <w:rPr>
          <w:color w:val="000000"/>
          <w:sz w:val="28"/>
          <w:szCs w:val="28"/>
        </w:rPr>
        <w:t>ул.Автодорожная</w:t>
      </w:r>
      <w:proofErr w:type="spellEnd"/>
      <w:r>
        <w:rPr>
          <w:color w:val="000000"/>
          <w:sz w:val="28"/>
          <w:szCs w:val="28"/>
        </w:rPr>
        <w:t xml:space="preserve">. </w:t>
      </w:r>
    </w:p>
    <w:p w:rsidR="008F3129" w:rsidRDefault="007D5D9D">
      <w:pPr>
        <w:spacing w:line="276" w:lineRule="auto"/>
        <w:ind w:firstLine="709"/>
        <w:jc w:val="both"/>
        <w:rPr>
          <w:color w:val="000000"/>
        </w:rPr>
      </w:pPr>
      <w:r>
        <w:rPr>
          <w:color w:val="000000"/>
          <w:sz w:val="28"/>
          <w:szCs w:val="28"/>
        </w:rPr>
        <w:t xml:space="preserve">По программе «Устойчивое развитие села» район получил грант на сумму 1,5 </w:t>
      </w:r>
      <w:proofErr w:type="spellStart"/>
      <w:r>
        <w:rPr>
          <w:color w:val="000000"/>
          <w:sz w:val="28"/>
          <w:szCs w:val="28"/>
        </w:rPr>
        <w:t>млн.рублей</w:t>
      </w:r>
      <w:proofErr w:type="spellEnd"/>
      <w:r>
        <w:rPr>
          <w:color w:val="000000"/>
          <w:sz w:val="28"/>
          <w:szCs w:val="28"/>
        </w:rPr>
        <w:t xml:space="preserve">. При софинансировании проекта (общая стоимость 2159,0 </w:t>
      </w:r>
      <w:proofErr w:type="spellStart"/>
      <w:r>
        <w:rPr>
          <w:color w:val="000000"/>
          <w:sz w:val="28"/>
          <w:szCs w:val="28"/>
        </w:rPr>
        <w:t>тыс.рублей</w:t>
      </w:r>
      <w:proofErr w:type="spellEnd"/>
      <w:r>
        <w:rPr>
          <w:color w:val="000000"/>
          <w:sz w:val="28"/>
          <w:szCs w:val="28"/>
        </w:rPr>
        <w:t xml:space="preserve">) завершено строительство фонтана в сквере с.Питерка. Произведены работы по устройству освещения аллеи в центральном сквере. Установлено 19 опор уличного освещения.  </w:t>
      </w:r>
    </w:p>
    <w:p w:rsidR="008F3129" w:rsidRDefault="007D5D9D">
      <w:pPr>
        <w:spacing w:line="276" w:lineRule="auto"/>
        <w:ind w:firstLine="709"/>
        <w:jc w:val="both"/>
        <w:rPr>
          <w:color w:val="000000"/>
        </w:rPr>
      </w:pPr>
      <w:r>
        <w:rPr>
          <w:color w:val="000000"/>
          <w:sz w:val="28"/>
          <w:szCs w:val="28"/>
        </w:rPr>
        <w:t>За счет средств</w:t>
      </w:r>
      <w:r w:rsidR="003A764B">
        <w:rPr>
          <w:color w:val="000000"/>
          <w:sz w:val="28"/>
          <w:szCs w:val="28"/>
        </w:rPr>
        <w:t>,</w:t>
      </w:r>
      <w:r>
        <w:rPr>
          <w:color w:val="000000"/>
          <w:sz w:val="28"/>
          <w:szCs w:val="28"/>
        </w:rPr>
        <w:t xml:space="preserve"> собранных жителями с.Питерка установлены дополнительно 4 лавочки и </w:t>
      </w:r>
      <w:proofErr w:type="spellStart"/>
      <w:r>
        <w:rPr>
          <w:color w:val="000000"/>
          <w:sz w:val="28"/>
          <w:szCs w:val="28"/>
        </w:rPr>
        <w:t>артобъект</w:t>
      </w:r>
      <w:proofErr w:type="spellEnd"/>
      <w:r>
        <w:rPr>
          <w:color w:val="000000"/>
          <w:sz w:val="28"/>
          <w:szCs w:val="28"/>
        </w:rPr>
        <w:t xml:space="preserve"> «Подкова для молодоженов» в сквере с.Питерка».</w:t>
      </w:r>
      <w:r w:rsidR="003A764B">
        <w:rPr>
          <w:color w:val="000000"/>
          <w:sz w:val="28"/>
          <w:szCs w:val="28"/>
        </w:rPr>
        <w:t xml:space="preserve"> </w:t>
      </w:r>
      <w:proofErr w:type="gramStart"/>
      <w:r>
        <w:rPr>
          <w:color w:val="000000"/>
          <w:sz w:val="28"/>
          <w:szCs w:val="28"/>
        </w:rPr>
        <w:t>На</w:t>
      </w:r>
      <w:proofErr w:type="gramEnd"/>
      <w:r>
        <w:rPr>
          <w:color w:val="000000"/>
          <w:sz w:val="28"/>
          <w:szCs w:val="28"/>
        </w:rPr>
        <w:t xml:space="preserve"> центральной площади с.Питерка произведена замена ограды. </w:t>
      </w:r>
    </w:p>
    <w:p w:rsidR="008F3129" w:rsidRDefault="007D5D9D">
      <w:pPr>
        <w:spacing w:before="120" w:after="120" w:line="276" w:lineRule="auto"/>
        <w:ind w:firstLine="709"/>
        <w:jc w:val="both"/>
        <w:rPr>
          <w:color w:val="000000"/>
        </w:rPr>
      </w:pPr>
      <w:r>
        <w:rPr>
          <w:color w:val="000000"/>
          <w:sz w:val="28"/>
          <w:szCs w:val="28"/>
        </w:rPr>
        <w:t xml:space="preserve"> В рамках областной программы, основанной на реализации местных инициатив, две из трех поданных заявок от муниципальных образований района получили гранты на реализацию выбранных мероприятий. В с.Питерка приобретена и установлена хоккейная коробка. Подведено уличное освещение к объекту. Стоимость работ 1,3 </w:t>
      </w:r>
      <w:proofErr w:type="spellStart"/>
      <w:r>
        <w:rPr>
          <w:color w:val="000000"/>
          <w:sz w:val="28"/>
          <w:szCs w:val="28"/>
        </w:rPr>
        <w:t>млн.рубл</w:t>
      </w:r>
      <w:proofErr w:type="spellEnd"/>
      <w:r>
        <w:rPr>
          <w:color w:val="000000"/>
          <w:sz w:val="28"/>
          <w:szCs w:val="28"/>
        </w:rPr>
        <w:t>. В с.Агафоновка приобретена и установлена детская игровая площадка на сумму 400 тыс. руб. Все работы производились в том числе и за счет средств муниципалитетов и населения.</w:t>
      </w:r>
    </w:p>
    <w:p w:rsidR="008F3129" w:rsidRDefault="007D5D9D">
      <w:pPr>
        <w:pStyle w:val="afff3"/>
        <w:numPr>
          <w:ilvl w:val="1"/>
          <w:numId w:val="8"/>
        </w:numPr>
        <w:shd w:val="clear" w:color="auto" w:fill="FFFFFF"/>
        <w:spacing w:line="100" w:lineRule="atLeast"/>
        <w:ind w:left="720"/>
        <w:jc w:val="center"/>
        <w:rPr>
          <w:color w:val="000000"/>
        </w:rPr>
      </w:pPr>
      <w:r>
        <w:rPr>
          <w:rFonts w:ascii="Times New Roman" w:hAnsi="Times New Roman" w:cs="Times New Roman"/>
          <w:b/>
          <w:color w:val="000000"/>
          <w:sz w:val="28"/>
          <w:szCs w:val="28"/>
        </w:rPr>
        <w:t>Финансы</w:t>
      </w:r>
    </w:p>
    <w:p w:rsidR="008F3129" w:rsidRDefault="007D5D9D">
      <w:pPr>
        <w:pStyle w:val="afff3"/>
        <w:numPr>
          <w:ilvl w:val="2"/>
          <w:numId w:val="8"/>
        </w:numPr>
        <w:spacing w:after="0"/>
        <w:ind w:left="720"/>
        <w:jc w:val="center"/>
        <w:rPr>
          <w:color w:val="000000"/>
        </w:rPr>
      </w:pPr>
      <w:r>
        <w:rPr>
          <w:rFonts w:ascii="Times New Roman" w:hAnsi="Times New Roman" w:cs="Times New Roman"/>
          <w:b/>
          <w:color w:val="000000"/>
          <w:sz w:val="28"/>
          <w:szCs w:val="28"/>
        </w:rPr>
        <w:t>Бюджет Питерского муниципального района</w:t>
      </w:r>
    </w:p>
    <w:p w:rsidR="008F3129" w:rsidRDefault="007D5D9D">
      <w:pPr>
        <w:spacing w:after="120"/>
        <w:ind w:firstLine="709"/>
        <w:jc w:val="both"/>
        <w:rPr>
          <w:color w:val="000000"/>
        </w:rPr>
      </w:pPr>
      <w:r>
        <w:rPr>
          <w:b/>
          <w:color w:val="000000"/>
          <w:sz w:val="28"/>
          <w:szCs w:val="28"/>
        </w:rPr>
        <w:t>Доходы бюджета</w:t>
      </w:r>
    </w:p>
    <w:p w:rsidR="008F3129" w:rsidRDefault="007D5D9D">
      <w:pPr>
        <w:spacing w:line="276" w:lineRule="auto"/>
        <w:ind w:firstLine="709"/>
        <w:jc w:val="both"/>
        <w:rPr>
          <w:color w:val="000000"/>
        </w:rPr>
      </w:pPr>
      <w:r>
        <w:rPr>
          <w:color w:val="000000"/>
          <w:sz w:val="28"/>
          <w:szCs w:val="28"/>
        </w:rPr>
        <w:t>Основу экономики района, безусловно, составляет бюджет.</w:t>
      </w:r>
    </w:p>
    <w:p w:rsidR="008F3129" w:rsidRDefault="007D5D9D">
      <w:pPr>
        <w:spacing w:line="276" w:lineRule="auto"/>
        <w:ind w:firstLine="709"/>
        <w:jc w:val="both"/>
        <w:rPr>
          <w:color w:val="000000"/>
        </w:rPr>
      </w:pPr>
      <w:r>
        <w:rPr>
          <w:color w:val="000000"/>
          <w:sz w:val="28"/>
          <w:szCs w:val="28"/>
        </w:rPr>
        <w:t xml:space="preserve">По состоянию на 1 декабря 2018 года консолидированный бюджет района в части доходов утвержден в сумме 340,7 </w:t>
      </w:r>
      <w:proofErr w:type="spellStart"/>
      <w:r>
        <w:rPr>
          <w:color w:val="000000"/>
          <w:sz w:val="28"/>
          <w:szCs w:val="28"/>
        </w:rPr>
        <w:t>млн.руб</w:t>
      </w:r>
      <w:proofErr w:type="spellEnd"/>
      <w:r>
        <w:rPr>
          <w:color w:val="000000"/>
          <w:sz w:val="28"/>
          <w:szCs w:val="28"/>
        </w:rPr>
        <w:t xml:space="preserve">., в том числе собственные доходы бюджета в сумме 63,5 </w:t>
      </w:r>
      <w:proofErr w:type="spellStart"/>
      <w:r>
        <w:rPr>
          <w:color w:val="000000"/>
          <w:sz w:val="28"/>
          <w:szCs w:val="28"/>
        </w:rPr>
        <w:t>млн.руб</w:t>
      </w:r>
      <w:proofErr w:type="spellEnd"/>
      <w:r>
        <w:rPr>
          <w:color w:val="000000"/>
          <w:sz w:val="28"/>
          <w:szCs w:val="28"/>
        </w:rPr>
        <w:t>., что составляет 18,6% от общего объема запланированных доходов.</w:t>
      </w:r>
    </w:p>
    <w:p w:rsidR="008F3129" w:rsidRDefault="007D5D9D">
      <w:pPr>
        <w:spacing w:line="276" w:lineRule="auto"/>
        <w:ind w:firstLine="709"/>
        <w:jc w:val="both"/>
        <w:rPr>
          <w:color w:val="000000"/>
        </w:rPr>
      </w:pPr>
      <w:r>
        <w:rPr>
          <w:color w:val="000000"/>
          <w:sz w:val="28"/>
          <w:szCs w:val="28"/>
        </w:rPr>
        <w:t xml:space="preserve">Фактическое поступление доходов за 11 месяцев 2018 года составило 297,7 </w:t>
      </w:r>
      <w:proofErr w:type="spellStart"/>
      <w:r>
        <w:rPr>
          <w:color w:val="000000"/>
          <w:sz w:val="28"/>
          <w:szCs w:val="28"/>
        </w:rPr>
        <w:t>млн.руб</w:t>
      </w:r>
      <w:proofErr w:type="spellEnd"/>
      <w:r>
        <w:rPr>
          <w:color w:val="000000"/>
          <w:sz w:val="28"/>
          <w:szCs w:val="28"/>
        </w:rPr>
        <w:t>., или 87,4% к годовым назначениям. По сравнению с 2017 годом поступление доходов увеличилось на 116,5%. Рост произошел за счет увеличения поступления как собственных доходов, так и межбюджетных трансфертов.</w:t>
      </w:r>
    </w:p>
    <w:p w:rsidR="008F3129" w:rsidRDefault="007D5D9D">
      <w:pPr>
        <w:spacing w:line="276" w:lineRule="auto"/>
        <w:ind w:firstLine="709"/>
        <w:jc w:val="both"/>
        <w:rPr>
          <w:color w:val="000000"/>
        </w:rPr>
      </w:pPr>
      <w:r>
        <w:rPr>
          <w:color w:val="000000"/>
          <w:sz w:val="28"/>
          <w:szCs w:val="28"/>
        </w:rPr>
        <w:t xml:space="preserve">И хотя основным источником доходов района являются дотации из областного бюджета, наблюдается стабильный рост собственных доходов. Собственных доходов поступило 52,6 </w:t>
      </w:r>
      <w:proofErr w:type="spellStart"/>
      <w:r>
        <w:rPr>
          <w:color w:val="000000"/>
          <w:sz w:val="28"/>
          <w:szCs w:val="28"/>
        </w:rPr>
        <w:t>млн.руб</w:t>
      </w:r>
      <w:proofErr w:type="spellEnd"/>
      <w:r>
        <w:rPr>
          <w:color w:val="000000"/>
          <w:sz w:val="28"/>
          <w:szCs w:val="28"/>
        </w:rPr>
        <w:t xml:space="preserve">., что больше на 8,9 </w:t>
      </w:r>
      <w:proofErr w:type="spellStart"/>
      <w:r>
        <w:rPr>
          <w:color w:val="000000"/>
          <w:sz w:val="28"/>
          <w:szCs w:val="28"/>
        </w:rPr>
        <w:t>млн.руб</w:t>
      </w:r>
      <w:proofErr w:type="spellEnd"/>
      <w:r>
        <w:rPr>
          <w:color w:val="000000"/>
          <w:sz w:val="28"/>
          <w:szCs w:val="28"/>
        </w:rPr>
        <w:t>. по сравнению с прошлым годом (рост на 120,2%). Удельный вес собственных доходов в общей сумме поступивших доходов составляет 17,8%.</w:t>
      </w:r>
    </w:p>
    <w:p w:rsidR="008F3129" w:rsidRDefault="007D5D9D">
      <w:pPr>
        <w:spacing w:line="276" w:lineRule="auto"/>
        <w:ind w:firstLine="709"/>
        <w:jc w:val="both"/>
        <w:rPr>
          <w:color w:val="000000"/>
        </w:rPr>
      </w:pPr>
      <w:r>
        <w:rPr>
          <w:color w:val="000000"/>
          <w:sz w:val="28"/>
          <w:szCs w:val="28"/>
        </w:rPr>
        <w:t>Рост произошел за счет увеличения следующих налоговых поступлений:</w:t>
      </w:r>
    </w:p>
    <w:p w:rsidR="008F3129" w:rsidRDefault="007D5D9D">
      <w:pPr>
        <w:spacing w:line="276" w:lineRule="auto"/>
        <w:ind w:firstLine="709"/>
        <w:jc w:val="both"/>
        <w:rPr>
          <w:color w:val="000000"/>
        </w:rPr>
      </w:pPr>
      <w:r>
        <w:rPr>
          <w:color w:val="000000"/>
          <w:sz w:val="28"/>
          <w:szCs w:val="28"/>
        </w:rPr>
        <w:t xml:space="preserve">- во-первых, по налогу на доходы физических лиц на 3,0 </w:t>
      </w:r>
      <w:proofErr w:type="spellStart"/>
      <w:r>
        <w:rPr>
          <w:color w:val="000000"/>
          <w:sz w:val="28"/>
          <w:szCs w:val="28"/>
        </w:rPr>
        <w:t>млн.руб</w:t>
      </w:r>
      <w:proofErr w:type="spellEnd"/>
      <w:r>
        <w:rPr>
          <w:color w:val="000000"/>
          <w:sz w:val="28"/>
          <w:szCs w:val="28"/>
        </w:rPr>
        <w:t>., или на 116,7% по сравнению с аналогичным периодом прошлого года;</w:t>
      </w:r>
    </w:p>
    <w:p w:rsidR="008F3129" w:rsidRDefault="007D5D9D">
      <w:pPr>
        <w:spacing w:line="276" w:lineRule="auto"/>
        <w:ind w:firstLine="709"/>
        <w:jc w:val="both"/>
        <w:rPr>
          <w:color w:val="000000"/>
        </w:rPr>
      </w:pPr>
      <w:r>
        <w:rPr>
          <w:color w:val="000000"/>
          <w:sz w:val="28"/>
          <w:szCs w:val="28"/>
        </w:rPr>
        <w:t xml:space="preserve">- во-вторых, по единому сельскохозяйственному налогу на 4,8 </w:t>
      </w:r>
      <w:proofErr w:type="spellStart"/>
      <w:r>
        <w:rPr>
          <w:color w:val="000000"/>
          <w:sz w:val="28"/>
          <w:szCs w:val="28"/>
        </w:rPr>
        <w:t>млн.руб</w:t>
      </w:r>
      <w:proofErr w:type="spellEnd"/>
      <w:r>
        <w:rPr>
          <w:color w:val="000000"/>
          <w:sz w:val="28"/>
          <w:szCs w:val="28"/>
        </w:rPr>
        <w:t>., в 2 раза по сравнению с аналогичным периодом прошлого года;</w:t>
      </w:r>
    </w:p>
    <w:p w:rsidR="008F3129" w:rsidRDefault="007D5D9D">
      <w:pPr>
        <w:spacing w:line="276" w:lineRule="auto"/>
        <w:ind w:firstLine="709"/>
        <w:jc w:val="both"/>
        <w:rPr>
          <w:color w:val="000000"/>
        </w:rPr>
      </w:pPr>
      <w:r>
        <w:rPr>
          <w:color w:val="000000"/>
          <w:sz w:val="28"/>
          <w:szCs w:val="28"/>
        </w:rPr>
        <w:t xml:space="preserve">- в-третьих, по акцизам по подакцизным товарам на 0,5 </w:t>
      </w:r>
      <w:proofErr w:type="spellStart"/>
      <w:r>
        <w:rPr>
          <w:color w:val="000000"/>
          <w:sz w:val="28"/>
          <w:szCs w:val="28"/>
        </w:rPr>
        <w:t>млн.руб</w:t>
      </w:r>
      <w:proofErr w:type="spellEnd"/>
      <w:r>
        <w:rPr>
          <w:color w:val="000000"/>
          <w:sz w:val="28"/>
          <w:szCs w:val="28"/>
        </w:rPr>
        <w:t>., или на 106,3% по сравнению с аналогичным периодом прошлого года;</w:t>
      </w:r>
    </w:p>
    <w:p w:rsidR="008F3129" w:rsidRDefault="007D5D9D">
      <w:pPr>
        <w:spacing w:line="276" w:lineRule="auto"/>
        <w:ind w:firstLine="709"/>
        <w:jc w:val="both"/>
        <w:rPr>
          <w:color w:val="000000"/>
        </w:rPr>
      </w:pPr>
      <w:r>
        <w:rPr>
          <w:color w:val="000000"/>
          <w:sz w:val="28"/>
          <w:szCs w:val="28"/>
        </w:rPr>
        <w:t xml:space="preserve">- в-четвертых, по государственной пошлине на 151,8 </w:t>
      </w:r>
      <w:proofErr w:type="spellStart"/>
      <w:r>
        <w:rPr>
          <w:color w:val="000000"/>
          <w:sz w:val="28"/>
          <w:szCs w:val="28"/>
        </w:rPr>
        <w:t>тыс.руб</w:t>
      </w:r>
      <w:proofErr w:type="spellEnd"/>
      <w:r>
        <w:rPr>
          <w:color w:val="000000"/>
          <w:sz w:val="28"/>
          <w:szCs w:val="28"/>
        </w:rPr>
        <w:t>., или на 121,1% по сравнению с аналогичным периодом прошлого года;</w:t>
      </w:r>
    </w:p>
    <w:p w:rsidR="008F3129" w:rsidRDefault="007D5D9D">
      <w:pPr>
        <w:spacing w:line="276" w:lineRule="auto"/>
        <w:ind w:firstLine="709"/>
        <w:jc w:val="both"/>
        <w:rPr>
          <w:color w:val="000000"/>
        </w:rPr>
      </w:pPr>
      <w:r>
        <w:rPr>
          <w:color w:val="000000"/>
          <w:sz w:val="28"/>
          <w:szCs w:val="28"/>
        </w:rPr>
        <w:t>- в-пятых, по налогу на имущество физических лиц на 203,3 тыс. руб., или на 134% по сравнению с аналогичным периодом прошлого года;</w:t>
      </w:r>
    </w:p>
    <w:p w:rsidR="008F3129" w:rsidRDefault="007D5D9D">
      <w:pPr>
        <w:spacing w:line="276" w:lineRule="auto"/>
        <w:ind w:firstLine="709"/>
        <w:jc w:val="both"/>
        <w:rPr>
          <w:color w:val="000000"/>
        </w:rPr>
      </w:pPr>
      <w:r>
        <w:rPr>
          <w:color w:val="000000"/>
          <w:sz w:val="28"/>
          <w:szCs w:val="28"/>
        </w:rPr>
        <w:t xml:space="preserve">- и в-шестых, по земельному налогу на 256,2 </w:t>
      </w:r>
      <w:proofErr w:type="spellStart"/>
      <w:r>
        <w:rPr>
          <w:color w:val="000000"/>
          <w:sz w:val="28"/>
          <w:szCs w:val="28"/>
        </w:rPr>
        <w:t>тыс.руб</w:t>
      </w:r>
      <w:proofErr w:type="spellEnd"/>
      <w:r>
        <w:rPr>
          <w:color w:val="000000"/>
          <w:sz w:val="28"/>
          <w:szCs w:val="28"/>
        </w:rPr>
        <w:t>., или на 103,5% к уровню прошлого года.</w:t>
      </w:r>
    </w:p>
    <w:p w:rsidR="008F3129" w:rsidRDefault="007D5D9D">
      <w:pPr>
        <w:spacing w:line="276" w:lineRule="auto"/>
        <w:ind w:firstLine="709"/>
        <w:jc w:val="both"/>
        <w:rPr>
          <w:color w:val="000000"/>
        </w:rPr>
      </w:pPr>
      <w:r>
        <w:rPr>
          <w:color w:val="000000"/>
          <w:sz w:val="28"/>
          <w:szCs w:val="28"/>
        </w:rPr>
        <w:t xml:space="preserve">Снижение налоговых поступлений произошло только по единому налогу на вмененный доход на 301,6 </w:t>
      </w:r>
      <w:proofErr w:type="spellStart"/>
      <w:r>
        <w:rPr>
          <w:color w:val="000000"/>
          <w:sz w:val="28"/>
          <w:szCs w:val="28"/>
        </w:rPr>
        <w:t>тыс.руб</w:t>
      </w:r>
      <w:proofErr w:type="spellEnd"/>
      <w:r>
        <w:rPr>
          <w:color w:val="000000"/>
          <w:sz w:val="28"/>
          <w:szCs w:val="28"/>
        </w:rPr>
        <w:t>., или 80,4% по сравнению с аналогичным периодом 2017 года.</w:t>
      </w:r>
    </w:p>
    <w:p w:rsidR="008F3129" w:rsidRDefault="007D5D9D">
      <w:pPr>
        <w:ind w:firstLine="709"/>
        <w:jc w:val="both"/>
        <w:rPr>
          <w:color w:val="000000"/>
        </w:rPr>
      </w:pPr>
      <w:r>
        <w:rPr>
          <w:noProof/>
        </w:rPr>
        <w:drawing>
          <wp:inline distT="0" distB="0" distL="0" distR="0">
            <wp:extent cx="5486400" cy="3876675"/>
            <wp:effectExtent l="0" t="0" r="0" b="0"/>
            <wp:docPr id="1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F3129" w:rsidRDefault="007D5D9D">
      <w:pPr>
        <w:spacing w:line="276" w:lineRule="auto"/>
        <w:ind w:firstLine="709"/>
        <w:jc w:val="both"/>
        <w:rPr>
          <w:color w:val="000000"/>
        </w:rPr>
      </w:pPr>
      <w:r>
        <w:rPr>
          <w:color w:val="000000"/>
          <w:sz w:val="28"/>
          <w:szCs w:val="28"/>
        </w:rPr>
        <w:t xml:space="preserve">В октябре 2018 года бюджету муниципального района был предоставлен бюджетный кредит в сумме 4,5 </w:t>
      </w:r>
      <w:proofErr w:type="spellStart"/>
      <w:r>
        <w:rPr>
          <w:color w:val="000000"/>
          <w:sz w:val="28"/>
          <w:szCs w:val="28"/>
        </w:rPr>
        <w:t>млн.рублей</w:t>
      </w:r>
      <w:proofErr w:type="spellEnd"/>
      <w:r>
        <w:rPr>
          <w:color w:val="000000"/>
          <w:sz w:val="28"/>
          <w:szCs w:val="28"/>
        </w:rPr>
        <w:t xml:space="preserve"> для осуществления текущего ремонта здания Детско-юношеской спортивной школы с.Питерка. Конкурсные процедуры проведены, в данный момент ремонтные работы идут полным ходом.</w:t>
      </w:r>
    </w:p>
    <w:p w:rsidR="008F3129" w:rsidRDefault="007D5D9D">
      <w:pPr>
        <w:spacing w:line="276" w:lineRule="auto"/>
        <w:ind w:firstLine="709"/>
        <w:jc w:val="both"/>
        <w:rPr>
          <w:color w:val="000000"/>
        </w:rPr>
      </w:pPr>
      <w:r>
        <w:rPr>
          <w:color w:val="000000"/>
          <w:sz w:val="28"/>
          <w:szCs w:val="28"/>
        </w:rPr>
        <w:t>В целях увеличения поступления доходов в бюджет района (в частности налога на доходы физических лиц) и снижения неформальной занятости в районе проводится работа по легализации трудовых отношений. По итогам 11 месяцев комиссией администрации по выявлению неформальной занятости было проведено 18 заседаний и 8 рейдов, в результате которых было обследовано 99 субъектов (или 35% от общего числа зарегистрированных индивидуальных предпринимателей).</w:t>
      </w:r>
    </w:p>
    <w:p w:rsidR="008F3129" w:rsidRDefault="007D5D9D">
      <w:pPr>
        <w:spacing w:line="276" w:lineRule="auto"/>
        <w:ind w:firstLine="709"/>
        <w:jc w:val="both"/>
        <w:rPr>
          <w:color w:val="000000"/>
        </w:rPr>
      </w:pPr>
      <w:r>
        <w:rPr>
          <w:color w:val="000000"/>
          <w:sz w:val="28"/>
          <w:szCs w:val="28"/>
        </w:rPr>
        <w:t>По итогам работы в Государственную инспекцию труда были направлены материалы для проверки по 12 субъектам. А также выявлено 172 работника, с которыми не заключены договора. Со 140 работниками из выявленных трудовые договора заключены.</w:t>
      </w:r>
    </w:p>
    <w:p w:rsidR="008F3129" w:rsidRDefault="007D5D9D">
      <w:pPr>
        <w:spacing w:line="276" w:lineRule="auto"/>
        <w:ind w:firstLine="709"/>
        <w:jc w:val="both"/>
        <w:rPr>
          <w:color w:val="000000"/>
        </w:rPr>
      </w:pPr>
      <w:r>
        <w:rPr>
          <w:color w:val="000000"/>
          <w:sz w:val="28"/>
          <w:szCs w:val="28"/>
        </w:rPr>
        <w:t>Правительством области нам доведен план по легализации 104 человек до конца 2018 года. По итогам работы процент исполнения плана составляет 134,6%. В рейтинге по Саратовской области Питерский муниципальный район занимает 10 место из 42.</w:t>
      </w:r>
    </w:p>
    <w:p w:rsidR="008F3129" w:rsidRDefault="007D5D9D">
      <w:pPr>
        <w:spacing w:line="276" w:lineRule="auto"/>
        <w:ind w:firstLine="709"/>
        <w:jc w:val="both"/>
        <w:rPr>
          <w:color w:val="000000"/>
        </w:rPr>
      </w:pPr>
      <w:r>
        <w:rPr>
          <w:color w:val="000000"/>
          <w:sz w:val="28"/>
          <w:szCs w:val="28"/>
        </w:rPr>
        <w:t xml:space="preserve">По данным Межрайонной ИФНС России №9 по Саратовской области в результате вышеуказанных мероприятий дополнительно поступило НДФЛ и страховых взносов в бюджет от юридических лиц и индивидуальных предпринимателей поступило в сумме 975,7 </w:t>
      </w:r>
      <w:proofErr w:type="spellStart"/>
      <w:r>
        <w:rPr>
          <w:color w:val="000000"/>
          <w:sz w:val="28"/>
          <w:szCs w:val="28"/>
        </w:rPr>
        <w:t>тыс.руб</w:t>
      </w:r>
      <w:proofErr w:type="spellEnd"/>
      <w:r>
        <w:rPr>
          <w:color w:val="000000"/>
          <w:sz w:val="28"/>
          <w:szCs w:val="28"/>
        </w:rPr>
        <w:t xml:space="preserve">. (в том числе НДФЛ – 451,0 </w:t>
      </w:r>
      <w:proofErr w:type="spellStart"/>
      <w:r>
        <w:rPr>
          <w:color w:val="000000"/>
          <w:sz w:val="28"/>
          <w:szCs w:val="28"/>
        </w:rPr>
        <w:t>тыс.руб</w:t>
      </w:r>
      <w:proofErr w:type="spellEnd"/>
      <w:r>
        <w:rPr>
          <w:color w:val="000000"/>
          <w:sz w:val="28"/>
          <w:szCs w:val="28"/>
        </w:rPr>
        <w:t xml:space="preserve">. и страховых взносов – 524,7 </w:t>
      </w:r>
      <w:proofErr w:type="spellStart"/>
      <w:r>
        <w:rPr>
          <w:color w:val="000000"/>
          <w:sz w:val="28"/>
          <w:szCs w:val="28"/>
        </w:rPr>
        <w:t>тыс.руб</w:t>
      </w:r>
      <w:proofErr w:type="spellEnd"/>
      <w:r>
        <w:rPr>
          <w:color w:val="000000"/>
          <w:sz w:val="28"/>
          <w:szCs w:val="28"/>
        </w:rPr>
        <w:t>.).</w:t>
      </w:r>
    </w:p>
    <w:p w:rsidR="008F3129" w:rsidRDefault="007D5D9D">
      <w:pPr>
        <w:spacing w:line="276" w:lineRule="auto"/>
        <w:ind w:firstLine="709"/>
        <w:jc w:val="both"/>
        <w:rPr>
          <w:color w:val="000000"/>
        </w:rPr>
      </w:pPr>
      <w:r>
        <w:rPr>
          <w:color w:val="000000"/>
          <w:sz w:val="28"/>
          <w:szCs w:val="28"/>
        </w:rPr>
        <w:t xml:space="preserve">В течение 2018 года была продолжена работа по инвентаризации земельных участков и объектов капитального строительства, находящихся на территории муниципального района. </w:t>
      </w:r>
    </w:p>
    <w:p w:rsidR="008F3129" w:rsidRDefault="007D5D9D">
      <w:pPr>
        <w:shd w:val="clear" w:color="auto" w:fill="FFFFFF"/>
        <w:spacing w:line="276" w:lineRule="auto"/>
        <w:ind w:firstLine="709"/>
        <w:jc w:val="both"/>
        <w:rPr>
          <w:color w:val="000000"/>
        </w:rPr>
      </w:pPr>
      <w:r>
        <w:rPr>
          <w:color w:val="000000"/>
          <w:sz w:val="28"/>
          <w:szCs w:val="28"/>
        </w:rPr>
        <w:t>В целях выполнения плана мероприятий по эффективному использованию муниципального имущества и увеличению поступлений неналоговых доходов в консолидированный бюджет района было предоставлено в собственность 22 земельных участков и 13 в аренду.</w:t>
      </w:r>
    </w:p>
    <w:p w:rsidR="008F3129" w:rsidRDefault="007D5D9D">
      <w:pPr>
        <w:shd w:val="clear" w:color="auto" w:fill="FFFFFF"/>
        <w:spacing w:line="276" w:lineRule="auto"/>
        <w:ind w:firstLine="709"/>
        <w:jc w:val="both"/>
        <w:rPr>
          <w:color w:val="000000"/>
        </w:rPr>
      </w:pPr>
      <w:r>
        <w:rPr>
          <w:color w:val="000000"/>
          <w:sz w:val="28"/>
          <w:szCs w:val="28"/>
        </w:rPr>
        <w:t xml:space="preserve">Таким образом, на территории Питерского муниципального района в 2018 году имеется 99 арендаторов земельных участков, действует 130 договоров аренды на 563 земельных участка общей площадью 3 661,6 га. Годовой размер арендной платы по данным земельным участкам </w:t>
      </w:r>
      <w:proofErr w:type="spellStart"/>
      <w:r>
        <w:rPr>
          <w:color w:val="000000"/>
          <w:sz w:val="28"/>
          <w:szCs w:val="28"/>
        </w:rPr>
        <w:t>расчетно</w:t>
      </w:r>
      <w:proofErr w:type="spellEnd"/>
      <w:r>
        <w:rPr>
          <w:color w:val="000000"/>
          <w:sz w:val="28"/>
          <w:szCs w:val="28"/>
        </w:rPr>
        <w:t xml:space="preserve"> составляет 340,5 </w:t>
      </w:r>
      <w:proofErr w:type="spellStart"/>
      <w:r>
        <w:rPr>
          <w:color w:val="000000"/>
          <w:sz w:val="28"/>
          <w:szCs w:val="28"/>
        </w:rPr>
        <w:t>тыс.руб</w:t>
      </w:r>
      <w:proofErr w:type="spellEnd"/>
      <w:r>
        <w:rPr>
          <w:color w:val="000000"/>
          <w:sz w:val="28"/>
          <w:szCs w:val="28"/>
        </w:rPr>
        <w:t>.</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Также проводятся выездные осмотры (проверки) по факту многолетнего неиспользования земельных участков из земель сельскохозяйственного назначения. По данным осмотра в Управление </w:t>
      </w:r>
      <w:proofErr w:type="spellStart"/>
      <w:r>
        <w:rPr>
          <w:rFonts w:ascii="Times New Roman" w:hAnsi="Times New Roman" w:cs="Times New Roman"/>
          <w:color w:val="000000"/>
          <w:sz w:val="28"/>
          <w:szCs w:val="28"/>
        </w:rPr>
        <w:t>Россельхознадзора</w:t>
      </w:r>
      <w:proofErr w:type="spellEnd"/>
      <w:r>
        <w:rPr>
          <w:rFonts w:ascii="Times New Roman" w:hAnsi="Times New Roman" w:cs="Times New Roman"/>
          <w:color w:val="000000"/>
          <w:sz w:val="28"/>
          <w:szCs w:val="28"/>
        </w:rPr>
        <w:t xml:space="preserve"> по Саратовской области были направлены на рассмотрение материалы по 4 таким участкам с приложением актов осмотра и необходимой документацией, а также письма с просьбой проверки земельных участков у 8 граждан Питерского муниципального района, на которых составлены протоколы об административных правонарушениях по ч.2 ст. 8.8. КоАП РФ «Неиспользование земельного участка из земель сельскохозяйственного назначения».</w:t>
      </w:r>
    </w:p>
    <w:p w:rsidR="008F3129" w:rsidRDefault="007D5D9D">
      <w:pPr>
        <w:pStyle w:val="1c"/>
        <w:spacing w:line="276" w:lineRule="auto"/>
        <w:ind w:firstLine="709"/>
        <w:jc w:val="both"/>
      </w:pPr>
      <w:r>
        <w:rPr>
          <w:rFonts w:ascii="Times New Roman" w:hAnsi="Times New Roman" w:cs="Times New Roman"/>
          <w:color w:val="000000"/>
          <w:sz w:val="28"/>
          <w:szCs w:val="28"/>
        </w:rPr>
        <w:t xml:space="preserve">Одним из направлений работы также является выявление крестьянских (фермерских) хозяйств, границы земельных участков, которых не </w:t>
      </w:r>
      <w:proofErr w:type="gramStart"/>
      <w:r>
        <w:rPr>
          <w:rFonts w:ascii="Times New Roman" w:hAnsi="Times New Roman" w:cs="Times New Roman"/>
          <w:color w:val="000000"/>
          <w:sz w:val="28"/>
          <w:szCs w:val="28"/>
        </w:rPr>
        <w:t>установлены  в</w:t>
      </w:r>
      <w:proofErr w:type="gramEnd"/>
      <w:r>
        <w:rPr>
          <w:rFonts w:ascii="Times New Roman" w:hAnsi="Times New Roman" w:cs="Times New Roman"/>
          <w:color w:val="000000"/>
          <w:sz w:val="28"/>
          <w:szCs w:val="28"/>
        </w:rPr>
        <w:t xml:space="preserve"> соответствии с требованиями земельного законодательства и оформление невостребованных земельных долей в соответствии с </w:t>
      </w:r>
      <w:r>
        <w:rPr>
          <w:rFonts w:ascii="Times New Roman" w:hAnsi="Times New Roman" w:cs="Times New Roman"/>
          <w:color w:val="000000"/>
          <w:sz w:val="28"/>
          <w:szCs w:val="28"/>
          <w:shd w:val="clear" w:color="auto" w:fill="FFFFFF"/>
        </w:rPr>
        <w:t>Федеральным законом от 24 июля 2002 г. N </w:t>
      </w:r>
      <w:r>
        <w:rPr>
          <w:rStyle w:val="aff7"/>
          <w:rFonts w:ascii="Times New Roman" w:hAnsi="Times New Roman" w:cs="Times New Roman"/>
          <w:i w:val="0"/>
          <w:iCs w:val="0"/>
          <w:color w:val="000000"/>
          <w:sz w:val="28"/>
          <w:szCs w:val="28"/>
          <w:shd w:val="clear" w:color="auto" w:fill="FFFABB"/>
        </w:rPr>
        <w:t>101-ФЗ</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"Об обороте земель сельскохозяйственного назначения"</w:t>
      </w:r>
      <w:r>
        <w:rPr>
          <w:rFonts w:ascii="Times New Roman" w:hAnsi="Times New Roman" w:cs="Times New Roman"/>
          <w:color w:val="000000"/>
          <w:sz w:val="28"/>
          <w:szCs w:val="28"/>
        </w:rPr>
        <w:t xml:space="preserve">  на территории района.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По выявленным данным всего на территории района невостребованных земельных долей 1747, площадью </w:t>
      </w:r>
      <w:r>
        <w:rPr>
          <w:rFonts w:ascii="Times New Roman" w:hAnsi="Times New Roman" w:cs="Times New Roman"/>
          <w:b/>
          <w:bCs/>
          <w:color w:val="000000"/>
          <w:sz w:val="28"/>
          <w:szCs w:val="28"/>
        </w:rPr>
        <w:t>36769</w:t>
      </w:r>
      <w:r>
        <w:rPr>
          <w:rFonts w:ascii="Times New Roman" w:hAnsi="Times New Roman" w:cs="Times New Roman"/>
          <w:color w:val="000000"/>
          <w:sz w:val="28"/>
          <w:szCs w:val="28"/>
        </w:rPr>
        <w:t xml:space="preserve"> га. </w:t>
      </w:r>
    </w:p>
    <w:tbl>
      <w:tblPr>
        <w:tblW w:w="9583" w:type="dxa"/>
        <w:tblInd w:w="108" w:type="dxa"/>
        <w:tblLayout w:type="fixed"/>
        <w:tblLook w:val="04A0" w:firstRow="1" w:lastRow="0" w:firstColumn="1" w:lastColumn="0" w:noHBand="0" w:noVBand="1"/>
      </w:tblPr>
      <w:tblGrid>
        <w:gridCol w:w="2978"/>
        <w:gridCol w:w="992"/>
        <w:gridCol w:w="1560"/>
        <w:gridCol w:w="1416"/>
        <w:gridCol w:w="1395"/>
        <w:gridCol w:w="1242"/>
      </w:tblGrid>
      <w:tr w:rsidR="008F3129">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Наименование</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Доли</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Площадь</w:t>
            </w:r>
          </w:p>
        </w:tc>
        <w:tc>
          <w:tcPr>
            <w:tcW w:w="405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pStyle w:val="1c"/>
              <w:spacing w:line="276" w:lineRule="auto"/>
              <w:jc w:val="center"/>
              <w:rPr>
                <w:color w:val="000000"/>
              </w:rPr>
            </w:pPr>
            <w:r>
              <w:rPr>
                <w:rFonts w:ascii="Times New Roman" w:eastAsia="Times New Roman" w:hAnsi="Times New Roman" w:cs="Times New Roman"/>
                <w:color w:val="000000"/>
                <w:sz w:val="28"/>
                <w:szCs w:val="28"/>
              </w:rPr>
              <w:t>Не распорядились долями</w:t>
            </w:r>
          </w:p>
        </w:tc>
      </w:tr>
      <w:tr w:rsidR="008F3129">
        <w:trPr>
          <w:trHeight w:val="756"/>
        </w:trPr>
        <w:tc>
          <w:tcPr>
            <w:tcW w:w="297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8F3129">
            <w:pPr>
              <w:spacing w:line="276" w:lineRule="auto"/>
              <w:jc w:val="center"/>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8F3129">
            <w:pPr>
              <w:spacing w:line="276" w:lineRule="auto"/>
              <w:jc w:val="center"/>
              <w:rPr>
                <w:color w:val="000000"/>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8F3129">
            <w:pPr>
              <w:spacing w:line="276" w:lineRule="auto"/>
              <w:jc w:val="center"/>
              <w:rPr>
                <w:color w:val="000000"/>
                <w:sz w:val="28"/>
                <w:szCs w:val="28"/>
              </w:rPr>
            </w:pP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всего</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Площадь, га</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Процент</w:t>
            </w:r>
          </w:p>
        </w:tc>
      </w:tr>
      <w:tr w:rsidR="008F3129">
        <w:trPr>
          <w:trHeight w:val="543"/>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Алексашкинское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744</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14880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72</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760</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9,7</w:t>
            </w:r>
          </w:p>
        </w:tc>
      </w:tr>
      <w:tr w:rsidR="008F3129">
        <w:trPr>
          <w:trHeight w:val="448"/>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proofErr w:type="spellStart"/>
            <w:r>
              <w:rPr>
                <w:bCs/>
                <w:color w:val="000000"/>
                <w:sz w:val="28"/>
                <w:szCs w:val="28"/>
              </w:rPr>
              <w:t>Агафоновское</w:t>
            </w:r>
            <w:proofErr w:type="spellEnd"/>
            <w:r>
              <w:rPr>
                <w:bCs/>
                <w:color w:val="000000"/>
                <w:sz w:val="28"/>
                <w:szCs w:val="28"/>
              </w:rPr>
              <w:t xml:space="preserve">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956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20175</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202</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4259</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21,1</w:t>
            </w:r>
          </w:p>
        </w:tc>
      </w:tr>
      <w:tr w:rsidR="008F3129">
        <w:trPr>
          <w:trHeight w:val="483"/>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Орошаемое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640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16640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26</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676</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4,1</w:t>
            </w:r>
          </w:p>
        </w:tc>
      </w:tr>
      <w:tr w:rsidR="008F3129">
        <w:trPr>
          <w:trHeight w:val="556"/>
        </w:trPr>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Новотульское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2253</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44548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389</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8375</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color w:val="000000"/>
                <w:sz w:val="28"/>
                <w:szCs w:val="28"/>
              </w:rPr>
              <w:t>17,3</w:t>
            </w:r>
          </w:p>
        </w:tc>
      </w:tr>
      <w:tr w:rsidR="008F3129">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Малоузенское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971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21828</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265</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6013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27,2</w:t>
            </w:r>
          </w:p>
        </w:tc>
      </w:tr>
      <w:tr w:rsidR="008F3129">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Мироновское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2316</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38712</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417</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7056</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18,0</w:t>
            </w:r>
          </w:p>
        </w:tc>
      </w:tr>
      <w:tr w:rsidR="008F3129">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Нивское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1029</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27783</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202</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5454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19,6</w:t>
            </w:r>
          </w:p>
        </w:tc>
      </w:tr>
      <w:tr w:rsidR="008F3129">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rPr>
                <w:color w:val="000000"/>
              </w:rPr>
            </w:pPr>
            <w:r>
              <w:rPr>
                <w:bCs/>
                <w:color w:val="000000"/>
                <w:sz w:val="28"/>
                <w:szCs w:val="28"/>
              </w:rPr>
              <w:t>Питерское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781</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18744</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174</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4176</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22,3</w:t>
            </w:r>
          </w:p>
        </w:tc>
      </w:tr>
      <w:tr w:rsidR="008F3129">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right"/>
              <w:rPr>
                <w:color w:val="000000"/>
              </w:rPr>
            </w:pPr>
            <w:r>
              <w:rPr>
                <w:bCs/>
                <w:color w:val="000000"/>
                <w:sz w:val="28"/>
                <w:szCs w:val="28"/>
              </w:rPr>
              <w:t>ИТОГО по Питерскому району: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9690</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203310</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1747</w:t>
            </w:r>
          </w:p>
        </w:tc>
        <w:tc>
          <w:tcPr>
            <w:tcW w:w="13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36769</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spacing w:line="276" w:lineRule="auto"/>
              <w:jc w:val="center"/>
              <w:rPr>
                <w:color w:val="000000"/>
              </w:rPr>
            </w:pPr>
            <w:r>
              <w:rPr>
                <w:bCs/>
                <w:color w:val="000000"/>
                <w:sz w:val="28"/>
                <w:szCs w:val="28"/>
              </w:rPr>
              <w:t>18,0</w:t>
            </w:r>
          </w:p>
        </w:tc>
      </w:tr>
    </w:tbl>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Всеми муниципальными образованиями опубликованы списки невостребованных земельных долей в районной газете «Искра». После публикации списков наследники стали оформлять наследство и регистрировать свои права.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По истечении трех месяцев со дня публикации списков невостребованных земельных долей главами МО была проведена следующая работа:</w:t>
      </w:r>
    </w:p>
    <w:p w:rsidR="008F3129" w:rsidRDefault="007D5D9D">
      <w:pPr>
        <w:spacing w:line="276" w:lineRule="auto"/>
        <w:ind w:firstLine="709"/>
        <w:jc w:val="both"/>
        <w:rPr>
          <w:color w:val="000000"/>
        </w:rPr>
      </w:pPr>
      <w:r>
        <w:rPr>
          <w:color w:val="000000"/>
          <w:sz w:val="28"/>
          <w:szCs w:val="28"/>
        </w:rPr>
        <w:t>На территории Орошаемого МО было проведено собрание дольщиков. Списки невостребованных земельный долей утвердили постановлением, готовится исковое заявление в суд для признания права муниципальной собственности на земельные доли, площадью 676 га.</w:t>
      </w:r>
    </w:p>
    <w:p w:rsidR="008F3129" w:rsidRDefault="007D5D9D">
      <w:pPr>
        <w:spacing w:line="276" w:lineRule="auto"/>
        <w:ind w:firstLine="709"/>
        <w:jc w:val="both"/>
        <w:rPr>
          <w:color w:val="000000"/>
        </w:rPr>
      </w:pPr>
      <w:r>
        <w:rPr>
          <w:color w:val="000000"/>
          <w:sz w:val="28"/>
          <w:szCs w:val="28"/>
        </w:rPr>
        <w:t>Мироновское МО через суд признали право муниципальной собственности на 7 долей общей площадью 126 га.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По всем остальным муниципальным образованиям подготавливаются пакеты документов для дальнейшего обращения в суд. </w:t>
      </w:r>
    </w:p>
    <w:p w:rsidR="008F3129" w:rsidRDefault="007D5D9D">
      <w:pPr>
        <w:spacing w:before="120" w:after="120"/>
        <w:ind w:firstLine="709"/>
        <w:jc w:val="both"/>
        <w:rPr>
          <w:color w:val="000000"/>
        </w:rPr>
      </w:pPr>
      <w:r>
        <w:rPr>
          <w:b/>
          <w:color w:val="000000"/>
          <w:sz w:val="28"/>
          <w:szCs w:val="28"/>
        </w:rPr>
        <w:t>Расходы бюджета</w:t>
      </w:r>
    </w:p>
    <w:p w:rsidR="008F3129" w:rsidRDefault="007D5D9D">
      <w:pPr>
        <w:spacing w:line="276" w:lineRule="auto"/>
        <w:ind w:firstLine="709"/>
        <w:jc w:val="both"/>
        <w:rPr>
          <w:color w:val="000000"/>
        </w:rPr>
      </w:pPr>
      <w:r>
        <w:rPr>
          <w:color w:val="000000"/>
          <w:sz w:val="28"/>
          <w:szCs w:val="28"/>
        </w:rPr>
        <w:t xml:space="preserve">Расходы консолидированного бюджета по итогам 11 месяцев 2018 года сложились в объеме 290,6 </w:t>
      </w:r>
      <w:proofErr w:type="spellStart"/>
      <w:r>
        <w:rPr>
          <w:color w:val="000000"/>
          <w:sz w:val="28"/>
          <w:szCs w:val="28"/>
        </w:rPr>
        <w:t>млн.руб</w:t>
      </w:r>
      <w:proofErr w:type="spellEnd"/>
      <w:r>
        <w:rPr>
          <w:color w:val="000000"/>
          <w:sz w:val="28"/>
          <w:szCs w:val="28"/>
        </w:rPr>
        <w:t xml:space="preserve">. (или 84,4% к бюджетным назначениям). По сравнению с соответствующим периодом 2017 года расходы увеличились на 33,9 </w:t>
      </w:r>
      <w:proofErr w:type="spellStart"/>
      <w:r>
        <w:rPr>
          <w:color w:val="000000"/>
          <w:sz w:val="28"/>
          <w:szCs w:val="28"/>
        </w:rPr>
        <w:t>млн.руб</w:t>
      </w:r>
      <w:proofErr w:type="spellEnd"/>
      <w:r>
        <w:rPr>
          <w:color w:val="000000"/>
          <w:sz w:val="28"/>
          <w:szCs w:val="28"/>
        </w:rPr>
        <w:t>. (или на 113,2%).</w:t>
      </w:r>
    </w:p>
    <w:p w:rsidR="008F3129" w:rsidRDefault="007D5D9D">
      <w:pPr>
        <w:spacing w:line="276" w:lineRule="auto"/>
        <w:ind w:firstLine="709"/>
        <w:jc w:val="both"/>
        <w:rPr>
          <w:color w:val="000000"/>
        </w:rPr>
      </w:pPr>
      <w:r>
        <w:rPr>
          <w:color w:val="000000"/>
          <w:sz w:val="28"/>
          <w:szCs w:val="28"/>
        </w:rPr>
        <w:t>По структуре расходов бюджет остается социально-значимым (расходы на социальную сферу составили 85% от общей суммы расходов).</w:t>
      </w:r>
    </w:p>
    <w:p w:rsidR="008F3129" w:rsidRDefault="007D5D9D">
      <w:pPr>
        <w:spacing w:line="276" w:lineRule="auto"/>
        <w:ind w:firstLine="709"/>
        <w:jc w:val="both"/>
        <w:rPr>
          <w:color w:val="000000"/>
        </w:rPr>
      </w:pPr>
      <w:r>
        <w:rPr>
          <w:color w:val="000000"/>
          <w:sz w:val="28"/>
          <w:szCs w:val="28"/>
        </w:rPr>
        <w:t xml:space="preserve">Основную долю в общей сумме расходов – 76% - по-прежнему составляет выплата заработной платы работникам бюджетной сферы. На втором месте расходы на оплату топливно-энергетических ресурсов – 9%. На третьем месте расходы на оплату ремонта и содержание автомобильных дорог общего пользования местного значения – 8,6 </w:t>
      </w:r>
      <w:proofErr w:type="spellStart"/>
      <w:r>
        <w:rPr>
          <w:color w:val="000000"/>
          <w:sz w:val="28"/>
          <w:szCs w:val="28"/>
        </w:rPr>
        <w:t>млн.руб</w:t>
      </w:r>
      <w:proofErr w:type="spellEnd"/>
      <w:r>
        <w:rPr>
          <w:color w:val="000000"/>
          <w:sz w:val="28"/>
          <w:szCs w:val="28"/>
        </w:rPr>
        <w:t xml:space="preserve">., или 4,3%. На оплату питания израсходовано 2,7 </w:t>
      </w:r>
      <w:proofErr w:type="spellStart"/>
      <w:r>
        <w:rPr>
          <w:color w:val="000000"/>
          <w:sz w:val="28"/>
          <w:szCs w:val="28"/>
        </w:rPr>
        <w:t>млн.руб</w:t>
      </w:r>
      <w:proofErr w:type="spellEnd"/>
      <w:r>
        <w:rPr>
          <w:color w:val="000000"/>
          <w:sz w:val="28"/>
          <w:szCs w:val="28"/>
        </w:rPr>
        <w:t>., или 1,2% в общем объеме расходов.</w:t>
      </w:r>
    </w:p>
    <w:p w:rsidR="008F3129" w:rsidRDefault="007D5D9D">
      <w:pPr>
        <w:spacing w:line="276" w:lineRule="auto"/>
        <w:ind w:firstLine="709"/>
        <w:jc w:val="both"/>
        <w:rPr>
          <w:color w:val="000000"/>
        </w:rPr>
      </w:pPr>
      <w:r>
        <w:rPr>
          <w:color w:val="000000"/>
          <w:sz w:val="28"/>
          <w:szCs w:val="28"/>
        </w:rPr>
        <w:t>Таким образом, обеспеченность расходов бюджета собственными средствами составляет 18%. Источниками покрытия остальных расходов в объеме 82% явились межбюджетные трансферты.</w:t>
      </w:r>
    </w:p>
    <w:p w:rsidR="008F3129" w:rsidRDefault="007D5D9D">
      <w:pPr>
        <w:pStyle w:val="afff3"/>
        <w:numPr>
          <w:ilvl w:val="2"/>
          <w:numId w:val="8"/>
        </w:numPr>
        <w:shd w:val="clear" w:color="auto" w:fill="FFFFFF"/>
        <w:spacing w:before="120" w:after="120"/>
        <w:ind w:left="720"/>
        <w:jc w:val="center"/>
        <w:rPr>
          <w:color w:val="000000"/>
        </w:rPr>
      </w:pPr>
      <w:r>
        <w:rPr>
          <w:rFonts w:ascii="Times New Roman" w:eastAsia="Times New Roman" w:hAnsi="Times New Roman"/>
          <w:b/>
          <w:bCs/>
          <w:color w:val="000000"/>
          <w:sz w:val="28"/>
          <w:szCs w:val="28"/>
        </w:rPr>
        <w:t>Доходы и расходы населения</w:t>
      </w:r>
    </w:p>
    <w:p w:rsidR="008F3129" w:rsidRDefault="007D5D9D">
      <w:pPr>
        <w:spacing w:line="276" w:lineRule="auto"/>
        <w:ind w:firstLine="709"/>
        <w:jc w:val="both"/>
        <w:rPr>
          <w:color w:val="000000"/>
        </w:rPr>
      </w:pPr>
      <w:r>
        <w:rPr>
          <w:bCs/>
          <w:color w:val="000000"/>
          <w:sz w:val="28"/>
          <w:szCs w:val="28"/>
        </w:rPr>
        <w:t>Денежные доходы населения Питерского муниципального района составили в 2017 году 1 млрд. 552 млн. 430 тыс. рублей. За период с 2015 года сложилась следующая динамика изменения величины доходов населения:</w:t>
      </w:r>
    </w:p>
    <w:tbl>
      <w:tblPr>
        <w:tblW w:w="9606" w:type="dxa"/>
        <w:tblInd w:w="118" w:type="dxa"/>
        <w:tblLayout w:type="fixed"/>
        <w:tblLook w:val="04A0" w:firstRow="1" w:lastRow="0" w:firstColumn="1" w:lastColumn="0" w:noHBand="0" w:noVBand="1"/>
      </w:tblPr>
      <w:tblGrid>
        <w:gridCol w:w="3936"/>
        <w:gridCol w:w="1843"/>
        <w:gridCol w:w="1843"/>
        <w:gridCol w:w="1984"/>
      </w:tblGrid>
      <w:tr w:rsidR="008F3129">
        <w:trPr>
          <w:trHeight w:val="384"/>
        </w:trPr>
        <w:tc>
          <w:tcPr>
            <w:tcW w:w="3935" w:type="dxa"/>
            <w:tcBorders>
              <w:top w:val="single" w:sz="8" w:space="0" w:color="000000"/>
              <w:left w:val="single" w:sz="8" w:space="0" w:color="000000"/>
              <w:bottom w:val="single" w:sz="4" w:space="0" w:color="000000"/>
              <w:right w:val="single" w:sz="4" w:space="0" w:color="000000"/>
            </w:tcBorders>
            <w:shd w:val="clear" w:color="auto" w:fill="auto"/>
            <w:vAlign w:val="center"/>
          </w:tcPr>
          <w:p w:rsidR="008F3129" w:rsidRDefault="008F3129">
            <w:pPr>
              <w:ind w:firstLine="709"/>
              <w:jc w:val="center"/>
              <w:rPr>
                <w:b/>
                <w:bCs/>
                <w:color w:val="000000"/>
                <w:sz w:val="28"/>
                <w:szCs w:val="28"/>
              </w:rPr>
            </w:pPr>
          </w:p>
        </w:tc>
        <w:tc>
          <w:tcPr>
            <w:tcW w:w="1843"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2015 год</w:t>
            </w:r>
          </w:p>
        </w:tc>
        <w:tc>
          <w:tcPr>
            <w:tcW w:w="1843"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2016 год</w:t>
            </w:r>
          </w:p>
        </w:tc>
        <w:tc>
          <w:tcPr>
            <w:tcW w:w="1984"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2017 год</w:t>
            </w:r>
          </w:p>
        </w:tc>
      </w:tr>
      <w:tr w:rsidR="008F3129">
        <w:trPr>
          <w:trHeight w:val="863"/>
        </w:trPr>
        <w:tc>
          <w:tcPr>
            <w:tcW w:w="3935" w:type="dxa"/>
            <w:tcBorders>
              <w:left w:val="single" w:sz="8" w:space="0" w:color="000000"/>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 xml:space="preserve">Денежные доходы населения, </w:t>
            </w:r>
            <w:proofErr w:type="spellStart"/>
            <w:r>
              <w:rPr>
                <w:bCs/>
                <w:color w:val="000000"/>
                <w:sz w:val="28"/>
                <w:szCs w:val="28"/>
              </w:rPr>
              <w:t>тыс.руб</w:t>
            </w:r>
            <w:proofErr w:type="spellEnd"/>
            <w:r>
              <w:rPr>
                <w:bCs/>
                <w:color w:val="000000"/>
                <w:sz w:val="28"/>
                <w:szCs w:val="28"/>
              </w:rPr>
              <w:t>.</w:t>
            </w:r>
          </w:p>
        </w:tc>
        <w:tc>
          <w:tcPr>
            <w:tcW w:w="1843"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1 446 190</w:t>
            </w:r>
          </w:p>
        </w:tc>
        <w:tc>
          <w:tcPr>
            <w:tcW w:w="1843"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1 521 986</w:t>
            </w:r>
          </w:p>
        </w:tc>
        <w:tc>
          <w:tcPr>
            <w:tcW w:w="1984"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1 552 430</w:t>
            </w:r>
          </w:p>
        </w:tc>
      </w:tr>
    </w:tbl>
    <w:p w:rsidR="008F3129" w:rsidRDefault="007D5D9D">
      <w:pPr>
        <w:spacing w:line="276" w:lineRule="auto"/>
        <w:ind w:firstLine="709"/>
        <w:jc w:val="both"/>
        <w:rPr>
          <w:color w:val="000000"/>
        </w:rPr>
      </w:pPr>
      <w:r>
        <w:rPr>
          <w:bCs/>
          <w:color w:val="000000"/>
          <w:sz w:val="28"/>
          <w:szCs w:val="28"/>
        </w:rPr>
        <w:t>В расчете на душу населения среднемесячные денежные доходы составили в 2017 году 8 002 рубля и имели в анализируемый период положительную динамику:</w:t>
      </w:r>
    </w:p>
    <w:tbl>
      <w:tblPr>
        <w:tblW w:w="9606" w:type="dxa"/>
        <w:tblInd w:w="118" w:type="dxa"/>
        <w:tblLayout w:type="fixed"/>
        <w:tblLook w:val="04A0" w:firstRow="1" w:lastRow="0" w:firstColumn="1" w:lastColumn="0" w:noHBand="0" w:noVBand="1"/>
      </w:tblPr>
      <w:tblGrid>
        <w:gridCol w:w="3936"/>
        <w:gridCol w:w="1843"/>
        <w:gridCol w:w="1843"/>
        <w:gridCol w:w="1984"/>
      </w:tblGrid>
      <w:tr w:rsidR="008F3129">
        <w:trPr>
          <w:trHeight w:val="384"/>
        </w:trPr>
        <w:tc>
          <w:tcPr>
            <w:tcW w:w="3935" w:type="dxa"/>
            <w:tcBorders>
              <w:top w:val="single" w:sz="8" w:space="0" w:color="000000"/>
              <w:left w:val="single" w:sz="8" w:space="0" w:color="000000"/>
              <w:bottom w:val="single" w:sz="4" w:space="0" w:color="000000"/>
              <w:right w:val="single" w:sz="4" w:space="0" w:color="000000"/>
            </w:tcBorders>
            <w:shd w:val="clear" w:color="auto" w:fill="auto"/>
            <w:vAlign w:val="center"/>
          </w:tcPr>
          <w:p w:rsidR="008F3129" w:rsidRDefault="008F3129">
            <w:pPr>
              <w:ind w:firstLine="709"/>
              <w:jc w:val="center"/>
              <w:rPr>
                <w:b/>
                <w:bCs/>
                <w:color w:val="000000"/>
                <w:sz w:val="28"/>
                <w:szCs w:val="28"/>
              </w:rPr>
            </w:pPr>
          </w:p>
        </w:tc>
        <w:tc>
          <w:tcPr>
            <w:tcW w:w="1843"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2015 год</w:t>
            </w:r>
          </w:p>
        </w:tc>
        <w:tc>
          <w:tcPr>
            <w:tcW w:w="1843"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2016 год</w:t>
            </w:r>
          </w:p>
        </w:tc>
        <w:tc>
          <w:tcPr>
            <w:tcW w:w="1984" w:type="dxa"/>
            <w:tcBorders>
              <w:top w:val="single" w:sz="8" w:space="0" w:color="000000"/>
              <w:left w:val="single" w:sz="4" w:space="0" w:color="000000"/>
              <w:bottom w:val="single" w:sz="4" w:space="0" w:color="000000"/>
              <w:right w:val="single" w:sz="8" w:space="0" w:color="000000"/>
            </w:tcBorders>
            <w:shd w:val="clear" w:color="auto" w:fill="auto"/>
            <w:vAlign w:val="center"/>
          </w:tcPr>
          <w:p w:rsidR="008F3129" w:rsidRDefault="007D5D9D">
            <w:pPr>
              <w:jc w:val="center"/>
              <w:rPr>
                <w:color w:val="000000"/>
              </w:rPr>
            </w:pPr>
            <w:r>
              <w:rPr>
                <w:b/>
                <w:bCs/>
                <w:color w:val="000000"/>
                <w:sz w:val="28"/>
                <w:szCs w:val="28"/>
              </w:rPr>
              <w:t>2017 год</w:t>
            </w:r>
          </w:p>
        </w:tc>
      </w:tr>
      <w:tr w:rsidR="008F3129">
        <w:trPr>
          <w:trHeight w:val="863"/>
        </w:trPr>
        <w:tc>
          <w:tcPr>
            <w:tcW w:w="3935" w:type="dxa"/>
            <w:tcBorders>
              <w:left w:val="single" w:sz="8" w:space="0" w:color="000000"/>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Среднемесячные денежные доходы, руб.</w:t>
            </w:r>
          </w:p>
        </w:tc>
        <w:tc>
          <w:tcPr>
            <w:tcW w:w="1843"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7189</w:t>
            </w:r>
          </w:p>
        </w:tc>
        <w:tc>
          <w:tcPr>
            <w:tcW w:w="1843"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7 728</w:t>
            </w:r>
          </w:p>
        </w:tc>
        <w:tc>
          <w:tcPr>
            <w:tcW w:w="1984" w:type="dxa"/>
            <w:tcBorders>
              <w:bottom w:val="single" w:sz="4" w:space="0" w:color="000000"/>
              <w:right w:val="single" w:sz="4" w:space="0" w:color="000000"/>
            </w:tcBorders>
            <w:shd w:val="clear" w:color="000000" w:fill="FFFFFF"/>
            <w:vAlign w:val="center"/>
          </w:tcPr>
          <w:p w:rsidR="008F3129" w:rsidRDefault="007D5D9D">
            <w:pPr>
              <w:jc w:val="center"/>
              <w:rPr>
                <w:color w:val="000000"/>
              </w:rPr>
            </w:pPr>
            <w:r>
              <w:rPr>
                <w:bCs/>
                <w:color w:val="000000"/>
                <w:sz w:val="28"/>
                <w:szCs w:val="28"/>
              </w:rPr>
              <w:t>8 002</w:t>
            </w:r>
          </w:p>
        </w:tc>
      </w:tr>
    </w:tbl>
    <w:p w:rsidR="008F3129" w:rsidRDefault="008F3129">
      <w:pPr>
        <w:shd w:val="clear" w:color="auto" w:fill="FFFFFF"/>
        <w:ind w:firstLine="709"/>
        <w:jc w:val="both"/>
        <w:rPr>
          <w:bCs/>
          <w:color w:val="000000"/>
          <w:sz w:val="28"/>
          <w:szCs w:val="28"/>
        </w:rPr>
      </w:pPr>
    </w:p>
    <w:p w:rsidR="008F3129" w:rsidRDefault="007D5D9D">
      <w:pPr>
        <w:shd w:val="clear" w:color="auto" w:fill="FFFFFF"/>
        <w:ind w:firstLine="709"/>
        <w:jc w:val="both"/>
        <w:rPr>
          <w:color w:val="000000"/>
        </w:rPr>
      </w:pPr>
      <w:r>
        <w:rPr>
          <w:noProof/>
        </w:rPr>
        <w:drawing>
          <wp:inline distT="0" distB="0" distL="0" distR="0">
            <wp:extent cx="5486400" cy="3200400"/>
            <wp:effectExtent l="0" t="0" r="0" b="0"/>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F3129" w:rsidRDefault="007D5D9D">
      <w:pPr>
        <w:shd w:val="clear" w:color="auto" w:fill="FFFFFF"/>
        <w:spacing w:line="276" w:lineRule="auto"/>
        <w:ind w:firstLine="709"/>
        <w:jc w:val="both"/>
        <w:rPr>
          <w:color w:val="000000"/>
        </w:rPr>
      </w:pPr>
      <w:r>
        <w:rPr>
          <w:bCs/>
          <w:color w:val="000000"/>
          <w:sz w:val="28"/>
          <w:szCs w:val="28"/>
        </w:rPr>
        <w:t>В структуре денежных доходов населения Питерского района наибольший удельный вес приходится на пенсии (46,1%), заработную плату (22,6%) и прочие доходы (26,3%), которые включают в себя доходы от личного подсобного хозяйства, доходы от продажи недвижимости, проценты по вкладам и прочие доходы. Небольшой удельный вес приходится на полученные населением пособия – 4,7 %.</w:t>
      </w:r>
    </w:p>
    <w:p w:rsidR="008F3129" w:rsidRDefault="007D5D9D">
      <w:pPr>
        <w:shd w:val="clear" w:color="auto" w:fill="FFFFFF"/>
        <w:ind w:firstLine="709"/>
        <w:jc w:val="both"/>
        <w:rPr>
          <w:color w:val="000000"/>
        </w:rPr>
      </w:pPr>
      <w:r>
        <w:rPr>
          <w:rFonts w:ascii="Arial" w:hAnsi="Arial" w:cs="Arial"/>
          <w:color w:val="000000"/>
          <w:sz w:val="28"/>
          <w:szCs w:val="28"/>
        </w:rPr>
        <w:t> </w:t>
      </w:r>
      <w:r>
        <w:rPr>
          <w:noProof/>
        </w:rPr>
        <w:drawing>
          <wp:inline distT="0" distB="0" distL="0" distR="0">
            <wp:extent cx="5486400" cy="3200400"/>
            <wp:effectExtent l="0" t="0" r="0" b="0"/>
            <wp:docPr id="12"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F3129" w:rsidRDefault="007D5D9D">
      <w:pPr>
        <w:spacing w:line="276" w:lineRule="auto"/>
        <w:ind w:firstLine="709"/>
        <w:jc w:val="both"/>
        <w:rPr>
          <w:color w:val="000000"/>
        </w:rPr>
      </w:pPr>
      <w:r>
        <w:rPr>
          <w:bCs/>
          <w:color w:val="000000"/>
          <w:sz w:val="28"/>
          <w:szCs w:val="28"/>
        </w:rPr>
        <w:t>В структуре денежных расходов населения Питерского муниципального района наибольший удельный вес приходится на прочие расходы, в состав которых входят расходы по приобретению лекарственных препаратов и оплату лечения, оплата обучения, оплата проезда и другие, которые составляют 51,9 % в общей структуре расходов, на покупку продовольственных и непродовольственных товаров – 44,2%. На долю обязательных платежей (налоги, сборы, платежи по страхованию, платежи по кредитам банков и прочие платежи) приходится 3,9 %.</w:t>
      </w:r>
    </w:p>
    <w:p w:rsidR="008F3129" w:rsidRDefault="007D5D9D">
      <w:pPr>
        <w:pStyle w:val="afff3"/>
        <w:shd w:val="clear" w:color="auto" w:fill="FFFFFF"/>
        <w:spacing w:line="100" w:lineRule="atLeast"/>
        <w:ind w:left="1287" w:right="-30"/>
        <w:rPr>
          <w:color w:val="000000"/>
        </w:rPr>
      </w:pPr>
      <w:r>
        <w:rPr>
          <w:noProof/>
          <w:lang w:eastAsia="ru-RU"/>
        </w:rPr>
        <w:drawing>
          <wp:inline distT="0" distB="0" distL="0" distR="0">
            <wp:extent cx="5486400" cy="3200400"/>
            <wp:effectExtent l="0" t="0" r="0" b="0"/>
            <wp:docPr id="1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F3129" w:rsidRDefault="008F3129">
      <w:pPr>
        <w:pStyle w:val="afff3"/>
        <w:shd w:val="clear" w:color="auto" w:fill="FFFFFF"/>
        <w:spacing w:line="100" w:lineRule="atLeast"/>
        <w:ind w:left="1287" w:right="-30"/>
        <w:rPr>
          <w:rFonts w:ascii="Times New Roman" w:hAnsi="Times New Roman" w:cs="Times New Roman"/>
          <w:b/>
          <w:color w:val="000000"/>
          <w:sz w:val="28"/>
          <w:szCs w:val="28"/>
        </w:rPr>
      </w:pPr>
    </w:p>
    <w:p w:rsidR="008F3129" w:rsidRDefault="008F3129">
      <w:pPr>
        <w:pStyle w:val="afff3"/>
        <w:shd w:val="clear" w:color="auto" w:fill="FFFFFF"/>
        <w:spacing w:line="100" w:lineRule="atLeast"/>
        <w:ind w:left="1287" w:right="-30"/>
        <w:rPr>
          <w:rFonts w:ascii="Times New Roman" w:hAnsi="Times New Roman" w:cs="Times New Roman"/>
          <w:b/>
          <w:color w:val="000000"/>
          <w:sz w:val="28"/>
          <w:szCs w:val="28"/>
        </w:rPr>
      </w:pPr>
    </w:p>
    <w:p w:rsidR="008F3129" w:rsidRDefault="007D5D9D">
      <w:pPr>
        <w:pStyle w:val="afff3"/>
        <w:numPr>
          <w:ilvl w:val="1"/>
          <w:numId w:val="8"/>
        </w:numPr>
        <w:shd w:val="clear" w:color="auto" w:fill="FFFFFF"/>
        <w:spacing w:line="100" w:lineRule="atLeast"/>
        <w:ind w:left="720"/>
        <w:jc w:val="center"/>
        <w:rPr>
          <w:color w:val="000000"/>
        </w:rPr>
      </w:pPr>
      <w:r>
        <w:rPr>
          <w:rFonts w:ascii="Times New Roman" w:hAnsi="Times New Roman" w:cs="Times New Roman"/>
          <w:b/>
          <w:color w:val="000000"/>
          <w:sz w:val="28"/>
          <w:szCs w:val="28"/>
        </w:rPr>
        <w:t>Социальная сфера</w:t>
      </w:r>
    </w:p>
    <w:p w:rsidR="008F3129" w:rsidRDefault="007D5D9D">
      <w:pPr>
        <w:pStyle w:val="afff3"/>
        <w:numPr>
          <w:ilvl w:val="2"/>
          <w:numId w:val="8"/>
        </w:numPr>
        <w:shd w:val="clear" w:color="auto" w:fill="FFFFFF"/>
        <w:spacing w:line="100" w:lineRule="atLeast"/>
        <w:ind w:left="720"/>
        <w:jc w:val="center"/>
        <w:rPr>
          <w:color w:val="000000"/>
        </w:rPr>
      </w:pPr>
      <w:r>
        <w:rPr>
          <w:rFonts w:ascii="Times New Roman" w:hAnsi="Times New Roman" w:cs="Times New Roman"/>
          <w:b/>
          <w:color w:val="000000"/>
          <w:sz w:val="28"/>
          <w:szCs w:val="28"/>
        </w:rPr>
        <w:t>Здравоохранение</w:t>
      </w:r>
    </w:p>
    <w:p w:rsidR="008F3129" w:rsidRDefault="007D5D9D">
      <w:pPr>
        <w:spacing w:line="276" w:lineRule="auto"/>
        <w:ind w:left="57" w:firstLine="709"/>
        <w:jc w:val="both"/>
        <w:rPr>
          <w:color w:val="000000"/>
        </w:rPr>
      </w:pPr>
      <w:r>
        <w:rPr>
          <w:color w:val="000000"/>
          <w:sz w:val="28"/>
          <w:szCs w:val="28"/>
        </w:rPr>
        <w:t>В структуре ГУЗ СО «Питерская районная больница»:</w:t>
      </w:r>
    </w:p>
    <w:p w:rsidR="008F3129" w:rsidRDefault="007D5D9D">
      <w:pPr>
        <w:spacing w:line="276" w:lineRule="auto"/>
        <w:ind w:left="57" w:firstLine="709"/>
        <w:jc w:val="both"/>
        <w:rPr>
          <w:color w:val="000000"/>
        </w:rPr>
      </w:pPr>
      <w:r>
        <w:rPr>
          <w:color w:val="000000"/>
          <w:sz w:val="28"/>
          <w:szCs w:val="28"/>
        </w:rPr>
        <w:t>- стационар на 73 койки круглосуточного пребывания (терапевтическое отделение, хирургическое, акушерско-гинекологическое, педиатрическое, инфекционное, отделение сестринского ухода, реанимационное отделение);</w:t>
      </w:r>
    </w:p>
    <w:p w:rsidR="008F3129" w:rsidRDefault="007D5D9D">
      <w:pPr>
        <w:spacing w:line="276" w:lineRule="auto"/>
        <w:ind w:left="57" w:firstLine="709"/>
        <w:jc w:val="both"/>
        <w:rPr>
          <w:color w:val="000000"/>
        </w:rPr>
      </w:pPr>
      <w:r>
        <w:rPr>
          <w:color w:val="000000"/>
          <w:sz w:val="28"/>
          <w:szCs w:val="28"/>
        </w:rPr>
        <w:t>- поликлиника на 276 посещений в смену;</w:t>
      </w:r>
    </w:p>
    <w:p w:rsidR="008F3129" w:rsidRDefault="007D5D9D">
      <w:pPr>
        <w:spacing w:line="276" w:lineRule="auto"/>
        <w:ind w:left="57" w:firstLine="709"/>
        <w:jc w:val="both"/>
        <w:rPr>
          <w:color w:val="000000"/>
        </w:rPr>
      </w:pPr>
      <w:r>
        <w:rPr>
          <w:color w:val="000000"/>
          <w:sz w:val="28"/>
          <w:szCs w:val="28"/>
        </w:rPr>
        <w:t>- дневной стационар на 28 коек;</w:t>
      </w:r>
    </w:p>
    <w:p w:rsidR="008F3129" w:rsidRDefault="007D5D9D">
      <w:pPr>
        <w:spacing w:line="276" w:lineRule="auto"/>
        <w:ind w:left="57" w:firstLine="709"/>
        <w:jc w:val="both"/>
        <w:rPr>
          <w:color w:val="000000"/>
        </w:rPr>
      </w:pPr>
      <w:r>
        <w:rPr>
          <w:color w:val="000000"/>
          <w:sz w:val="28"/>
          <w:szCs w:val="28"/>
        </w:rPr>
        <w:t>- клинико-диагностическая лаборатория;</w:t>
      </w:r>
    </w:p>
    <w:p w:rsidR="008F3129" w:rsidRDefault="007D5D9D">
      <w:pPr>
        <w:spacing w:line="276" w:lineRule="auto"/>
        <w:ind w:left="57" w:firstLine="709"/>
        <w:jc w:val="both"/>
        <w:rPr>
          <w:color w:val="000000"/>
        </w:rPr>
      </w:pPr>
      <w:r>
        <w:rPr>
          <w:color w:val="000000"/>
          <w:sz w:val="28"/>
          <w:szCs w:val="28"/>
        </w:rPr>
        <w:t>- кабинет функциональной диагностики;</w:t>
      </w:r>
    </w:p>
    <w:p w:rsidR="008F3129" w:rsidRDefault="007D5D9D">
      <w:pPr>
        <w:spacing w:line="276" w:lineRule="auto"/>
        <w:ind w:left="57" w:firstLine="709"/>
        <w:jc w:val="both"/>
        <w:rPr>
          <w:color w:val="000000"/>
        </w:rPr>
      </w:pPr>
      <w:r>
        <w:rPr>
          <w:color w:val="000000"/>
          <w:sz w:val="28"/>
          <w:szCs w:val="28"/>
        </w:rPr>
        <w:t>- рентгеновский кабинет;</w:t>
      </w:r>
    </w:p>
    <w:p w:rsidR="008F3129" w:rsidRDefault="007D5D9D">
      <w:pPr>
        <w:spacing w:line="276" w:lineRule="auto"/>
        <w:ind w:left="57" w:firstLine="709"/>
        <w:jc w:val="both"/>
        <w:rPr>
          <w:color w:val="000000"/>
        </w:rPr>
      </w:pPr>
      <w:r>
        <w:rPr>
          <w:color w:val="000000"/>
          <w:sz w:val="28"/>
          <w:szCs w:val="28"/>
        </w:rPr>
        <w:t xml:space="preserve">- кабинет </w:t>
      </w:r>
      <w:proofErr w:type="gramStart"/>
      <w:r>
        <w:rPr>
          <w:color w:val="000000"/>
          <w:sz w:val="28"/>
          <w:szCs w:val="28"/>
        </w:rPr>
        <w:t>ультра-звуковой</w:t>
      </w:r>
      <w:proofErr w:type="gramEnd"/>
      <w:r>
        <w:rPr>
          <w:color w:val="000000"/>
          <w:sz w:val="28"/>
          <w:szCs w:val="28"/>
        </w:rPr>
        <w:t xml:space="preserve"> диагностики;</w:t>
      </w:r>
    </w:p>
    <w:p w:rsidR="008F3129" w:rsidRDefault="007D5D9D">
      <w:pPr>
        <w:spacing w:line="276" w:lineRule="auto"/>
        <w:ind w:left="57" w:firstLine="709"/>
        <w:jc w:val="both"/>
        <w:rPr>
          <w:color w:val="000000"/>
        </w:rPr>
      </w:pPr>
      <w:r>
        <w:rPr>
          <w:color w:val="000000"/>
          <w:sz w:val="28"/>
          <w:szCs w:val="28"/>
        </w:rPr>
        <w:t>- флюорографический кабинет;</w:t>
      </w:r>
    </w:p>
    <w:p w:rsidR="008F3129" w:rsidRDefault="007D5D9D">
      <w:pPr>
        <w:spacing w:line="276" w:lineRule="auto"/>
        <w:ind w:left="57" w:firstLine="709"/>
        <w:jc w:val="both"/>
        <w:rPr>
          <w:color w:val="000000"/>
        </w:rPr>
      </w:pPr>
      <w:r>
        <w:rPr>
          <w:color w:val="000000"/>
          <w:sz w:val="28"/>
          <w:szCs w:val="28"/>
        </w:rPr>
        <w:t>- кабинет массажа.</w:t>
      </w:r>
    </w:p>
    <w:p w:rsidR="008F3129" w:rsidRDefault="007D5D9D">
      <w:pPr>
        <w:spacing w:line="276" w:lineRule="auto"/>
        <w:ind w:left="57" w:firstLine="709"/>
        <w:jc w:val="both"/>
        <w:rPr>
          <w:color w:val="000000"/>
        </w:rPr>
      </w:pPr>
      <w:r>
        <w:rPr>
          <w:color w:val="000000"/>
          <w:sz w:val="28"/>
          <w:szCs w:val="28"/>
        </w:rPr>
        <w:t>Кроме того, в состав системы здравоохранения района входят:</w:t>
      </w:r>
    </w:p>
    <w:p w:rsidR="008F3129" w:rsidRDefault="007D5D9D">
      <w:pPr>
        <w:spacing w:line="276" w:lineRule="auto"/>
        <w:ind w:left="57" w:firstLine="709"/>
        <w:jc w:val="both"/>
        <w:rPr>
          <w:color w:val="000000"/>
        </w:rPr>
      </w:pPr>
      <w:r>
        <w:rPr>
          <w:color w:val="000000"/>
          <w:sz w:val="28"/>
          <w:szCs w:val="28"/>
        </w:rPr>
        <w:t>- 3 врачебных амбулатории,</w:t>
      </w:r>
    </w:p>
    <w:p w:rsidR="008F3129" w:rsidRDefault="007D5D9D">
      <w:pPr>
        <w:spacing w:line="276" w:lineRule="auto"/>
        <w:ind w:left="57" w:firstLine="709"/>
        <w:jc w:val="both"/>
        <w:rPr>
          <w:color w:val="000000"/>
        </w:rPr>
      </w:pPr>
      <w:r>
        <w:rPr>
          <w:color w:val="000000"/>
          <w:sz w:val="28"/>
          <w:szCs w:val="28"/>
        </w:rPr>
        <w:t>- 2 отделения врачей общей практики,</w:t>
      </w:r>
    </w:p>
    <w:p w:rsidR="008F3129" w:rsidRDefault="007D5D9D">
      <w:pPr>
        <w:spacing w:line="276" w:lineRule="auto"/>
        <w:ind w:left="57" w:firstLine="709"/>
        <w:jc w:val="both"/>
        <w:rPr>
          <w:color w:val="000000"/>
        </w:rPr>
      </w:pPr>
      <w:r>
        <w:rPr>
          <w:color w:val="000000"/>
          <w:sz w:val="28"/>
          <w:szCs w:val="28"/>
        </w:rPr>
        <w:t xml:space="preserve">- 13 фельдшерско-акушерских пункта. </w:t>
      </w:r>
    </w:p>
    <w:p w:rsidR="008F3129" w:rsidRDefault="007D5D9D">
      <w:pPr>
        <w:shd w:val="clear" w:color="auto" w:fill="FFFFFF"/>
        <w:spacing w:line="276" w:lineRule="auto"/>
        <w:ind w:left="57" w:firstLine="709"/>
        <w:jc w:val="both"/>
        <w:rPr>
          <w:color w:val="000000"/>
        </w:rPr>
      </w:pPr>
      <w:r>
        <w:rPr>
          <w:color w:val="000000"/>
          <w:sz w:val="28"/>
          <w:szCs w:val="28"/>
        </w:rPr>
        <w:t xml:space="preserve">Обеспеченность    круглосуточными койками   на 10 </w:t>
      </w:r>
      <w:proofErr w:type="spellStart"/>
      <w:r>
        <w:rPr>
          <w:color w:val="000000"/>
          <w:sz w:val="28"/>
          <w:szCs w:val="28"/>
        </w:rPr>
        <w:t>тыс.населения</w:t>
      </w:r>
      <w:proofErr w:type="spellEnd"/>
      <w:r>
        <w:rPr>
          <w:color w:val="000000"/>
          <w:sz w:val="28"/>
          <w:szCs w:val="28"/>
        </w:rPr>
        <w:t xml:space="preserve"> 44,5, обеспеченность койками дневного стационара составила 17,1.</w:t>
      </w:r>
    </w:p>
    <w:p w:rsidR="008F3129" w:rsidRDefault="007D5D9D">
      <w:pPr>
        <w:spacing w:line="276" w:lineRule="auto"/>
        <w:ind w:left="57" w:firstLine="709"/>
        <w:jc w:val="both"/>
        <w:rPr>
          <w:color w:val="000000"/>
        </w:rPr>
      </w:pPr>
      <w:proofErr w:type="gramStart"/>
      <w:r>
        <w:rPr>
          <w:color w:val="000000"/>
          <w:sz w:val="28"/>
          <w:szCs w:val="28"/>
        </w:rPr>
        <w:t>Медицинское</w:t>
      </w:r>
      <w:r w:rsidR="006C42CB">
        <w:rPr>
          <w:color w:val="000000"/>
          <w:sz w:val="28"/>
          <w:szCs w:val="28"/>
        </w:rPr>
        <w:t xml:space="preserve"> </w:t>
      </w:r>
      <w:r>
        <w:rPr>
          <w:color w:val="000000"/>
          <w:sz w:val="28"/>
          <w:szCs w:val="28"/>
        </w:rPr>
        <w:t>оборудование</w:t>
      </w:r>
      <w:proofErr w:type="gramEnd"/>
      <w:r>
        <w:rPr>
          <w:color w:val="000000"/>
          <w:sz w:val="28"/>
          <w:szCs w:val="28"/>
        </w:rPr>
        <w:t xml:space="preserve"> полученное по программе модернизации здравоохранения в 2011 – 2013 годах, в количестве 8 единиц находятся в исправном состоянии, используются эффективно, в соответствии нормативными нагрузками.  </w:t>
      </w:r>
    </w:p>
    <w:p w:rsidR="008F3129" w:rsidRDefault="007D5D9D">
      <w:pPr>
        <w:spacing w:line="276" w:lineRule="auto"/>
        <w:ind w:left="57" w:firstLine="709"/>
        <w:jc w:val="both"/>
        <w:rPr>
          <w:color w:val="000000"/>
        </w:rPr>
      </w:pPr>
      <w:r>
        <w:rPr>
          <w:color w:val="000000"/>
          <w:sz w:val="28"/>
          <w:szCs w:val="28"/>
        </w:rPr>
        <w:t>Учреждение подключено к защищенной сети передачи данных; закуплено 25 единиц компьютерной техники; создан типовой официальный сайт ЛПУ, с функцией электронной записи на прием к врачу; закуплен и установлен информационный киоск (</w:t>
      </w:r>
      <w:proofErr w:type="spellStart"/>
      <w:r>
        <w:rPr>
          <w:color w:val="000000"/>
          <w:sz w:val="28"/>
          <w:szCs w:val="28"/>
        </w:rPr>
        <w:t>инфомат</w:t>
      </w:r>
      <w:proofErr w:type="spellEnd"/>
      <w:r>
        <w:rPr>
          <w:color w:val="000000"/>
          <w:sz w:val="28"/>
          <w:szCs w:val="28"/>
        </w:rPr>
        <w:t xml:space="preserve">) для организации электронной </w:t>
      </w:r>
      <w:proofErr w:type="spellStart"/>
      <w:r>
        <w:rPr>
          <w:color w:val="000000"/>
          <w:sz w:val="28"/>
          <w:szCs w:val="28"/>
        </w:rPr>
        <w:t>самозаписи</w:t>
      </w:r>
      <w:proofErr w:type="spellEnd"/>
      <w:r>
        <w:rPr>
          <w:color w:val="000000"/>
          <w:sz w:val="28"/>
          <w:szCs w:val="28"/>
        </w:rPr>
        <w:t xml:space="preserve"> пациентов на прием к врачу и информирования пациентов о расписании приема врачей; внедрена система электронного документооборота в сфере сбора медицинской статистики, анализа и контроля ключевых показателей здравоохранения региона. РБ подключена к системе «Электронная регистратура», пациентам доступна запись на прием к врачу через Интернет и </w:t>
      </w:r>
      <w:proofErr w:type="spellStart"/>
      <w:r>
        <w:rPr>
          <w:color w:val="000000"/>
          <w:sz w:val="28"/>
          <w:szCs w:val="28"/>
        </w:rPr>
        <w:t>инфокиоск</w:t>
      </w:r>
      <w:proofErr w:type="spellEnd"/>
      <w:r>
        <w:rPr>
          <w:color w:val="000000"/>
          <w:sz w:val="28"/>
          <w:szCs w:val="28"/>
        </w:rPr>
        <w:t>.</w:t>
      </w:r>
    </w:p>
    <w:p w:rsidR="008F3129" w:rsidRDefault="007D5D9D">
      <w:pPr>
        <w:spacing w:line="276" w:lineRule="auto"/>
        <w:ind w:left="57" w:firstLine="709"/>
        <w:jc w:val="both"/>
        <w:rPr>
          <w:color w:val="000000"/>
        </w:rPr>
      </w:pPr>
      <w:r>
        <w:rPr>
          <w:color w:val="000000"/>
          <w:sz w:val="28"/>
          <w:szCs w:val="28"/>
        </w:rPr>
        <w:t>На конец 2018 года в Питерской районной больнице работают: 245 человек, из них 34 врача, 119 средних медицинских работников. 16 врачей   и 1 средний медицинский работник награждены отраслевым знаком «Отличник здравоохранения», 175 медицинских работников награждены Почётными грамотами и Благодарностями Министерства здравоохранения Саратовской области и Губернатора Саратовской области.</w:t>
      </w:r>
    </w:p>
    <w:p w:rsidR="008F3129" w:rsidRDefault="007D5D9D">
      <w:pPr>
        <w:spacing w:line="276" w:lineRule="auto"/>
        <w:ind w:left="57" w:firstLine="709"/>
        <w:jc w:val="both"/>
        <w:rPr>
          <w:color w:val="000000"/>
        </w:rPr>
      </w:pPr>
      <w:r>
        <w:rPr>
          <w:color w:val="000000"/>
          <w:sz w:val="28"/>
          <w:szCs w:val="28"/>
        </w:rPr>
        <w:t xml:space="preserve">В рамках целевой подготовки в Саратовском государственном медицинском университете от Питерского района обучаются 13 студентов, в 2018 году выдано 6 целевых направлений в университет и 4 в </w:t>
      </w:r>
      <w:proofErr w:type="spellStart"/>
      <w:r>
        <w:rPr>
          <w:color w:val="000000"/>
          <w:sz w:val="28"/>
          <w:szCs w:val="28"/>
        </w:rPr>
        <w:t>Энгельсский</w:t>
      </w:r>
      <w:proofErr w:type="spellEnd"/>
      <w:r>
        <w:rPr>
          <w:color w:val="000000"/>
          <w:sz w:val="28"/>
          <w:szCs w:val="28"/>
        </w:rPr>
        <w:t xml:space="preserve"> медицинский колледж. На сегодня району необходимо 3 врача, в том числе 2 терапевта, 1 врач общей (семейной) практики. </w:t>
      </w:r>
    </w:p>
    <w:p w:rsidR="008F3129" w:rsidRDefault="007D5D9D">
      <w:pPr>
        <w:spacing w:line="276" w:lineRule="auto"/>
        <w:ind w:left="57" w:firstLine="709"/>
        <w:jc w:val="both"/>
        <w:rPr>
          <w:color w:val="000000"/>
        </w:rPr>
      </w:pPr>
      <w:r>
        <w:rPr>
          <w:color w:val="000000"/>
          <w:sz w:val="28"/>
          <w:szCs w:val="28"/>
        </w:rPr>
        <w:t>Укомплектованность медицинским и технологическим оборудованием – достаточная, 80% оборудования не старше 3-х лет, находится в исправном состоянии, используется эффективно.</w:t>
      </w:r>
    </w:p>
    <w:p w:rsidR="008F3129" w:rsidRDefault="007D5D9D">
      <w:pPr>
        <w:spacing w:line="276" w:lineRule="auto"/>
        <w:ind w:left="57" w:firstLine="709"/>
        <w:jc w:val="both"/>
        <w:rPr>
          <w:color w:val="000000"/>
        </w:rPr>
      </w:pPr>
      <w:r>
        <w:rPr>
          <w:color w:val="000000"/>
          <w:sz w:val="28"/>
          <w:szCs w:val="28"/>
        </w:rPr>
        <w:t xml:space="preserve">В 2017 году продолжено улучшение материально-технического состояния лечебно-профилактических учреждений (ЛПУ) района, завершен ремонт </w:t>
      </w:r>
      <w:proofErr w:type="spellStart"/>
      <w:r>
        <w:rPr>
          <w:color w:val="000000"/>
          <w:sz w:val="28"/>
          <w:szCs w:val="28"/>
        </w:rPr>
        <w:t>Новотульской</w:t>
      </w:r>
      <w:proofErr w:type="spellEnd"/>
      <w:r>
        <w:rPr>
          <w:color w:val="000000"/>
          <w:sz w:val="28"/>
          <w:szCs w:val="28"/>
        </w:rPr>
        <w:t xml:space="preserve"> врачебной амбулатории.</w:t>
      </w:r>
    </w:p>
    <w:p w:rsidR="008F3129" w:rsidRDefault="007D5D9D">
      <w:pPr>
        <w:spacing w:line="276" w:lineRule="auto"/>
        <w:ind w:left="57" w:firstLine="709"/>
        <w:jc w:val="both"/>
        <w:rPr>
          <w:color w:val="000000"/>
        </w:rPr>
      </w:pPr>
      <w:r>
        <w:rPr>
          <w:color w:val="000000"/>
          <w:sz w:val="28"/>
          <w:szCs w:val="28"/>
        </w:rPr>
        <w:t>При районной больнице функционирует отделение скорой помощи. В каждом малонаселенном пункте района имеются фельдшерско-акушерские пункты.</w:t>
      </w:r>
    </w:p>
    <w:p w:rsidR="008F3129" w:rsidRDefault="007D5D9D">
      <w:pPr>
        <w:pStyle w:val="afff3"/>
        <w:numPr>
          <w:ilvl w:val="2"/>
          <w:numId w:val="8"/>
        </w:numPr>
        <w:shd w:val="clear" w:color="auto" w:fill="FFFFFF"/>
        <w:spacing w:line="100" w:lineRule="atLeast"/>
        <w:ind w:left="720"/>
        <w:jc w:val="center"/>
        <w:rPr>
          <w:color w:val="000000"/>
        </w:rPr>
      </w:pPr>
      <w:r>
        <w:rPr>
          <w:rFonts w:ascii="Times New Roman" w:hAnsi="Times New Roman" w:cs="Times New Roman"/>
          <w:b/>
          <w:color w:val="000000"/>
          <w:sz w:val="28"/>
          <w:szCs w:val="28"/>
        </w:rPr>
        <w:t>Образование</w:t>
      </w:r>
    </w:p>
    <w:p w:rsidR="008F3129" w:rsidRDefault="007D5D9D">
      <w:pPr>
        <w:spacing w:line="276" w:lineRule="auto"/>
        <w:ind w:firstLine="709"/>
        <w:jc w:val="both"/>
        <w:rPr>
          <w:color w:val="000000"/>
        </w:rPr>
      </w:pPr>
      <w:r>
        <w:rPr>
          <w:color w:val="000000"/>
          <w:sz w:val="28"/>
          <w:szCs w:val="28"/>
        </w:rPr>
        <w:t>Система образования района включает в себя 32 самостоятельных образовательных учреждения, из них 12 школ, 18 детских садов, 2 учреждения дополнительного образования – Детский дом творчества и Детско-юношеская спортивная школа.</w:t>
      </w:r>
      <w:r>
        <w:rPr>
          <w:color w:val="000000"/>
          <w:sz w:val="28"/>
          <w:szCs w:val="28"/>
          <w:shd w:val="clear" w:color="auto" w:fill="FFFFFF"/>
        </w:rPr>
        <w:t xml:space="preserve"> Профессиональное обучение в Питерском районе обеспечивает Питерский агропромышленный лицей.</w:t>
      </w:r>
    </w:p>
    <w:p w:rsidR="008F3129" w:rsidRDefault="007D5D9D">
      <w:pPr>
        <w:spacing w:line="276" w:lineRule="auto"/>
        <w:ind w:firstLine="709"/>
        <w:jc w:val="both"/>
        <w:rPr>
          <w:color w:val="000000"/>
        </w:rPr>
      </w:pPr>
      <w:r>
        <w:rPr>
          <w:color w:val="000000"/>
          <w:sz w:val="28"/>
          <w:szCs w:val="28"/>
        </w:rPr>
        <w:t xml:space="preserve"> </w:t>
      </w:r>
      <w:r>
        <w:rPr>
          <w:color w:val="000000"/>
          <w:sz w:val="28"/>
          <w:szCs w:val="28"/>
          <w:shd w:val="clear" w:color="auto" w:fill="FFFFFF"/>
        </w:rPr>
        <w:t xml:space="preserve">В организациях общего, дошкольного и дополнительного образования работает 573 человека, из них педагогических работников 306. </w:t>
      </w:r>
      <w:r>
        <w:rPr>
          <w:color w:val="000000"/>
          <w:sz w:val="28"/>
          <w:szCs w:val="28"/>
        </w:rPr>
        <w:t>Основной состав педагогического сообщества района имеет педагогический стаж более 20 лет.</w:t>
      </w:r>
    </w:p>
    <w:p w:rsidR="008F3129" w:rsidRDefault="007D5D9D">
      <w:pPr>
        <w:spacing w:line="276" w:lineRule="auto"/>
        <w:ind w:firstLine="709"/>
        <w:jc w:val="both"/>
        <w:rPr>
          <w:color w:val="000000"/>
        </w:rPr>
      </w:pPr>
      <w:r>
        <w:rPr>
          <w:color w:val="000000"/>
          <w:sz w:val="28"/>
          <w:szCs w:val="28"/>
          <w:lang w:eastAsia="ar-SA"/>
        </w:rPr>
        <w:t xml:space="preserve"> В 2018 году всего три молодых специалиста пришли работать в школы района: п. Трудовик – учитель истории, с. Малый Узень – учитель начальных классов, ДЮСШ с. Питерка – тренер-преподаватель.  </w:t>
      </w:r>
    </w:p>
    <w:p w:rsidR="008F3129" w:rsidRDefault="007D5D9D">
      <w:pPr>
        <w:spacing w:line="276" w:lineRule="auto"/>
        <w:ind w:firstLine="709"/>
        <w:jc w:val="both"/>
        <w:rPr>
          <w:color w:val="000000"/>
        </w:rPr>
      </w:pPr>
      <w:r>
        <w:rPr>
          <w:color w:val="000000"/>
          <w:sz w:val="28"/>
          <w:szCs w:val="28"/>
        </w:rPr>
        <w:t>На 01 октября 2018 года в школах района обучается 1311 детей, классов-комплектов 128; дошкольное образование получают 533 ребёнка.</w:t>
      </w:r>
    </w:p>
    <w:p w:rsidR="008F3129" w:rsidRDefault="007D5D9D">
      <w:pPr>
        <w:spacing w:line="276" w:lineRule="auto"/>
        <w:ind w:firstLine="709"/>
        <w:jc w:val="both"/>
        <w:rPr>
          <w:color w:val="000000"/>
        </w:rPr>
      </w:pPr>
      <w:r>
        <w:rPr>
          <w:color w:val="000000"/>
          <w:sz w:val="28"/>
          <w:szCs w:val="28"/>
        </w:rPr>
        <w:t xml:space="preserve">В рамках летней оздоровительной компании на базе 2 школ района (с. Питерка и с. Новотулка) в июне 2018 года были организованы лагеря с дневным пребыванием, в которых отдохнули 85 детей. </w:t>
      </w:r>
    </w:p>
    <w:p w:rsidR="008F3129" w:rsidRDefault="007D5D9D">
      <w:pPr>
        <w:spacing w:line="276" w:lineRule="auto"/>
        <w:ind w:firstLine="709"/>
        <w:jc w:val="both"/>
        <w:rPr>
          <w:color w:val="000000"/>
        </w:rPr>
      </w:pPr>
      <w:r>
        <w:rPr>
          <w:color w:val="000000"/>
          <w:sz w:val="28"/>
          <w:szCs w:val="28"/>
        </w:rPr>
        <w:t>В соответствии с программой по временному трудоустройству несовершеннолетних граждан был трудоустроен 81 подросток.</w:t>
      </w:r>
    </w:p>
    <w:p w:rsidR="008F3129" w:rsidRDefault="007D5D9D">
      <w:pPr>
        <w:spacing w:line="276" w:lineRule="auto"/>
        <w:ind w:firstLine="709"/>
        <w:jc w:val="both"/>
        <w:rPr>
          <w:color w:val="000000"/>
        </w:rPr>
      </w:pPr>
      <w:r>
        <w:rPr>
          <w:color w:val="000000"/>
          <w:sz w:val="28"/>
          <w:szCs w:val="28"/>
        </w:rPr>
        <w:t xml:space="preserve">В рамках партийного проекта «Создание в общеобразовательных учреждениях, расположенных в сельской местности, условий для занятий физической культурой и спортом» был проведен текущий ремонт спортивного зала средней школы с. Питерка. </w:t>
      </w:r>
      <w:r>
        <w:rPr>
          <w:color w:val="000000"/>
          <w:sz w:val="28"/>
          <w:szCs w:val="28"/>
          <w:lang w:eastAsia="ar-SA"/>
        </w:rPr>
        <w:t xml:space="preserve">На эти цели выделены средства в размере 1 млн. 100 тыс. рублей, 100 тысяч из которых средства местного бюджета. </w:t>
      </w:r>
    </w:p>
    <w:p w:rsidR="008F3129" w:rsidRDefault="007D5D9D">
      <w:pPr>
        <w:spacing w:line="276" w:lineRule="auto"/>
        <w:ind w:firstLine="709"/>
        <w:jc w:val="both"/>
        <w:rPr>
          <w:color w:val="000000"/>
        </w:rPr>
      </w:pPr>
      <w:r>
        <w:rPr>
          <w:color w:val="000000"/>
          <w:sz w:val="28"/>
          <w:szCs w:val="28"/>
        </w:rPr>
        <w:t xml:space="preserve">В 2018 году получен муниципальный кредит для ремонта помещений и витражей детско-юношеской спортивной школы с. Питерка в размере 4 млн 500 тыс. руб. </w:t>
      </w:r>
    </w:p>
    <w:p w:rsidR="008F3129" w:rsidRDefault="007D5D9D">
      <w:pPr>
        <w:pStyle w:val="1c"/>
        <w:spacing w:after="120" w:line="276" w:lineRule="auto"/>
        <w:ind w:firstLine="709"/>
        <w:jc w:val="both"/>
        <w:rPr>
          <w:color w:val="000000"/>
        </w:rPr>
      </w:pPr>
      <w:r>
        <w:rPr>
          <w:rFonts w:ascii="Times New Roman" w:hAnsi="Times New Roman" w:cs="Times New Roman"/>
          <w:color w:val="000000"/>
          <w:sz w:val="28"/>
          <w:szCs w:val="28"/>
        </w:rPr>
        <w:t xml:space="preserve">Учреждением профессионального образования в Питерском районе является Питерский агропромышленный лицей. На конец 2018 г.  в лицее численность обучающихся составляет   192 человека. Обучение ведется по следующим профессиям: «Мастер сельскохозяйственного производства», «Мастер по обработке цифровой информации», «Мастер по ремонту и обслуживанию автомобилей», включенный в ТОП-50. </w:t>
      </w:r>
    </w:p>
    <w:p w:rsidR="008F3129" w:rsidRDefault="007D5D9D">
      <w:pPr>
        <w:pStyle w:val="afff3"/>
        <w:numPr>
          <w:ilvl w:val="2"/>
          <w:numId w:val="8"/>
        </w:numPr>
        <w:shd w:val="clear" w:color="auto" w:fill="FFFFFF"/>
        <w:spacing w:after="120"/>
        <w:ind w:left="720"/>
        <w:jc w:val="center"/>
        <w:rPr>
          <w:color w:val="000000"/>
        </w:rPr>
      </w:pPr>
      <w:r>
        <w:rPr>
          <w:rFonts w:ascii="Times New Roman" w:hAnsi="Times New Roman" w:cs="Times New Roman"/>
          <w:b/>
          <w:color w:val="000000"/>
          <w:sz w:val="28"/>
          <w:szCs w:val="28"/>
        </w:rPr>
        <w:t>Физическая культура и спорт</w:t>
      </w:r>
    </w:p>
    <w:p w:rsidR="008F3129" w:rsidRDefault="007D5D9D">
      <w:pPr>
        <w:spacing w:line="276" w:lineRule="auto"/>
        <w:ind w:firstLine="709"/>
        <w:jc w:val="both"/>
        <w:rPr>
          <w:color w:val="000000"/>
        </w:rPr>
      </w:pPr>
      <w:r>
        <w:rPr>
          <w:color w:val="000000"/>
          <w:sz w:val="28"/>
          <w:szCs w:val="28"/>
        </w:rPr>
        <w:t xml:space="preserve">Развитие физической культуры и спорта в районе имеет богатые традиции. За 2018 год было проведено 25 спортивных мероприятий с общим охватом 1600 человек. Спортсмены представляли район в 17 областных соревнованиях. Копилку побед района наши спортсмены пополнили призовыми местами по хоккею, волейболу, гиревому спорту, легкой атлетике, футболу: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хоккей: межрайонные соревнования – 3 первых места;</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волейбол (девушки): межрайонные соревнования – 2 первых места, областные соревнования – 1 место (Вольск);</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футбол (девушки): межрайонные соревнования – 1 место, областной турнир «Кожаный мяч» - 1 место (г. Саратов);</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 xml:space="preserve">зональные соревнования по футболу среди дворовых команд: </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девушки – 1 место (г. Новоузенск);</w:t>
      </w:r>
    </w:p>
    <w:p w:rsidR="008F3129" w:rsidRDefault="007D5D9D">
      <w:pPr>
        <w:pStyle w:val="1c"/>
        <w:spacing w:line="276" w:lineRule="auto"/>
        <w:ind w:firstLine="709"/>
        <w:jc w:val="both"/>
        <w:rPr>
          <w:color w:val="000000"/>
        </w:rPr>
      </w:pPr>
      <w:r>
        <w:rPr>
          <w:rFonts w:ascii="Times New Roman" w:hAnsi="Times New Roman" w:cs="Times New Roman"/>
          <w:color w:val="000000"/>
          <w:sz w:val="28"/>
          <w:szCs w:val="28"/>
        </w:rPr>
        <w:t>финальные соревнования по футболу среди дворовых команд на Кубок Губернатора Саратовской области девушки 2007-2008 года рождения – 3 место (г. Саратов).</w:t>
      </w:r>
    </w:p>
    <w:p w:rsidR="008F3129" w:rsidRDefault="007D5D9D">
      <w:pPr>
        <w:pStyle w:val="affd"/>
        <w:shd w:val="clear" w:color="auto" w:fill="FFFFFF"/>
        <w:spacing w:before="0" w:after="0" w:line="276" w:lineRule="auto"/>
        <w:ind w:right="0" w:firstLine="709"/>
        <w:jc w:val="both"/>
      </w:pPr>
      <w:r>
        <w:rPr>
          <w:rFonts w:ascii="Times New Roman" w:hAnsi="Times New Roman" w:cs="Times New Roman"/>
          <w:sz w:val="28"/>
          <w:szCs w:val="28"/>
        </w:rPr>
        <w:t>В районе функционирует отделение Саратовского областного физкультурно-спортивного центра «Урожай» по видам спорта (футбол, волейбол, лёгкая атлетика, гиревой спорт), количество участников 100 человек.</w:t>
      </w:r>
    </w:p>
    <w:p w:rsidR="008F3129" w:rsidRDefault="008F3129">
      <w:pPr>
        <w:shd w:val="clear" w:color="auto" w:fill="FFFFFF"/>
        <w:ind w:firstLine="709"/>
        <w:jc w:val="both"/>
        <w:rPr>
          <w:color w:val="000000"/>
          <w:sz w:val="28"/>
          <w:szCs w:val="28"/>
        </w:rPr>
      </w:pPr>
    </w:p>
    <w:p w:rsidR="008F3129" w:rsidRDefault="007D5D9D">
      <w:pPr>
        <w:pStyle w:val="afff3"/>
        <w:numPr>
          <w:ilvl w:val="2"/>
          <w:numId w:val="8"/>
        </w:numPr>
        <w:shd w:val="clear" w:color="auto" w:fill="FFFFFF"/>
        <w:spacing w:after="120"/>
        <w:ind w:left="720"/>
        <w:jc w:val="center"/>
        <w:rPr>
          <w:color w:val="000000"/>
        </w:rPr>
      </w:pPr>
      <w:r>
        <w:rPr>
          <w:rFonts w:ascii="Times New Roman" w:hAnsi="Times New Roman" w:cs="Times New Roman"/>
          <w:b/>
          <w:color w:val="000000"/>
          <w:sz w:val="28"/>
          <w:szCs w:val="28"/>
        </w:rPr>
        <w:t xml:space="preserve">Культура, туризм </w:t>
      </w:r>
    </w:p>
    <w:p w:rsidR="008F3129" w:rsidRDefault="007D5D9D">
      <w:pPr>
        <w:widowControl w:val="0"/>
        <w:spacing w:line="276" w:lineRule="auto"/>
        <w:ind w:firstLine="709"/>
        <w:jc w:val="both"/>
        <w:rPr>
          <w:color w:val="000000"/>
        </w:rPr>
      </w:pPr>
      <w:r>
        <w:rPr>
          <w:color w:val="000000"/>
          <w:sz w:val="28"/>
          <w:szCs w:val="28"/>
        </w:rPr>
        <w:t xml:space="preserve">Культурное обслуживание в Питерском районе за 2018 года осуществлялось 3 объектами культуры и 1 административно-хозяйственным отделом. Сфера культуры района представлена Централизованной клубной системой Питерского муниципального района (в состав которой входят 15 филиалов), Питерской </w:t>
      </w:r>
      <w:proofErr w:type="spellStart"/>
      <w:r>
        <w:rPr>
          <w:color w:val="000000"/>
          <w:sz w:val="28"/>
          <w:szCs w:val="28"/>
        </w:rPr>
        <w:t>межпоселенческой</w:t>
      </w:r>
      <w:proofErr w:type="spellEnd"/>
      <w:r>
        <w:rPr>
          <w:color w:val="000000"/>
          <w:sz w:val="28"/>
          <w:szCs w:val="28"/>
        </w:rPr>
        <w:t xml:space="preserve"> центральной библиотекой (в состав которой входят 2 библиотеки и 12 филиалов), Детской школой искусств. </w:t>
      </w:r>
    </w:p>
    <w:p w:rsidR="008F3129" w:rsidRDefault="007D5D9D">
      <w:pPr>
        <w:spacing w:line="276" w:lineRule="auto"/>
        <w:ind w:firstLine="709"/>
        <w:jc w:val="both"/>
        <w:rPr>
          <w:color w:val="000000"/>
        </w:rPr>
      </w:pPr>
      <w:r>
        <w:rPr>
          <w:color w:val="000000"/>
          <w:sz w:val="28"/>
          <w:szCs w:val="28"/>
        </w:rPr>
        <w:t xml:space="preserve">Численность работников учреждений культуры в 2018 году составила 182 человека. </w:t>
      </w:r>
    </w:p>
    <w:p w:rsidR="008F3129" w:rsidRDefault="007D5D9D">
      <w:pPr>
        <w:spacing w:line="276" w:lineRule="auto"/>
        <w:ind w:firstLine="709"/>
        <w:jc w:val="both"/>
        <w:rPr>
          <w:color w:val="000000"/>
        </w:rPr>
      </w:pPr>
      <w:r>
        <w:rPr>
          <w:iCs/>
          <w:color w:val="000000"/>
          <w:sz w:val="28"/>
          <w:szCs w:val="28"/>
          <w:shd w:val="clear" w:color="auto" w:fill="FFFFFF"/>
        </w:rPr>
        <w:t xml:space="preserve">Творческие коллективы работников культуры принимают постоянное участие во многих областных и межрайонных культурных мероприятиях. </w:t>
      </w:r>
      <w:r>
        <w:rPr>
          <w:color w:val="000000"/>
          <w:sz w:val="28"/>
          <w:szCs w:val="28"/>
        </w:rPr>
        <w:t>В октябре 2018 года звание «Народный» получил фольклорный коллектив «</w:t>
      </w:r>
      <w:proofErr w:type="spellStart"/>
      <w:r>
        <w:rPr>
          <w:color w:val="000000"/>
          <w:sz w:val="28"/>
          <w:szCs w:val="28"/>
        </w:rPr>
        <w:t>Селяночка</w:t>
      </w:r>
      <w:proofErr w:type="spellEnd"/>
      <w:r>
        <w:rPr>
          <w:color w:val="000000"/>
          <w:sz w:val="28"/>
          <w:szCs w:val="28"/>
        </w:rPr>
        <w:t xml:space="preserve">» с. </w:t>
      </w:r>
      <w:proofErr w:type="spellStart"/>
      <w:r>
        <w:rPr>
          <w:color w:val="000000"/>
          <w:sz w:val="28"/>
          <w:szCs w:val="28"/>
        </w:rPr>
        <w:t>Моршанка</w:t>
      </w:r>
      <w:proofErr w:type="spellEnd"/>
      <w:r>
        <w:rPr>
          <w:color w:val="000000"/>
          <w:sz w:val="28"/>
          <w:szCs w:val="28"/>
        </w:rPr>
        <w:t xml:space="preserve"> под руководством Царева Сергея Викторовича. </w:t>
      </w:r>
    </w:p>
    <w:p w:rsidR="008F3129" w:rsidRDefault="007D5D9D">
      <w:pPr>
        <w:spacing w:line="276" w:lineRule="auto"/>
        <w:ind w:firstLine="709"/>
        <w:jc w:val="both"/>
        <w:rPr>
          <w:color w:val="000000"/>
        </w:rPr>
      </w:pPr>
      <w:r>
        <w:rPr>
          <w:color w:val="000000"/>
          <w:sz w:val="28"/>
          <w:szCs w:val="28"/>
        </w:rPr>
        <w:t xml:space="preserve">На базе Централизованной клубной системы района функционирует военно-патриотический клуб «Щит и Меч», который в 2017 году </w:t>
      </w:r>
      <w:proofErr w:type="spellStart"/>
      <w:r>
        <w:rPr>
          <w:color w:val="000000"/>
          <w:sz w:val="28"/>
          <w:szCs w:val="28"/>
        </w:rPr>
        <w:t>отмтил</w:t>
      </w:r>
      <w:proofErr w:type="spellEnd"/>
      <w:r>
        <w:rPr>
          <w:color w:val="000000"/>
          <w:sz w:val="28"/>
          <w:szCs w:val="28"/>
        </w:rPr>
        <w:t xml:space="preserve"> свой 15-летний юбилей. С 2002 года клуб обучил и воспитал 350 воспитанников. Воспитанники клуба активно участвуют во всевозможных областных, районных мероприятиях и добивался больших успехов. Сейчас личный состав клуба состоит из 31 воспитанника. Главной целью клуба продолжает оставаться воспитание молодого поколения граждан района, достижение физической, моральной и психологической готовности к исполнению воинского долга.</w:t>
      </w:r>
    </w:p>
    <w:p w:rsidR="008F3129" w:rsidRDefault="007D5D9D">
      <w:pPr>
        <w:spacing w:line="276" w:lineRule="auto"/>
        <w:ind w:firstLine="709"/>
        <w:jc w:val="both"/>
        <w:rPr>
          <w:color w:val="000000"/>
        </w:rPr>
      </w:pPr>
      <w:r>
        <w:rPr>
          <w:color w:val="000000"/>
          <w:sz w:val="28"/>
          <w:szCs w:val="28"/>
        </w:rPr>
        <w:t xml:space="preserve">30 июня 2017 года впервые был организован и проведен районный бал выпускников «На крыльях мечты», в котором приняли участие все выпускники 11 и 9 классов вместе с педагогами школ района. Это мероприятие оставило очень яркие незабываемые впечатления не только у выпускников, но и у их родителей, и жителей района. Данное мероприятие стало традиционным и планируется проводить ежегодно </w:t>
      </w:r>
    </w:p>
    <w:p w:rsidR="008F3129" w:rsidRDefault="007D5D9D">
      <w:pPr>
        <w:spacing w:line="276" w:lineRule="auto"/>
        <w:ind w:firstLine="709"/>
        <w:jc w:val="both"/>
        <w:rPr>
          <w:color w:val="000000"/>
        </w:rPr>
      </w:pPr>
      <w:r>
        <w:rPr>
          <w:color w:val="000000"/>
          <w:sz w:val="28"/>
          <w:szCs w:val="28"/>
        </w:rPr>
        <w:t xml:space="preserve">13 августа 2017 года в торжественной обстановке с участием Губернатора Саратовской области </w:t>
      </w:r>
      <w:proofErr w:type="spellStart"/>
      <w:r>
        <w:rPr>
          <w:color w:val="000000"/>
          <w:sz w:val="28"/>
          <w:szCs w:val="28"/>
        </w:rPr>
        <w:t>Радаева</w:t>
      </w:r>
      <w:proofErr w:type="spellEnd"/>
      <w:r>
        <w:rPr>
          <w:color w:val="000000"/>
          <w:sz w:val="28"/>
          <w:szCs w:val="28"/>
        </w:rPr>
        <w:t xml:space="preserve"> В.В. и представителей Правительства и министерств Саратовской области, был открыт этнокультурный комплекс «Питерская мельница» в с. </w:t>
      </w:r>
      <w:proofErr w:type="spellStart"/>
      <w:r>
        <w:rPr>
          <w:color w:val="000000"/>
          <w:sz w:val="28"/>
          <w:szCs w:val="28"/>
        </w:rPr>
        <w:t>Моршанка</w:t>
      </w:r>
      <w:proofErr w:type="spellEnd"/>
      <w:r>
        <w:rPr>
          <w:color w:val="000000"/>
          <w:sz w:val="28"/>
          <w:szCs w:val="28"/>
        </w:rPr>
        <w:t xml:space="preserve"> Питерского района.</w:t>
      </w:r>
    </w:p>
    <w:p w:rsidR="008F3129" w:rsidRDefault="007D5D9D">
      <w:pPr>
        <w:spacing w:line="276" w:lineRule="auto"/>
        <w:ind w:firstLine="709"/>
        <w:jc w:val="both"/>
        <w:rPr>
          <w:color w:val="000000"/>
        </w:rPr>
      </w:pPr>
      <w:r>
        <w:rPr>
          <w:color w:val="000000"/>
          <w:sz w:val="28"/>
          <w:szCs w:val="28"/>
        </w:rPr>
        <w:t xml:space="preserve">Благодаря стараниям инициативных неравнодушных людей был создан Фонд содействия по восстановлению ветряной мельницы с. </w:t>
      </w:r>
      <w:proofErr w:type="spellStart"/>
      <w:r>
        <w:rPr>
          <w:color w:val="000000"/>
          <w:sz w:val="28"/>
          <w:szCs w:val="28"/>
        </w:rPr>
        <w:t>Моршанка</w:t>
      </w:r>
      <w:proofErr w:type="spellEnd"/>
      <w:r>
        <w:rPr>
          <w:color w:val="000000"/>
          <w:sz w:val="28"/>
          <w:szCs w:val="28"/>
        </w:rPr>
        <w:t xml:space="preserve"> Питерского района. Фонд собрал необходимые средства для реализации проекта «Питерская мельница». Открытие комплекса имело грандиозный успех. Со дня его открытия в Питерский район прибывает нескончаемый поток туристов. </w:t>
      </w:r>
    </w:p>
    <w:p w:rsidR="008F3129" w:rsidRDefault="007D5D9D">
      <w:pPr>
        <w:pStyle w:val="afff3"/>
        <w:spacing w:after="0"/>
        <w:ind w:left="0" w:firstLine="709"/>
        <w:jc w:val="both"/>
        <w:rPr>
          <w:color w:val="000000"/>
        </w:rPr>
      </w:pPr>
      <w:r>
        <w:rPr>
          <w:rFonts w:ascii="Times New Roman" w:hAnsi="Times New Roman"/>
          <w:color w:val="000000"/>
          <w:sz w:val="28"/>
          <w:szCs w:val="28"/>
        </w:rPr>
        <w:t>Работниками учреждения культуры района был разработан и реализуется туристический маршрут «Питерская мельница». Тур выходного дня включает в себя посещение и осмотр мельницы, демонстрацию работы внутреннего механизма мельницы, посещение домика мельника, демонстрацию убранства и быта в русско-народном стиле, для детей посещение игровой площадки с качелями. В ансамбль комплекса «Питерская мельница» также входит беседка для отдыха, русская печь, колодец с питьевой водой, сценическая площадка.</w:t>
      </w:r>
    </w:p>
    <w:p w:rsidR="008F3129" w:rsidRDefault="007D5D9D">
      <w:pPr>
        <w:spacing w:line="276" w:lineRule="auto"/>
        <w:ind w:firstLine="709"/>
        <w:jc w:val="both"/>
        <w:rPr>
          <w:color w:val="000000"/>
        </w:rPr>
      </w:pPr>
      <w:r>
        <w:rPr>
          <w:color w:val="000000"/>
          <w:sz w:val="28"/>
          <w:szCs w:val="28"/>
        </w:rPr>
        <w:t xml:space="preserve">Экскурсии проводятся в субботу, воскресенье с 09.00 ч. до 18.00 ч. </w:t>
      </w:r>
    </w:p>
    <w:p w:rsidR="008F3129" w:rsidRDefault="007D5D9D">
      <w:pPr>
        <w:spacing w:line="276" w:lineRule="auto"/>
        <w:ind w:firstLine="709"/>
        <w:jc w:val="both"/>
        <w:rPr>
          <w:color w:val="000000"/>
        </w:rPr>
      </w:pPr>
      <w:r>
        <w:rPr>
          <w:color w:val="000000"/>
          <w:sz w:val="28"/>
          <w:szCs w:val="28"/>
        </w:rPr>
        <w:t>Еженедельно комплекс посещают 250-300 туристов со всех регионов страны.</w:t>
      </w:r>
    </w:p>
    <w:p w:rsidR="008F3129" w:rsidRDefault="008F3129">
      <w:pPr>
        <w:spacing w:line="276" w:lineRule="auto"/>
        <w:ind w:firstLine="709"/>
        <w:jc w:val="both"/>
        <w:rPr>
          <w:color w:val="000000"/>
          <w:sz w:val="28"/>
          <w:szCs w:val="28"/>
        </w:rPr>
      </w:pPr>
    </w:p>
    <w:p w:rsidR="008F3129" w:rsidRDefault="007D5D9D">
      <w:pPr>
        <w:spacing w:line="276" w:lineRule="auto"/>
        <w:ind w:firstLine="709"/>
        <w:jc w:val="both"/>
        <w:rPr>
          <w:color w:val="000000"/>
        </w:rPr>
      </w:pPr>
      <w:r>
        <w:rPr>
          <w:color w:val="000000"/>
          <w:sz w:val="28"/>
          <w:szCs w:val="28"/>
        </w:rPr>
        <w:t xml:space="preserve">Этнокультурный комплекс «Питерская мельница» уже посетили жители из Пензенской, Тульской, Воронежской, Кировской и ряда других областей, жители </w:t>
      </w:r>
      <w:proofErr w:type="spellStart"/>
      <w:r>
        <w:rPr>
          <w:color w:val="000000"/>
          <w:sz w:val="28"/>
          <w:szCs w:val="28"/>
        </w:rPr>
        <w:t>Новоузенского</w:t>
      </w:r>
      <w:proofErr w:type="spellEnd"/>
      <w:r>
        <w:rPr>
          <w:color w:val="000000"/>
          <w:sz w:val="28"/>
          <w:szCs w:val="28"/>
        </w:rPr>
        <w:t xml:space="preserve">, Федоровского, </w:t>
      </w:r>
      <w:proofErr w:type="spellStart"/>
      <w:r>
        <w:rPr>
          <w:color w:val="000000"/>
          <w:sz w:val="28"/>
          <w:szCs w:val="28"/>
        </w:rPr>
        <w:t>Вольского</w:t>
      </w:r>
      <w:proofErr w:type="spellEnd"/>
      <w:r>
        <w:rPr>
          <w:color w:val="000000"/>
          <w:sz w:val="28"/>
          <w:szCs w:val="28"/>
        </w:rPr>
        <w:t xml:space="preserve">, </w:t>
      </w:r>
      <w:proofErr w:type="spellStart"/>
      <w:r>
        <w:rPr>
          <w:color w:val="000000"/>
          <w:sz w:val="28"/>
          <w:szCs w:val="28"/>
        </w:rPr>
        <w:t>Александрово</w:t>
      </w:r>
      <w:proofErr w:type="spellEnd"/>
      <w:r>
        <w:rPr>
          <w:color w:val="000000"/>
          <w:sz w:val="28"/>
          <w:szCs w:val="28"/>
        </w:rPr>
        <w:t xml:space="preserve">-Гайского, </w:t>
      </w:r>
      <w:proofErr w:type="spellStart"/>
      <w:r>
        <w:rPr>
          <w:color w:val="000000"/>
          <w:sz w:val="28"/>
          <w:szCs w:val="28"/>
        </w:rPr>
        <w:t>Краснокутского</w:t>
      </w:r>
      <w:proofErr w:type="spellEnd"/>
      <w:r>
        <w:rPr>
          <w:color w:val="000000"/>
          <w:sz w:val="28"/>
          <w:szCs w:val="28"/>
        </w:rPr>
        <w:t xml:space="preserve">, </w:t>
      </w:r>
      <w:proofErr w:type="spellStart"/>
      <w:r>
        <w:rPr>
          <w:color w:val="000000"/>
          <w:sz w:val="28"/>
          <w:szCs w:val="28"/>
        </w:rPr>
        <w:t>Дергаческого</w:t>
      </w:r>
      <w:proofErr w:type="spellEnd"/>
      <w:r>
        <w:rPr>
          <w:color w:val="000000"/>
          <w:sz w:val="28"/>
          <w:szCs w:val="28"/>
        </w:rPr>
        <w:t xml:space="preserve">, </w:t>
      </w:r>
      <w:proofErr w:type="spellStart"/>
      <w:r>
        <w:rPr>
          <w:color w:val="000000"/>
          <w:sz w:val="28"/>
          <w:szCs w:val="28"/>
        </w:rPr>
        <w:t>Озинского</w:t>
      </w:r>
      <w:proofErr w:type="spellEnd"/>
      <w:r>
        <w:rPr>
          <w:color w:val="000000"/>
          <w:sz w:val="28"/>
          <w:szCs w:val="28"/>
        </w:rPr>
        <w:t xml:space="preserve">, </w:t>
      </w:r>
      <w:proofErr w:type="spellStart"/>
      <w:r>
        <w:rPr>
          <w:color w:val="000000"/>
          <w:sz w:val="28"/>
          <w:szCs w:val="28"/>
        </w:rPr>
        <w:t>Перелюбского</w:t>
      </w:r>
      <w:proofErr w:type="spellEnd"/>
      <w:r>
        <w:rPr>
          <w:color w:val="000000"/>
          <w:sz w:val="28"/>
          <w:szCs w:val="28"/>
        </w:rPr>
        <w:t>, Петровского, Духовницкого и ряда других районов Саратовской области. Набирает обороты и внутренний туризм – жители со всего района с детьми, родственниками активно посещают комплекс, приобретают сувенирную продукцию.</w:t>
      </w:r>
    </w:p>
    <w:p w:rsidR="008F3129" w:rsidRDefault="007D5D9D">
      <w:pPr>
        <w:spacing w:line="276" w:lineRule="auto"/>
        <w:ind w:firstLine="709"/>
        <w:jc w:val="both"/>
        <w:rPr>
          <w:color w:val="000000"/>
        </w:rPr>
      </w:pPr>
      <w:r>
        <w:rPr>
          <w:color w:val="000000"/>
          <w:sz w:val="28"/>
          <w:szCs w:val="28"/>
        </w:rPr>
        <w:t>Этнокультурный комплекс «Питерская мельница» по праву стал брендом Питерского муниципального района, на территории комплекса ежегодно в августе планируется проводить праздник, посвященный первому помолу зерна.</w:t>
      </w:r>
    </w:p>
    <w:p w:rsidR="008F3129" w:rsidRDefault="007D5D9D">
      <w:pPr>
        <w:spacing w:line="276" w:lineRule="auto"/>
        <w:ind w:firstLine="709"/>
        <w:jc w:val="both"/>
        <w:rPr>
          <w:color w:val="000000"/>
        </w:rPr>
      </w:pPr>
      <w:r>
        <w:rPr>
          <w:color w:val="000000"/>
          <w:sz w:val="28"/>
          <w:szCs w:val="28"/>
        </w:rPr>
        <w:t>Наиболее значимыми и запоминающимися мероприятиями за 11 месяцев 2018 года в районе стали:</w:t>
      </w:r>
    </w:p>
    <w:p w:rsidR="008F3129" w:rsidRDefault="007D5D9D">
      <w:pPr>
        <w:spacing w:line="276" w:lineRule="auto"/>
        <w:ind w:firstLine="709"/>
        <w:jc w:val="both"/>
        <w:rPr>
          <w:color w:val="000000"/>
        </w:rPr>
      </w:pPr>
      <w:r>
        <w:rPr>
          <w:color w:val="000000"/>
          <w:sz w:val="28"/>
          <w:szCs w:val="28"/>
        </w:rPr>
        <w:t>- шествие Дедов Морозов и Снегурочек, «Рождественские встречи», «Пасхальный фестиваль», районный праздник «</w:t>
      </w:r>
      <w:proofErr w:type="spellStart"/>
      <w:r>
        <w:rPr>
          <w:color w:val="000000"/>
          <w:sz w:val="28"/>
          <w:szCs w:val="28"/>
        </w:rPr>
        <w:t>Наурыз</w:t>
      </w:r>
      <w:proofErr w:type="spellEnd"/>
      <w:r>
        <w:rPr>
          <w:color w:val="000000"/>
          <w:sz w:val="28"/>
          <w:szCs w:val="28"/>
        </w:rPr>
        <w:t>», 100-летие пограничной службы, День семьи, любви и верности.</w:t>
      </w:r>
    </w:p>
    <w:p w:rsidR="008F3129" w:rsidRDefault="007D5D9D">
      <w:pPr>
        <w:spacing w:line="276" w:lineRule="auto"/>
        <w:ind w:firstLine="709"/>
        <w:jc w:val="both"/>
        <w:rPr>
          <w:color w:val="000000"/>
        </w:rPr>
      </w:pPr>
      <w:r>
        <w:rPr>
          <w:color w:val="000000"/>
          <w:sz w:val="28"/>
          <w:szCs w:val="28"/>
        </w:rPr>
        <w:t>13 января 2018 года на базе этнокультурного комплекса «Питерская мельница» был проведен районный праздник «Старый новый год». Праздничное мероприятие, подготовленное в добром хлебосольном российском стиле, увенчалось успехом и, несомненно, станет традиционным в событийном календаре нашего района.</w:t>
      </w:r>
    </w:p>
    <w:p w:rsidR="008F3129" w:rsidRDefault="007D5D9D">
      <w:pPr>
        <w:spacing w:line="276" w:lineRule="auto"/>
        <w:ind w:firstLine="709"/>
        <w:jc w:val="both"/>
        <w:rPr>
          <w:color w:val="000000"/>
        </w:rPr>
      </w:pPr>
      <w:r>
        <w:rPr>
          <w:color w:val="000000"/>
          <w:sz w:val="28"/>
          <w:szCs w:val="28"/>
        </w:rPr>
        <w:t xml:space="preserve">27 июня 2018 года, также на базе этнокультурного комплекса был проведен областной праздник «День молодёжи» с участием Губернатора Саратовской области </w:t>
      </w:r>
      <w:proofErr w:type="spellStart"/>
      <w:r>
        <w:rPr>
          <w:color w:val="000000"/>
          <w:sz w:val="28"/>
          <w:szCs w:val="28"/>
        </w:rPr>
        <w:t>Радаева</w:t>
      </w:r>
      <w:proofErr w:type="spellEnd"/>
      <w:r>
        <w:rPr>
          <w:color w:val="000000"/>
          <w:sz w:val="28"/>
          <w:szCs w:val="28"/>
        </w:rPr>
        <w:t xml:space="preserve"> В.В. и представителей Правительства и министерств Саратовской области, гостей из соседних районов. Общее количество участников мероприятия составило более 5 тысяч человек. Культурная и спортивная программа праздника была насыщенной и яркой. В день проведения праздничного мероприятия состоялось открытие нового арт-объекта на территории комплекса - импровизированной беседки «Телега». Как и планировалось, ежегодно комплекс благоустраивается новыми объектами и сооружениями, декором. Сейчас у нас уже имеется материал (деревянные шпалы) для выкладки на территории комплекса дорожно-</w:t>
      </w:r>
      <w:proofErr w:type="spellStart"/>
      <w:r>
        <w:rPr>
          <w:color w:val="000000"/>
          <w:sz w:val="28"/>
          <w:szCs w:val="28"/>
        </w:rPr>
        <w:t>тропиночной</w:t>
      </w:r>
      <w:proofErr w:type="spellEnd"/>
      <w:r>
        <w:rPr>
          <w:color w:val="000000"/>
          <w:sz w:val="28"/>
          <w:szCs w:val="28"/>
        </w:rPr>
        <w:t xml:space="preserve"> сети. </w:t>
      </w:r>
    </w:p>
    <w:p w:rsidR="008F3129" w:rsidRDefault="007D5D9D">
      <w:pPr>
        <w:spacing w:line="276" w:lineRule="auto"/>
        <w:ind w:firstLine="709"/>
        <w:jc w:val="both"/>
        <w:rPr>
          <w:color w:val="000000"/>
        </w:rPr>
      </w:pPr>
      <w:r>
        <w:rPr>
          <w:color w:val="000000"/>
          <w:sz w:val="28"/>
          <w:szCs w:val="28"/>
        </w:rPr>
        <w:t xml:space="preserve">2018 год для питерцев, ознаменован историческим событием – 90 летним юбилеем района, празднование которого было организовано 29 сентября. Программа праздника была подготовлена и проведена с широким размахом. В зрительном зале районного Дома культуры проходил Форум органов местного самоуправления «Питерский район: вчера, сегодня, завтра» с демонстрацией документального фильма об истории района. В холле РДК была выставлена фотогалерея исторического наследия района. На центральной площади села Питерка развернулось настоящее историческое действо «Этапы большого    пути» - хронологический экскурс истории района от создания до современности. В благоустроенном центральном сквере располагалась площадка «Читающая Питерка», где свои стихи читали местные поэты и все желающие. В этот день был презентован сборник стихов местных поэтов и песенников. Кульминацией праздничного показа современности района было открытие фонтана после восстановительных работ и высадка можжевеловых кустарников почётными гостями. </w:t>
      </w:r>
    </w:p>
    <w:p w:rsidR="008F3129" w:rsidRDefault="007D5D9D">
      <w:pPr>
        <w:shd w:val="clear" w:color="auto" w:fill="FFFFFF"/>
        <w:jc w:val="center"/>
        <w:rPr>
          <w:color w:val="000000"/>
        </w:rPr>
      </w:pPr>
      <w:r>
        <w:rPr>
          <w:b/>
          <w:color w:val="000000"/>
          <w:sz w:val="28"/>
          <w:szCs w:val="28"/>
        </w:rPr>
        <w:t>3.6. Информационная политика</w:t>
      </w:r>
    </w:p>
    <w:p w:rsidR="008F3129" w:rsidRDefault="007D5D9D">
      <w:pPr>
        <w:shd w:val="clear" w:color="auto" w:fill="FFFFFF"/>
        <w:ind w:firstLine="709"/>
        <w:jc w:val="both"/>
        <w:rPr>
          <w:color w:val="000000"/>
        </w:rPr>
      </w:pPr>
      <w:r>
        <w:rPr>
          <w:color w:val="000000"/>
          <w:sz w:val="28"/>
          <w:szCs w:val="28"/>
        </w:rPr>
        <w:t>Современное общество характеризуется высоким уровнем развития информационных и телекоммуникационных технологий и их интенсивным использованием гражданами, бизнесом и органами власти. Информационное и коммуникационные технологии стали частью современных управленческих систем во всех отраслях экономики, сферах государственного и муниципального управления, безопасности и обеспечения правопорядка. В настоящее время общество заинтересовано в получении информации, соответствующей высокому интеллектуальному и культурному уровню развития граждан муниципального района.</w:t>
      </w:r>
    </w:p>
    <w:p w:rsidR="008F3129" w:rsidRDefault="007D5D9D">
      <w:pPr>
        <w:shd w:val="clear" w:color="auto" w:fill="FFFFFF"/>
        <w:ind w:firstLine="709"/>
        <w:jc w:val="both"/>
        <w:rPr>
          <w:color w:val="000000"/>
        </w:rPr>
      </w:pPr>
      <w:r>
        <w:rPr>
          <w:color w:val="000000"/>
          <w:sz w:val="28"/>
          <w:szCs w:val="28"/>
        </w:rPr>
        <w:t>Правовой основой развития информационного общества в Питерском муниципальном районе является Стратегия развития информационного общества в Российской Федерации на 2017-2030 годы, утверждённая Указом Президента Российской Федерации от 9 мая 2017 года №203, и настоящая Стратегия.</w:t>
      </w:r>
    </w:p>
    <w:p w:rsidR="008F3129" w:rsidRDefault="007D5D9D">
      <w:pPr>
        <w:shd w:val="clear" w:color="auto" w:fill="FFFFFF"/>
        <w:ind w:firstLine="709"/>
        <w:jc w:val="both"/>
        <w:rPr>
          <w:color w:val="000000"/>
        </w:rPr>
      </w:pPr>
      <w:r>
        <w:rPr>
          <w:color w:val="000000"/>
          <w:sz w:val="28"/>
          <w:szCs w:val="28"/>
        </w:rPr>
        <w:t>Развитие информационного общества в Питерском муниципальном районе призвано способствовать обеспечению следующих интересов:</w:t>
      </w:r>
    </w:p>
    <w:p w:rsidR="008F3129" w:rsidRDefault="007D5D9D">
      <w:pPr>
        <w:numPr>
          <w:ilvl w:val="0"/>
          <w:numId w:val="11"/>
        </w:numPr>
        <w:shd w:val="clear" w:color="auto" w:fill="FFFFFF"/>
        <w:spacing w:line="276" w:lineRule="auto"/>
        <w:jc w:val="both"/>
        <w:rPr>
          <w:color w:val="000000"/>
        </w:rPr>
      </w:pPr>
      <w:r>
        <w:rPr>
          <w:color w:val="000000"/>
          <w:sz w:val="28"/>
          <w:szCs w:val="28"/>
        </w:rPr>
        <w:t>Развитие человеческого потенциала;</w:t>
      </w:r>
    </w:p>
    <w:p w:rsidR="008F3129" w:rsidRDefault="007D5D9D">
      <w:pPr>
        <w:numPr>
          <w:ilvl w:val="0"/>
          <w:numId w:val="11"/>
        </w:numPr>
        <w:shd w:val="clear" w:color="auto" w:fill="FFFFFF"/>
        <w:spacing w:line="276" w:lineRule="auto"/>
        <w:jc w:val="both"/>
        <w:rPr>
          <w:color w:val="000000"/>
        </w:rPr>
      </w:pPr>
      <w:r>
        <w:rPr>
          <w:color w:val="000000"/>
          <w:sz w:val="28"/>
          <w:szCs w:val="28"/>
        </w:rPr>
        <w:t>Обеспечение безопасности граждан и органов власти;</w:t>
      </w:r>
    </w:p>
    <w:p w:rsidR="008F3129" w:rsidRDefault="007D5D9D">
      <w:pPr>
        <w:numPr>
          <w:ilvl w:val="0"/>
          <w:numId w:val="11"/>
        </w:numPr>
        <w:shd w:val="clear" w:color="auto" w:fill="FFFFFF"/>
        <w:spacing w:line="276" w:lineRule="auto"/>
        <w:jc w:val="both"/>
        <w:rPr>
          <w:color w:val="000000"/>
        </w:rPr>
      </w:pPr>
      <w:r>
        <w:rPr>
          <w:color w:val="000000"/>
          <w:sz w:val="28"/>
          <w:szCs w:val="28"/>
        </w:rPr>
        <w:t>Развитие свободного, устойчивого и безопасного взаимодействия граждан и организаций, органов государственной власти, органов местного самоуправления Питерского муниципального района;</w:t>
      </w:r>
    </w:p>
    <w:p w:rsidR="008F3129" w:rsidRDefault="007D5D9D">
      <w:pPr>
        <w:numPr>
          <w:ilvl w:val="0"/>
          <w:numId w:val="11"/>
        </w:numPr>
        <w:shd w:val="clear" w:color="auto" w:fill="FFFFFF"/>
        <w:spacing w:line="276" w:lineRule="auto"/>
        <w:jc w:val="both"/>
        <w:rPr>
          <w:color w:val="000000"/>
        </w:rPr>
      </w:pPr>
      <w:r>
        <w:rPr>
          <w:color w:val="000000"/>
          <w:sz w:val="28"/>
          <w:szCs w:val="28"/>
        </w:rPr>
        <w:t>Повышение эффективности муниципального управления, развитие экономики и социальной сферы в Питерском муниципальном районе;</w:t>
      </w:r>
    </w:p>
    <w:p w:rsidR="008F3129" w:rsidRDefault="007D5D9D">
      <w:pPr>
        <w:numPr>
          <w:ilvl w:val="0"/>
          <w:numId w:val="11"/>
        </w:numPr>
        <w:shd w:val="clear" w:color="auto" w:fill="FFFFFF"/>
        <w:spacing w:line="276" w:lineRule="auto"/>
        <w:jc w:val="both"/>
        <w:rPr>
          <w:color w:val="000000"/>
        </w:rPr>
      </w:pPr>
      <w:r>
        <w:rPr>
          <w:color w:val="000000"/>
          <w:sz w:val="28"/>
          <w:szCs w:val="28"/>
        </w:rPr>
        <w:t>Формирование цифровой экономики.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Обеспечение вышеуказанных интересов при развитии информационного общества осуществляется путем реализации следующих приоритетов:</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а) формирование информационного пространства с учетом потребностей граждан и общества в получении качественных и достоверных сведений;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б) развитие информационной и коммуникационной инфраструктуры Питерского муниципального района;</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в) применение российских информационных и коммуникационных технологий;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г) формирование новой технологической основы для развития экономики и социальной сферы.</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Для формирования информационного пространства знаний необходимо:</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а) проводить мероприятия в области духовно-нравственного воспитания граждан;</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б) реализовать просветительские проекты, направленные на обеспечение доступа к знаниям, достижениям современной науки и культуры;</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в) сформировать безопасную информационную среду на основе популяризации информационных ресурсов, способствующих распространению традиционных российских духовно-нравственных ценностей;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г) обеспечить совершенствование дополнительного образования для привлечения детей к занятиям научными изысканиями и творчеством, развития их способности решать нестандартные задачи;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 использовать и развивать различные образовательные технологии, в том числе дистанционные, электронное обучение, при реализации образовательных программ;</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е) формировать и развивать правосознание граждан и их ответственное отношение к использованию информационных технологий.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Для успешной работы в современных условиях органам местного самоуправления Питерского муниципального района необходимо решить ряд задач в области информационных технологий:</w:t>
      </w:r>
    </w:p>
    <w:p w:rsidR="008F3129" w:rsidRDefault="007D5D9D">
      <w:pPr>
        <w:pStyle w:val="s1"/>
        <w:shd w:val="clear" w:color="auto" w:fill="FFFFFF"/>
        <w:spacing w:beforeAutospacing="0" w:afterAutospacing="0" w:line="276" w:lineRule="auto"/>
        <w:ind w:firstLine="709"/>
        <w:jc w:val="both"/>
      </w:pPr>
      <w:r>
        <w:rPr>
          <w:color w:val="000000"/>
          <w:sz w:val="28"/>
          <w:szCs w:val="28"/>
        </w:rPr>
        <w:t>а) обеспечить поэтапный переход органов местного самоуправления к использованию </w:t>
      </w:r>
      <w:hyperlink r:id="rId24" w:anchor="/document/71670570/entry/100406" w:history="1">
        <w:r>
          <w:rPr>
            <w:rStyle w:val="a5"/>
            <w:color w:val="000000"/>
            <w:sz w:val="28"/>
            <w:szCs w:val="28"/>
          </w:rPr>
          <w:t>инфраструктуры электронного правительства</w:t>
        </w:r>
      </w:hyperlink>
      <w:r>
        <w:rPr>
          <w:color w:val="000000"/>
          <w:sz w:val="28"/>
          <w:szCs w:val="28"/>
        </w:rPr>
        <w:t>, входящей в информационную инфраструктуру Российской Федерации;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 xml:space="preserve">б) обеспечить использование российских </w:t>
      </w:r>
      <w:proofErr w:type="spellStart"/>
      <w:r>
        <w:rPr>
          <w:color w:val="000000"/>
          <w:sz w:val="28"/>
          <w:szCs w:val="28"/>
        </w:rPr>
        <w:t>криптоалгоритмов</w:t>
      </w:r>
      <w:proofErr w:type="spellEnd"/>
      <w:r>
        <w:rPr>
          <w:color w:val="000000"/>
          <w:sz w:val="28"/>
          <w:szCs w:val="28"/>
        </w:rPr>
        <w:t xml:space="preserve"> и средств шифрования при электронном взаимодействии федеральных органов исполнительной власти, органов государственной власти субъектов Российской Федерации, государственных внебюджетных фондов, органов местного самоуправления между собой, а также с гражданами и организациями;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в) заменить импортное оборудование, программное обеспечение и электронную компонентную базу российскими аналогами, обеспечить технологическую и производственную независимость и информационную безопасность;</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г) формировать нормативно-правовую базу, обеспечивающую эффективное внедрение и использование информационных технологий в системе местного самоуправления;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 модернизировать системы информационного и коммуникационного обеспечения органов местного самоуправления;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е) внедрять автоматизированные информационно-аналитические системы и базы данных для анализа и принятия решений на всех уровнях управления в районе;</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ж) совершенствовать и развивать систему информирования общественности на территории Питерского муниципального района.</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Основными задачами применения информационных и коммуникационных технологий для развития социальной сферы, системы муниципального управления, взаимодействия граждан и органов местного самоуправления являются: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а) совершенствование механизмов предоставления финансовых услуг в электронной форме и обеспечение их информационной безопасности;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б) развитие технологий электронного взаимодействия граждан, организаций, государственных органов,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в применение в органах местного самоуправления новых технологий, обеспечивающих повышение качества муниципального управления;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г) совершенствование механизмов электронной демократии;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 обеспечение возможности использования информационных и коммуникационных технологий при проведении опросов и переписи населения;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е) создание основанных на информационных и коммуникационных технологиях систем управления и мониторинга во всех сферах общественной жизни.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Основными задачами применения информационных технологий в сфере взаимодействия органов местного самоуправления и бизнеса являются:</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а) своевременное распространение достоверных сведений о различных аспектах социально-экономического развития, в том числе данных официального статистического учета;</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б) создание условий для развития электронного взаимодействия участников экономической деятельности;</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в) использование инфраструктуры электронного правительства для оказания муниципальных услуг, а также востребованных гражданами коммерческих и некоммерческих услуг;</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г) продвижение проектов по внедрению электронного документооборота в организациях,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д) сокращение административной нагрузки на субъекты хозяйственной деятельности вследствие использования информационных и коммуникационных технологий при проведении проверок органами муниципального контроля и при сборе данных официального статистического учета;</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е) создание электронной системы представления субъектами хозяйственной деятельности отчетности в органы местного самоуправления, а также сохранение возможности представления документов традиционным способом;</w:t>
      </w:r>
    </w:p>
    <w:p w:rsidR="008F3129" w:rsidRDefault="007D5D9D">
      <w:pPr>
        <w:pStyle w:val="s1"/>
        <w:shd w:val="clear" w:color="auto" w:fill="FFFFFF"/>
        <w:spacing w:beforeAutospacing="0" w:afterAutospacing="0" w:line="276" w:lineRule="auto"/>
        <w:ind w:firstLine="709"/>
        <w:jc w:val="both"/>
        <w:rPr>
          <w:color w:val="000000"/>
        </w:rPr>
      </w:pPr>
      <w:r>
        <w:rPr>
          <w:color w:val="000000"/>
          <w:sz w:val="28"/>
          <w:szCs w:val="28"/>
        </w:rPr>
        <w:t>ж) внедрение систем повышения эффективности труда в государственных и коммерческих организациях.</w:t>
      </w:r>
    </w:p>
    <w:p w:rsidR="008F3129" w:rsidRDefault="007D5D9D">
      <w:pPr>
        <w:shd w:val="clear" w:color="auto" w:fill="FFFFFF"/>
        <w:jc w:val="center"/>
        <w:rPr>
          <w:color w:val="000000"/>
        </w:rPr>
      </w:pPr>
      <w:r>
        <w:rPr>
          <w:b/>
          <w:color w:val="000000"/>
          <w:sz w:val="28"/>
          <w:szCs w:val="28"/>
        </w:rPr>
        <w:t>3.7. Инвестиционная политика</w:t>
      </w:r>
    </w:p>
    <w:p w:rsidR="008F3129" w:rsidRDefault="007D5D9D">
      <w:pPr>
        <w:shd w:val="clear" w:color="auto" w:fill="FFFFFF"/>
        <w:ind w:firstLine="709"/>
        <w:jc w:val="both"/>
        <w:rPr>
          <w:color w:val="000000"/>
        </w:rPr>
      </w:pPr>
      <w:r>
        <w:rPr>
          <w:color w:val="000000"/>
          <w:sz w:val="28"/>
          <w:szCs w:val="28"/>
        </w:rPr>
        <w:t>Инвестиции являются важнейшим средством структурного преобразования социального и производственного потенциала района, поскольку благодаря инвестиционным вложениям развивается производство и сфера услуг, активизируется строительство, расширяется ассортимент производимой продукции собственного производства, создаются новые рабочие места, обустраиваются территории, и что немаловажно пополняются налоговые поступления в бюджеты различных уровней, которые в дальнейшем направляются на решение социальных проблем и т. д.</w:t>
      </w:r>
    </w:p>
    <w:p w:rsidR="008F3129" w:rsidRDefault="007D5D9D">
      <w:pPr>
        <w:shd w:val="clear" w:color="auto" w:fill="FFFFFF"/>
        <w:ind w:firstLine="709"/>
        <w:jc w:val="both"/>
        <w:rPr>
          <w:color w:val="000000"/>
        </w:rPr>
      </w:pPr>
      <w:r>
        <w:rPr>
          <w:color w:val="000000"/>
          <w:sz w:val="28"/>
          <w:szCs w:val="28"/>
        </w:rPr>
        <w:t>В связи с этим органами местного самоуправления должен проводиться регулярный мониторинг основных показателей инвестиционной деятельности на территории района, обобщенные результаты которого будут являться основанием для разработки мероприятий по стимулированию инвестиционной активности, определения основных точек в инвестиционно-привлекательных отраслях.</w:t>
      </w:r>
    </w:p>
    <w:p w:rsidR="008F3129" w:rsidRDefault="007D5D9D">
      <w:pPr>
        <w:shd w:val="clear" w:color="auto" w:fill="FFFFFF"/>
        <w:ind w:firstLine="709"/>
        <w:jc w:val="both"/>
        <w:rPr>
          <w:color w:val="000000"/>
        </w:rPr>
      </w:pPr>
      <w:r>
        <w:rPr>
          <w:color w:val="000000"/>
          <w:sz w:val="28"/>
          <w:szCs w:val="28"/>
        </w:rPr>
        <w:t>Важнейшим показателем, характеризующим не только уровень развития экономики района, но и его инвестиционную привлекательность является объем привлеченных инвестиций в основной капитал.</w:t>
      </w:r>
    </w:p>
    <w:tbl>
      <w:tblPr>
        <w:tblW w:w="9678" w:type="dxa"/>
        <w:tblInd w:w="221" w:type="dxa"/>
        <w:tblLayout w:type="fixed"/>
        <w:tblLook w:val="0000" w:firstRow="0" w:lastRow="0" w:firstColumn="0" w:lastColumn="0" w:noHBand="0" w:noVBand="0"/>
      </w:tblPr>
      <w:tblGrid>
        <w:gridCol w:w="3828"/>
        <w:gridCol w:w="2206"/>
        <w:gridCol w:w="1424"/>
        <w:gridCol w:w="2220"/>
      </w:tblGrid>
      <w:tr w:rsidR="008F3129">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proofErr w:type="gramStart"/>
            <w:r>
              <w:rPr>
                <w:rFonts w:ascii="PT Astra Serif" w:hAnsi="PT Astra Serif" w:cs="PT Astra Serif"/>
                <w:color w:val="000000"/>
                <w:sz w:val="28"/>
                <w:szCs w:val="28"/>
                <w:lang w:eastAsia="en-US"/>
              </w:rPr>
              <w:t>Наименование  показателя</w:t>
            </w:r>
            <w:proofErr w:type="gramEnd"/>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2021 год</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2022 год</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2023 год</w:t>
            </w:r>
          </w:p>
        </w:tc>
      </w:tr>
      <w:tr w:rsidR="008F3129">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rPr>
                <w:color w:val="000000"/>
              </w:rPr>
            </w:pPr>
            <w:r>
              <w:rPr>
                <w:rFonts w:ascii="PT Astra Serif" w:hAnsi="PT Astra Serif" w:cs="PT Astra Serif"/>
                <w:color w:val="000000"/>
                <w:sz w:val="28"/>
                <w:szCs w:val="28"/>
                <w:lang w:eastAsia="en-US"/>
              </w:rPr>
              <w:t>Объем инвестиций, млн. руб.</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52 898</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27 857</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425 911</w:t>
            </w:r>
          </w:p>
        </w:tc>
      </w:tr>
      <w:tr w:rsidR="008F3129">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rPr>
                <w:color w:val="000000"/>
              </w:rPr>
            </w:pPr>
            <w:r>
              <w:rPr>
                <w:rFonts w:ascii="PT Astra Serif" w:hAnsi="PT Astra Serif" w:cs="PT Astra Serif"/>
                <w:i/>
                <w:color w:val="000000"/>
                <w:sz w:val="28"/>
                <w:szCs w:val="28"/>
                <w:lang w:eastAsia="en-US"/>
              </w:rPr>
              <w:t>темп роста инвестиций, %</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rPr>
              <w:t>64312 по отчету 2020 года</w:t>
            </w:r>
          </w:p>
        </w:tc>
        <w:tc>
          <w:tcPr>
            <w:tcW w:w="1424"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-52,7%</w:t>
            </w:r>
          </w:p>
        </w:tc>
        <w:tc>
          <w:tcPr>
            <w:tcW w:w="222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spacing w:after="0"/>
              <w:ind w:left="0"/>
              <w:jc w:val="center"/>
              <w:rPr>
                <w:color w:val="000000"/>
              </w:rPr>
            </w:pPr>
            <w:r>
              <w:rPr>
                <w:rFonts w:ascii="PT Astra Serif" w:hAnsi="PT Astra Serif" w:cs="PT Astra Serif"/>
                <w:color w:val="000000"/>
                <w:sz w:val="28"/>
                <w:szCs w:val="28"/>
                <w:lang w:eastAsia="en-US"/>
              </w:rPr>
              <w:t>1539,69%</w:t>
            </w:r>
          </w:p>
        </w:tc>
      </w:tr>
    </w:tbl>
    <w:p w:rsidR="008F3129" w:rsidRDefault="007D5D9D">
      <w:pPr>
        <w:shd w:val="clear" w:color="auto" w:fill="FFFFFF"/>
        <w:ind w:firstLine="709"/>
        <w:jc w:val="both"/>
        <w:rPr>
          <w:color w:val="000000"/>
        </w:rPr>
      </w:pPr>
      <w:r>
        <w:rPr>
          <w:color w:val="000000"/>
          <w:sz w:val="28"/>
          <w:szCs w:val="28"/>
        </w:rPr>
        <w:t>Другой важной характеристикой развития инвестиционной деятельности в районе являются источники финансирования инвестиций.</w:t>
      </w:r>
    </w:p>
    <w:p w:rsidR="008F3129" w:rsidRDefault="007D5D9D">
      <w:pPr>
        <w:shd w:val="clear" w:color="auto" w:fill="FFFFFF"/>
        <w:ind w:firstLine="709"/>
        <w:jc w:val="both"/>
        <w:rPr>
          <w:color w:val="000000"/>
        </w:rPr>
      </w:pPr>
      <w:r>
        <w:rPr>
          <w:color w:val="000000"/>
          <w:sz w:val="28"/>
          <w:szCs w:val="28"/>
        </w:rPr>
        <w:t xml:space="preserve">Объем инвестиций в основной капитал формируется из объема вложений предприятиями крупными, средними, малыми и </w:t>
      </w:r>
      <w:proofErr w:type="spellStart"/>
      <w:r>
        <w:rPr>
          <w:color w:val="000000"/>
          <w:sz w:val="28"/>
          <w:szCs w:val="28"/>
        </w:rPr>
        <w:t>микропредприятиями</w:t>
      </w:r>
      <w:proofErr w:type="spellEnd"/>
      <w:r>
        <w:rPr>
          <w:color w:val="000000"/>
          <w:sz w:val="28"/>
          <w:szCs w:val="28"/>
        </w:rPr>
        <w:t>, организациями бюджетной сферы, крестьянско-фермерскими хозяйствами и индивидуальными предпринимателями.</w:t>
      </w:r>
    </w:p>
    <w:p w:rsidR="008F3129" w:rsidRDefault="007D5D9D">
      <w:pPr>
        <w:shd w:val="clear" w:color="auto" w:fill="FFFFFF"/>
        <w:ind w:firstLine="709"/>
        <w:jc w:val="both"/>
        <w:rPr>
          <w:color w:val="000000"/>
        </w:rPr>
      </w:pPr>
      <w:r>
        <w:rPr>
          <w:color w:val="000000"/>
          <w:sz w:val="28"/>
          <w:szCs w:val="28"/>
        </w:rPr>
        <w:t xml:space="preserve">В данном направлении встает проблема в неполном отражении инвестиций от инвестиционных вложений </w:t>
      </w:r>
      <w:proofErr w:type="spellStart"/>
      <w:r>
        <w:rPr>
          <w:color w:val="000000"/>
          <w:sz w:val="28"/>
          <w:szCs w:val="28"/>
        </w:rPr>
        <w:t>кретьянско</w:t>
      </w:r>
      <w:proofErr w:type="spellEnd"/>
      <w:r>
        <w:rPr>
          <w:color w:val="000000"/>
          <w:sz w:val="28"/>
          <w:szCs w:val="28"/>
        </w:rPr>
        <w:t>-фермерских хозяйств, из-за особенностей отражения учета в статистике.</w:t>
      </w:r>
    </w:p>
    <w:p w:rsidR="008F3129" w:rsidRDefault="007D5D9D">
      <w:pPr>
        <w:shd w:val="clear" w:color="auto" w:fill="FFFFFF"/>
        <w:ind w:firstLine="709"/>
        <w:jc w:val="both"/>
        <w:rPr>
          <w:color w:val="000000"/>
        </w:rPr>
      </w:pPr>
      <w:r>
        <w:rPr>
          <w:color w:val="000000"/>
          <w:sz w:val="28"/>
          <w:szCs w:val="28"/>
        </w:rPr>
        <w:t>В январе-декабре 2023 года из общего объема инвестиций в основной капитал по Питерскому муниципальному району 96% инвестиций приходилось на привлеченные средства.</w:t>
      </w:r>
    </w:p>
    <w:p w:rsidR="008F3129" w:rsidRDefault="007D5D9D">
      <w:pPr>
        <w:shd w:val="clear" w:color="auto" w:fill="FFFFFF"/>
        <w:ind w:firstLine="709"/>
        <w:jc w:val="both"/>
        <w:rPr>
          <w:color w:val="000000"/>
        </w:rPr>
      </w:pPr>
      <w:r>
        <w:rPr>
          <w:color w:val="000000"/>
          <w:sz w:val="28"/>
          <w:szCs w:val="28"/>
        </w:rPr>
        <w:t xml:space="preserve">Повышение инвестиционной привлекательности один из основных приоритетов в деятельности администрации Питерского муниципального района, в том числе в рамках реализации Стратегии. </w:t>
      </w:r>
    </w:p>
    <w:p w:rsidR="008F3129" w:rsidRDefault="007D5D9D">
      <w:pPr>
        <w:shd w:val="clear" w:color="auto" w:fill="FFFFFF"/>
        <w:ind w:firstLine="709"/>
        <w:jc w:val="both"/>
        <w:rPr>
          <w:color w:val="000000"/>
        </w:rPr>
      </w:pPr>
      <w:r>
        <w:rPr>
          <w:color w:val="000000"/>
          <w:sz w:val="28"/>
          <w:szCs w:val="28"/>
        </w:rPr>
        <w:t>Основной целью инвестиционной политики муниципального района является рост притока инвестиций в экономику, что будет способствовать обеспечению экономического роста и качественных показателей уровня жизни населения.</w:t>
      </w:r>
    </w:p>
    <w:p w:rsidR="008F3129" w:rsidRDefault="007D5D9D">
      <w:pPr>
        <w:shd w:val="clear" w:color="auto" w:fill="FFFFFF"/>
        <w:ind w:firstLine="709"/>
        <w:jc w:val="both"/>
        <w:rPr>
          <w:color w:val="000000"/>
        </w:rPr>
      </w:pPr>
      <w:r>
        <w:rPr>
          <w:color w:val="000000"/>
          <w:sz w:val="28"/>
          <w:szCs w:val="28"/>
        </w:rPr>
        <w:t>Инвестиционная привлекательность региона — интегральный показатель, который определяется по совокупности ее экономических и финансовых показателей, показателей государственного, общественного, законодательного, политического и социального развития.</w:t>
      </w:r>
    </w:p>
    <w:p w:rsidR="008F3129" w:rsidRDefault="007D5D9D">
      <w:pPr>
        <w:shd w:val="clear" w:color="auto" w:fill="FFFFFF"/>
        <w:ind w:firstLine="709"/>
        <w:jc w:val="both"/>
        <w:rPr>
          <w:color w:val="000000"/>
        </w:rPr>
      </w:pPr>
      <w:r>
        <w:rPr>
          <w:color w:val="000000"/>
          <w:sz w:val="28"/>
          <w:szCs w:val="28"/>
        </w:rPr>
        <w:t>К основным задачам инвестиционной политики района относится:</w:t>
      </w:r>
    </w:p>
    <w:p w:rsidR="008F3129" w:rsidRDefault="007D5D9D">
      <w:pPr>
        <w:shd w:val="clear" w:color="auto" w:fill="FFFFFF"/>
        <w:ind w:firstLine="709"/>
        <w:jc w:val="both"/>
        <w:rPr>
          <w:color w:val="000000"/>
        </w:rPr>
      </w:pPr>
      <w:r>
        <w:rPr>
          <w:color w:val="000000"/>
          <w:sz w:val="28"/>
          <w:szCs w:val="28"/>
        </w:rPr>
        <w:t>- формирование благоприятного инвестиционного климата в муниципальном районе,</w:t>
      </w:r>
    </w:p>
    <w:p w:rsidR="008F3129" w:rsidRDefault="007D5D9D">
      <w:pPr>
        <w:shd w:val="clear" w:color="auto" w:fill="FFFFFF"/>
        <w:ind w:firstLine="709"/>
        <w:jc w:val="both"/>
        <w:rPr>
          <w:color w:val="000000"/>
        </w:rPr>
      </w:pPr>
      <w:r>
        <w:rPr>
          <w:color w:val="000000"/>
          <w:sz w:val="28"/>
          <w:szCs w:val="28"/>
        </w:rPr>
        <w:t>- повышение инвестиционной привлекательности муниципального района, отраслей экономики, предприятий и организаций муниципального района;</w:t>
      </w:r>
    </w:p>
    <w:p w:rsidR="008F3129" w:rsidRDefault="007D5D9D">
      <w:pPr>
        <w:shd w:val="clear" w:color="auto" w:fill="FFFFFF"/>
        <w:ind w:firstLine="709"/>
        <w:jc w:val="both"/>
        <w:rPr>
          <w:color w:val="000000"/>
        </w:rPr>
      </w:pPr>
      <w:r>
        <w:rPr>
          <w:color w:val="000000"/>
          <w:sz w:val="28"/>
          <w:szCs w:val="28"/>
        </w:rPr>
        <w:t>- совершенствование механизма муниципального управления и регулирования экономики, направленного на стимулирование инвестиционного процесса,</w:t>
      </w:r>
    </w:p>
    <w:p w:rsidR="008F3129" w:rsidRDefault="007D5D9D">
      <w:pPr>
        <w:shd w:val="clear" w:color="auto" w:fill="FFFFFF"/>
        <w:ind w:firstLine="709"/>
        <w:jc w:val="both"/>
        <w:rPr>
          <w:color w:val="000000"/>
        </w:rPr>
      </w:pPr>
      <w:r>
        <w:rPr>
          <w:color w:val="000000"/>
          <w:sz w:val="28"/>
          <w:szCs w:val="28"/>
        </w:rPr>
        <w:t>- создание оптимальных условий реализации инвестиционных проектов, обеспечивающих эффективное взаимодействие всех субъектов инвестиционной деятельности;</w:t>
      </w:r>
    </w:p>
    <w:p w:rsidR="008F3129" w:rsidRDefault="007D5D9D">
      <w:pPr>
        <w:shd w:val="clear" w:color="auto" w:fill="FFFFFF"/>
        <w:ind w:firstLine="709"/>
        <w:jc w:val="both"/>
        <w:rPr>
          <w:color w:val="000000"/>
        </w:rPr>
      </w:pPr>
      <w:r>
        <w:rPr>
          <w:color w:val="000000"/>
          <w:sz w:val="28"/>
          <w:szCs w:val="28"/>
        </w:rPr>
        <w:t>- обеспечение информационной открытости, формирование положительного инвестиционного имиджа и реальных возможностях в муниципальном районе.</w:t>
      </w:r>
    </w:p>
    <w:p w:rsidR="008F3129" w:rsidRDefault="007D5D9D">
      <w:pPr>
        <w:pStyle w:val="64"/>
        <w:spacing w:after="0"/>
        <w:ind w:left="57" w:firstLine="510"/>
        <w:jc w:val="both"/>
        <w:rPr>
          <w:color w:val="000000"/>
        </w:rPr>
      </w:pPr>
      <w:r>
        <w:rPr>
          <w:rFonts w:ascii="Times New Roman" w:hAnsi="Times New Roman"/>
          <w:color w:val="000000"/>
          <w:sz w:val="28"/>
          <w:szCs w:val="28"/>
        </w:rPr>
        <w:t>Привлечение инвестиций с целью развития агропромышленного комплекса и открытия новых производств – основная стратегическая задача администрации Питерского муниципального района.</w:t>
      </w:r>
    </w:p>
    <w:p w:rsidR="008F3129" w:rsidRDefault="007D5D9D">
      <w:pPr>
        <w:pStyle w:val="64"/>
        <w:spacing w:after="0"/>
        <w:ind w:left="0" w:firstLine="709"/>
        <w:jc w:val="both"/>
      </w:pPr>
      <w:r>
        <w:rPr>
          <w:rStyle w:val="2e"/>
          <w:color w:val="000000"/>
        </w:rPr>
        <w:t>Рост инвестиций напрямую влияет не только на увеличение налоговых поступлений в бюджет, создание новых рабочих мест, но и на уровень и качество жизни населения.</w:t>
      </w:r>
    </w:p>
    <w:p w:rsidR="008F3129" w:rsidRDefault="007D5D9D">
      <w:pPr>
        <w:ind w:right="57" w:firstLine="709"/>
        <w:jc w:val="both"/>
      </w:pPr>
      <w:r>
        <w:rPr>
          <w:rStyle w:val="2e"/>
          <w:color w:val="000000"/>
        </w:rPr>
        <w:t xml:space="preserve">Основное направление развития района – сельскохозяйственная отрасль. </w:t>
      </w:r>
      <w:r>
        <w:rPr>
          <w:color w:val="000000"/>
          <w:sz w:val="28"/>
          <w:szCs w:val="28"/>
        </w:rPr>
        <w:t xml:space="preserve">Перспективной для дальнейшего развития является отрасль животноводства. Земельные ресурсы района и активная финансовая поддержка </w:t>
      </w:r>
      <w:proofErr w:type="spellStart"/>
      <w:r>
        <w:rPr>
          <w:color w:val="000000"/>
          <w:sz w:val="28"/>
          <w:szCs w:val="28"/>
        </w:rPr>
        <w:t>аграгриев</w:t>
      </w:r>
      <w:proofErr w:type="spellEnd"/>
      <w:r>
        <w:rPr>
          <w:color w:val="000000"/>
          <w:sz w:val="28"/>
          <w:szCs w:val="28"/>
        </w:rPr>
        <w:t xml:space="preserve"> со стороны области позволяют наращивать поголовье.</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Перерабатывающая промышленность является частью агропромышленного комплекса и включает комплекс отраслей, осуществляющих переработку продукции сельского хозяйства.</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Однако, рассматривать одно направление в инвестиционной политике нецелесообразно. Инвестиционная деятельность должна включать мероприятия и направления работы по разным направлениям для комплексного развития и продвижения района.</w:t>
      </w:r>
    </w:p>
    <w:p w:rsidR="008F3129" w:rsidRDefault="007D5D9D">
      <w:pPr>
        <w:pStyle w:val="64"/>
        <w:spacing w:after="0"/>
        <w:ind w:left="0" w:right="57" w:firstLine="709"/>
        <w:jc w:val="both"/>
        <w:rPr>
          <w:color w:val="000000"/>
        </w:rPr>
      </w:pPr>
      <w:r>
        <w:rPr>
          <w:rFonts w:ascii="Times New Roman" w:hAnsi="Times New Roman"/>
          <w:color w:val="000000"/>
          <w:sz w:val="28"/>
          <w:szCs w:val="28"/>
        </w:rPr>
        <w:t>Вариантами направлений инвестиционного развития на среднесрочную и долгосрочную перспективу района может стать:</w:t>
      </w:r>
    </w:p>
    <w:p w:rsidR="008F3129" w:rsidRDefault="007D5D9D">
      <w:pPr>
        <w:pStyle w:val="64"/>
        <w:spacing w:after="0"/>
        <w:ind w:left="0" w:right="57" w:firstLine="709"/>
        <w:jc w:val="both"/>
        <w:rPr>
          <w:color w:val="000000"/>
        </w:rPr>
      </w:pPr>
      <w:r>
        <w:rPr>
          <w:rFonts w:ascii="Times New Roman" w:hAnsi="Times New Roman"/>
          <w:color w:val="000000"/>
          <w:sz w:val="28"/>
          <w:szCs w:val="28"/>
        </w:rPr>
        <w:t xml:space="preserve">- строительство убойного цеха; </w:t>
      </w:r>
    </w:p>
    <w:p w:rsidR="008F3129" w:rsidRDefault="007D5D9D">
      <w:pPr>
        <w:pStyle w:val="64"/>
        <w:spacing w:after="0"/>
        <w:ind w:left="0" w:right="57" w:firstLine="709"/>
        <w:jc w:val="both"/>
        <w:rPr>
          <w:color w:val="000000"/>
        </w:rPr>
      </w:pPr>
      <w:r>
        <w:rPr>
          <w:rFonts w:ascii="Times New Roman" w:hAnsi="Times New Roman"/>
          <w:color w:val="000000"/>
          <w:sz w:val="28"/>
          <w:szCs w:val="28"/>
        </w:rPr>
        <w:t xml:space="preserve">- освоение ниши </w:t>
      </w:r>
      <w:proofErr w:type="spellStart"/>
      <w:r>
        <w:rPr>
          <w:rFonts w:ascii="Times New Roman" w:hAnsi="Times New Roman"/>
          <w:color w:val="000000"/>
          <w:sz w:val="28"/>
          <w:szCs w:val="28"/>
        </w:rPr>
        <w:t>мясопереработки</w:t>
      </w:r>
      <w:proofErr w:type="spellEnd"/>
      <w:r>
        <w:rPr>
          <w:rFonts w:ascii="Times New Roman" w:hAnsi="Times New Roman"/>
          <w:color w:val="000000"/>
          <w:sz w:val="28"/>
          <w:szCs w:val="28"/>
        </w:rPr>
        <w:t xml:space="preserve"> и производства мясной продукции,</w:t>
      </w:r>
    </w:p>
    <w:p w:rsidR="008F3129" w:rsidRDefault="007D5D9D">
      <w:pPr>
        <w:pStyle w:val="64"/>
        <w:spacing w:after="0"/>
        <w:ind w:left="0" w:right="57" w:firstLine="709"/>
        <w:jc w:val="both"/>
        <w:rPr>
          <w:color w:val="000000"/>
        </w:rPr>
      </w:pPr>
      <w:r>
        <w:rPr>
          <w:rFonts w:ascii="Times New Roman" w:hAnsi="Times New Roman"/>
          <w:color w:val="000000"/>
          <w:sz w:val="28"/>
          <w:szCs w:val="28"/>
        </w:rPr>
        <w:t xml:space="preserve">- строительство мельницы, </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мукомольное производство (как следствие, возможность расширения производства хлеба и хлебобулочных изделий). Что позволит не только вывести район на новую ступень развития в агропромышленном комплексе, но и решить проблему сбыта сельскохозяйственной продукции местными сельхозтоваропроизводителями;</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развитие туризма на базе этнокультурного комплекса «Питерская мельница» (кемпинг) и сферы сельского туризма (рекреация на базе прудов и ферм)</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Для развития потенциально возможных ниш район обладает следующими возможностями:</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xml:space="preserve">- наличие свободных земель сельскохозяйственного назначения (ведется активная работа по вовлечению в </w:t>
      </w:r>
      <w:proofErr w:type="gramStart"/>
      <w:r>
        <w:rPr>
          <w:rFonts w:ascii="Times New Roman" w:hAnsi="Times New Roman"/>
          <w:bCs/>
          <w:color w:val="000000"/>
          <w:sz w:val="28"/>
          <w:szCs w:val="28"/>
        </w:rPr>
        <w:t>оборот неиспользуемых земель</w:t>
      </w:r>
      <w:proofErr w:type="gramEnd"/>
      <w:r>
        <w:rPr>
          <w:rFonts w:ascii="Times New Roman" w:hAnsi="Times New Roman"/>
          <w:bCs/>
          <w:color w:val="000000"/>
          <w:sz w:val="28"/>
          <w:szCs w:val="28"/>
        </w:rPr>
        <w:t xml:space="preserve"> и работа с невостребованным земельным долями);</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наличие привлекательных земельных ресурсов (низкая ставка по земельному налогу, низкая кадастровая стоимость одного га земли по сравнению с другими районами);</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xml:space="preserve">- развитая транспортная инфраструктура (прохождение федеральной трассы по территории района, прохождение государственной границы с </w:t>
      </w:r>
      <w:proofErr w:type="spellStart"/>
      <w:r>
        <w:rPr>
          <w:rFonts w:ascii="Times New Roman" w:hAnsi="Times New Roman"/>
          <w:bCs/>
          <w:color w:val="000000"/>
          <w:sz w:val="28"/>
          <w:szCs w:val="28"/>
        </w:rPr>
        <w:t>р.Казахстан</w:t>
      </w:r>
      <w:proofErr w:type="spellEnd"/>
      <w:r>
        <w:rPr>
          <w:rFonts w:ascii="Times New Roman" w:hAnsi="Times New Roman"/>
          <w:bCs/>
          <w:color w:val="000000"/>
          <w:sz w:val="28"/>
          <w:szCs w:val="28"/>
        </w:rPr>
        <w:t>, транспортная взаимосвязь между населенными пунктами района)</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обеспеченность района коммунальной инфраструктурой (высокая обеспеченность электроэнергией, газификация населенных пунктов и предприятий),</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развитая розничная торговая сеть (возможность реализации произведенной продукции местными предпринимателями),</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комплексное развитие территории района с целью повышения качества жизни жителей района и, как следствие, привлечение трудовых ресурсов в район (развитие благоустройства, мест массового отдыха взрослых и детей, спортивных площадок, строительство поликлиники в с.Питерка и т. д.).</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Инвестиционное развитие на краткосрочную перспективу включает в себя такие направления работы, как:</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увеличение количества свободных инвестиционных площадок муниципальной и частной форм собственности, их популяризация и узнаваемость;</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развитие придорожного сервиса на федеральной трассе (кафе, закусочная, автосервис, стоянка с местами отдыха);</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открытие гостиницы;</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xml:space="preserve">- открытие дополнительного пункта выдачи </w:t>
      </w:r>
      <w:proofErr w:type="spellStart"/>
      <w:r>
        <w:rPr>
          <w:rFonts w:ascii="Times New Roman" w:hAnsi="Times New Roman"/>
          <w:bCs/>
          <w:color w:val="000000"/>
          <w:sz w:val="28"/>
          <w:szCs w:val="28"/>
          <w:lang w:val="en-US"/>
        </w:rPr>
        <w:t>Wildberries</w:t>
      </w:r>
      <w:proofErr w:type="spellEnd"/>
      <w:r>
        <w:rPr>
          <w:rFonts w:ascii="Times New Roman" w:hAnsi="Times New Roman"/>
          <w:bCs/>
          <w:color w:val="000000"/>
          <w:sz w:val="28"/>
          <w:szCs w:val="28"/>
        </w:rPr>
        <w:t>;</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открытие пекарни и кофейных аппаратов самообслуживания.</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Данные направления позволят:</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xml:space="preserve">- вовлечь район в </w:t>
      </w:r>
      <w:proofErr w:type="spellStart"/>
      <w:r>
        <w:rPr>
          <w:rFonts w:ascii="Times New Roman" w:hAnsi="Times New Roman"/>
          <w:bCs/>
          <w:color w:val="000000"/>
          <w:sz w:val="28"/>
          <w:szCs w:val="28"/>
        </w:rPr>
        <w:t>в</w:t>
      </w:r>
      <w:proofErr w:type="spellEnd"/>
      <w:r>
        <w:rPr>
          <w:rFonts w:ascii="Times New Roman" w:hAnsi="Times New Roman"/>
          <w:bCs/>
          <w:color w:val="000000"/>
          <w:sz w:val="28"/>
          <w:szCs w:val="28"/>
        </w:rPr>
        <w:t xml:space="preserve"> туристический поток;</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создать комфортные условия для жизни населения</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популяризировать территорию района</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 перейти от сферы производства к сфере переработки в сфере сельского хозяйства.</w:t>
      </w:r>
    </w:p>
    <w:p w:rsidR="008F3129" w:rsidRDefault="007D5D9D">
      <w:pPr>
        <w:pStyle w:val="64"/>
        <w:spacing w:after="0"/>
        <w:ind w:left="0" w:right="57" w:firstLine="709"/>
        <w:jc w:val="both"/>
        <w:rPr>
          <w:color w:val="000000"/>
        </w:rPr>
      </w:pPr>
      <w:r>
        <w:rPr>
          <w:rFonts w:ascii="Times New Roman" w:hAnsi="Times New Roman"/>
          <w:bCs/>
          <w:color w:val="000000"/>
          <w:sz w:val="28"/>
          <w:szCs w:val="28"/>
        </w:rPr>
        <w:t>В настоящее время на территории района реализация инвестиционных проектов осуществляется активно.</w:t>
      </w:r>
    </w:p>
    <w:tbl>
      <w:tblPr>
        <w:tblW w:w="9598" w:type="dxa"/>
        <w:tblInd w:w="221" w:type="dxa"/>
        <w:tblLayout w:type="fixed"/>
        <w:tblLook w:val="0000" w:firstRow="0" w:lastRow="0" w:firstColumn="0" w:lastColumn="0" w:noHBand="0" w:noVBand="0"/>
      </w:tblPr>
      <w:tblGrid>
        <w:gridCol w:w="3120"/>
        <w:gridCol w:w="1799"/>
        <w:gridCol w:w="901"/>
        <w:gridCol w:w="1169"/>
        <w:gridCol w:w="990"/>
        <w:gridCol w:w="902"/>
        <w:gridCol w:w="717"/>
      </w:tblGrid>
      <w:tr w:rsidR="008F3129">
        <w:tc>
          <w:tcPr>
            <w:tcW w:w="311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3129" w:rsidRDefault="008F3129">
            <w:pPr>
              <w:snapToGrid w:val="0"/>
              <w:jc w:val="center"/>
              <w:rPr>
                <w:color w:val="000000"/>
              </w:rPr>
            </w:pPr>
          </w:p>
          <w:p w:rsidR="008F3129" w:rsidRDefault="007D5D9D">
            <w:pPr>
              <w:jc w:val="center"/>
              <w:rPr>
                <w:color w:val="000000"/>
              </w:rPr>
            </w:pPr>
            <w:r>
              <w:rPr>
                <w:color w:val="000000"/>
                <w:lang w:eastAsia="en-US"/>
              </w:rPr>
              <w:t>Наименование проекта</w:t>
            </w:r>
          </w:p>
          <w:p w:rsidR="008F3129" w:rsidRDefault="008F3129">
            <w:pPr>
              <w:jc w:val="center"/>
              <w:rPr>
                <w:color w:val="000000"/>
              </w:rPr>
            </w:pPr>
          </w:p>
        </w:tc>
        <w:tc>
          <w:tcPr>
            <w:tcW w:w="17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3129" w:rsidRDefault="008F3129">
            <w:pPr>
              <w:snapToGrid w:val="0"/>
              <w:jc w:val="center"/>
              <w:rPr>
                <w:color w:val="000000"/>
              </w:rPr>
            </w:pPr>
          </w:p>
          <w:p w:rsidR="008F3129" w:rsidRDefault="007D5D9D">
            <w:pPr>
              <w:jc w:val="center"/>
              <w:rPr>
                <w:color w:val="000000"/>
              </w:rPr>
            </w:pPr>
            <w:r>
              <w:rPr>
                <w:color w:val="000000"/>
                <w:lang w:eastAsia="en-US"/>
              </w:rPr>
              <w:t>Инвестор</w:t>
            </w:r>
          </w:p>
          <w:p w:rsidR="008F3129" w:rsidRDefault="008F3129">
            <w:pPr>
              <w:jc w:val="center"/>
              <w:rPr>
                <w:color w:val="000000"/>
              </w:rPr>
            </w:pPr>
          </w:p>
        </w:tc>
        <w:tc>
          <w:tcPr>
            <w:tcW w:w="2070" w:type="dxa"/>
            <w:gridSpan w:val="2"/>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Стоимость проекта, млн. руб.</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Сроки реализации</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Создание рабочих мест</w:t>
            </w:r>
          </w:p>
        </w:tc>
      </w:tr>
      <w:tr w:rsidR="008F3129">
        <w:tc>
          <w:tcPr>
            <w:tcW w:w="3119" w:type="dxa"/>
            <w:vMerge/>
            <w:tcBorders>
              <w:top w:val="single" w:sz="4" w:space="0" w:color="000000"/>
              <w:left w:val="single" w:sz="4" w:space="0" w:color="000000"/>
              <w:bottom w:val="single" w:sz="4" w:space="0" w:color="000000"/>
              <w:right w:val="single" w:sz="4" w:space="0" w:color="000000"/>
            </w:tcBorders>
            <w:shd w:val="clear" w:color="auto" w:fill="auto"/>
          </w:tcPr>
          <w:p w:rsidR="008F3129" w:rsidRDefault="008F3129">
            <w:pPr>
              <w:snapToGrid w:val="0"/>
              <w:jc w:val="center"/>
              <w:rPr>
                <w:color w:val="000000"/>
              </w:rPr>
            </w:pPr>
          </w:p>
        </w:tc>
        <w:tc>
          <w:tcPr>
            <w:tcW w:w="1799" w:type="dxa"/>
            <w:vMerge/>
            <w:tcBorders>
              <w:top w:val="single" w:sz="4" w:space="0" w:color="000000"/>
              <w:left w:val="single" w:sz="4" w:space="0" w:color="000000"/>
              <w:bottom w:val="single" w:sz="4" w:space="0" w:color="000000"/>
              <w:right w:val="single" w:sz="4" w:space="0" w:color="000000"/>
            </w:tcBorders>
            <w:shd w:val="clear" w:color="auto" w:fill="auto"/>
          </w:tcPr>
          <w:p w:rsidR="008F3129" w:rsidRDefault="008F3129">
            <w:pPr>
              <w:snapToGrid w:val="0"/>
              <w:jc w:val="center"/>
              <w:rPr>
                <w:color w:val="00000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lang w:eastAsia="en-US"/>
              </w:rPr>
              <w:t>общий объем</w:t>
            </w:r>
          </w:p>
          <w:p w:rsidR="008F3129" w:rsidRDefault="007D5D9D">
            <w:pPr>
              <w:rPr>
                <w:color w:val="000000"/>
              </w:rPr>
            </w:pPr>
            <w:r>
              <w:rPr>
                <w:color w:val="000000"/>
                <w:lang w:eastAsia="en-US"/>
              </w:rPr>
              <w:t>проекта</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lang w:eastAsia="en-US"/>
              </w:rPr>
              <w:t>привлечено</w:t>
            </w:r>
          </w:p>
          <w:p w:rsidR="008F3129" w:rsidRDefault="007D5D9D">
            <w:pPr>
              <w:rPr>
                <w:color w:val="000000"/>
              </w:rPr>
            </w:pPr>
            <w:r>
              <w:rPr>
                <w:color w:val="000000"/>
                <w:lang w:eastAsia="en-US"/>
              </w:rPr>
              <w:t>в 2023 году</w:t>
            </w:r>
          </w:p>
        </w:tc>
        <w:tc>
          <w:tcPr>
            <w:tcW w:w="990" w:type="dxa"/>
            <w:vMerge/>
            <w:tcBorders>
              <w:top w:val="single" w:sz="4" w:space="0" w:color="000000"/>
              <w:left w:val="single" w:sz="4" w:space="0" w:color="000000"/>
              <w:bottom w:val="single" w:sz="4" w:space="0" w:color="000000"/>
              <w:right w:val="single" w:sz="4" w:space="0" w:color="000000"/>
            </w:tcBorders>
            <w:shd w:val="clear" w:color="auto" w:fill="auto"/>
          </w:tcPr>
          <w:p w:rsidR="008F3129" w:rsidRDefault="008F3129">
            <w:pPr>
              <w:snapToGrid w:val="0"/>
              <w:jc w:val="center"/>
              <w:rPr>
                <w:color w:val="000000"/>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lang w:eastAsia="en-US"/>
              </w:rPr>
              <w:t>всего по проекту</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lang w:eastAsia="en-US"/>
              </w:rPr>
              <w:t>в 2023 году</w:t>
            </w:r>
          </w:p>
        </w:tc>
      </w:tr>
      <w:tr w:rsidR="008F3129">
        <w:tc>
          <w:tcPr>
            <w:tcW w:w="9597" w:type="dxa"/>
            <w:gridSpan w:val="7"/>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numPr>
                <w:ilvl w:val="1"/>
                <w:numId w:val="12"/>
              </w:numPr>
              <w:spacing w:after="0" w:line="240" w:lineRule="auto"/>
              <w:ind w:left="0" w:firstLine="0"/>
              <w:contextualSpacing w:val="0"/>
              <w:jc w:val="center"/>
              <w:rPr>
                <w:color w:val="000000"/>
              </w:rPr>
            </w:pPr>
            <w:r>
              <w:rPr>
                <w:rFonts w:ascii="Times New Roman" w:hAnsi="Times New Roman"/>
                <w:b/>
                <w:color w:val="000000"/>
                <w:lang w:eastAsia="en-US"/>
              </w:rPr>
              <w:t>Инвестиционные проекты, завершенные в 2023 году</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Строительство ангара</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Глава КФХ </w:t>
            </w:r>
            <w:proofErr w:type="spellStart"/>
            <w:r>
              <w:rPr>
                <w:color w:val="000000"/>
              </w:rPr>
              <w:t>Любовенков</w:t>
            </w:r>
            <w:proofErr w:type="spellEnd"/>
            <w:r>
              <w:rPr>
                <w:color w:val="000000"/>
              </w:rPr>
              <w:t xml:space="preserve"> А.Ю.</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Строительство ангара</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Глава КФХ </w:t>
            </w:r>
            <w:proofErr w:type="spellStart"/>
            <w:r>
              <w:rPr>
                <w:color w:val="000000"/>
              </w:rPr>
              <w:t>Мухамедзанов</w:t>
            </w:r>
            <w:proofErr w:type="spellEnd"/>
            <w:r>
              <w:rPr>
                <w:color w:val="000000"/>
              </w:rPr>
              <w:t xml:space="preserve"> Ш.Р.</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Строительство ангара</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Глава КФХ Жданов С.В.</w:t>
            </w:r>
          </w:p>
          <w:p w:rsidR="008F3129" w:rsidRDefault="008F3129">
            <w:pPr>
              <w:jc w:val="center"/>
              <w:rPr>
                <w:color w:val="00000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Глава КФХ Увалов М.Х.</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Мойка на автозаправочной станции</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Егоров В.И.</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Открытие магазина "Пятерочка"</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АО "Агроторг"</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Глава КФХ </w:t>
            </w:r>
            <w:proofErr w:type="spellStart"/>
            <w:r>
              <w:rPr>
                <w:color w:val="000000"/>
              </w:rPr>
              <w:t>Серяпин</w:t>
            </w:r>
            <w:proofErr w:type="spellEnd"/>
            <w:r>
              <w:rPr>
                <w:color w:val="000000"/>
              </w:rPr>
              <w:t xml:space="preserve"> А.А.</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2,7</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2,7</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Глава КФХ Куприянов В.А.</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1,3</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1,3</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Объект общественного питания - пельменная "</w:t>
            </w:r>
            <w:proofErr w:type="spellStart"/>
            <w:r>
              <w:rPr>
                <w:color w:val="000000"/>
              </w:rPr>
              <w:t>Фьюжн</w:t>
            </w:r>
            <w:proofErr w:type="spellEnd"/>
            <w:r>
              <w:rPr>
                <w:color w:val="000000"/>
              </w:rPr>
              <w:t>"</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w:t>
            </w:r>
            <w:proofErr w:type="spellStart"/>
            <w:r>
              <w:rPr>
                <w:color w:val="000000"/>
              </w:rPr>
              <w:t>Шегай</w:t>
            </w:r>
            <w:proofErr w:type="spellEnd"/>
            <w:r>
              <w:rPr>
                <w:color w:val="000000"/>
              </w:rPr>
              <w:t xml:space="preserve"> А.А.</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0,7</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0,7</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Ремонт помещений здания для размещения торговых объектов</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Киселева А.С.</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Открытие пункта выдачи OZON</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w:t>
            </w:r>
            <w:proofErr w:type="spellStart"/>
            <w:r>
              <w:rPr>
                <w:color w:val="000000"/>
              </w:rPr>
              <w:t>Кунавина</w:t>
            </w:r>
            <w:proofErr w:type="spellEnd"/>
            <w:r>
              <w:rPr>
                <w:color w:val="000000"/>
              </w:rPr>
              <w:t xml:space="preserve"> В.А.</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0,5</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0,5</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Открытие пункта выдачи OZON</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Максименко Н.С.</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Открытие автобусного сообщения с.Питерка-</w:t>
            </w:r>
            <w:proofErr w:type="spellStart"/>
            <w:r>
              <w:rPr>
                <w:color w:val="000000"/>
              </w:rPr>
              <w:t>г.Саратов</w:t>
            </w:r>
            <w:proofErr w:type="spellEnd"/>
            <w:r>
              <w:rPr>
                <w:color w:val="000000"/>
              </w:rPr>
              <w:t xml:space="preserve"> "НОЙ 64"</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w:t>
            </w:r>
            <w:proofErr w:type="spellStart"/>
            <w:r>
              <w:rPr>
                <w:color w:val="000000"/>
              </w:rPr>
              <w:t>Кодинец</w:t>
            </w:r>
            <w:proofErr w:type="spellEnd"/>
            <w:r>
              <w:rPr>
                <w:color w:val="000000"/>
              </w:rPr>
              <w:t xml:space="preserve"> А.А.</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r>
      <w:tr w:rsidR="008F3129">
        <w:tc>
          <w:tcPr>
            <w:tcW w:w="311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Открытие двух пунктов выдачи WB</w:t>
            </w:r>
          </w:p>
        </w:tc>
        <w:tc>
          <w:tcPr>
            <w:tcW w:w="1799" w:type="dxa"/>
            <w:tcBorders>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Максименко Н.С.</w:t>
            </w:r>
          </w:p>
        </w:tc>
        <w:tc>
          <w:tcPr>
            <w:tcW w:w="901"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1169"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990"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w:t>
            </w:r>
          </w:p>
        </w:tc>
        <w:tc>
          <w:tcPr>
            <w:tcW w:w="902"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c>
          <w:tcPr>
            <w:tcW w:w="71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w:t>
            </w:r>
          </w:p>
        </w:tc>
      </w:tr>
      <w:tr w:rsidR="008F3129">
        <w:tc>
          <w:tcPr>
            <w:tcW w:w="9597" w:type="dxa"/>
            <w:gridSpan w:val="7"/>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pStyle w:val="64"/>
              <w:numPr>
                <w:ilvl w:val="1"/>
                <w:numId w:val="12"/>
              </w:numPr>
              <w:spacing w:after="0" w:line="240" w:lineRule="auto"/>
              <w:ind w:left="0" w:firstLine="0"/>
              <w:contextualSpacing w:val="0"/>
              <w:jc w:val="center"/>
              <w:rPr>
                <w:color w:val="000000"/>
              </w:rPr>
            </w:pPr>
            <w:r>
              <w:rPr>
                <w:rFonts w:ascii="Times New Roman" w:hAnsi="Times New Roman"/>
                <w:b/>
                <w:color w:val="000000"/>
                <w:lang w:eastAsia="en-US"/>
              </w:rPr>
              <w:t>Инвестиционные проекты, продолжающиеся реализацию в 2024 году</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животноводства в рамках участия в проекте "Семейная ферма"</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ИП Глава КФХ Нургалиев К.М.</w:t>
            </w:r>
          </w:p>
          <w:p w:rsidR="008F3129" w:rsidRDefault="008F3129">
            <w:pPr>
              <w:jc w:val="center"/>
              <w:rPr>
                <w:color w:val="00000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12,6</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6,0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2023-2024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 xml:space="preserve">ИП Глава КФХ </w:t>
            </w:r>
            <w:proofErr w:type="spellStart"/>
            <w:r>
              <w:rPr>
                <w:color w:val="000000"/>
              </w:rPr>
              <w:t>Шойкин</w:t>
            </w:r>
            <w:proofErr w:type="spellEnd"/>
            <w:r>
              <w:rPr>
                <w:color w:val="000000"/>
              </w:rPr>
              <w:t xml:space="preserve"> А.С.</w:t>
            </w:r>
          </w:p>
          <w:p w:rsidR="008F3129" w:rsidRDefault="008F3129">
            <w:pPr>
              <w:rPr>
                <w:color w:val="000000"/>
              </w:rPr>
            </w:pP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7,5</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3,5</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2023-2024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КРЕСТЬЯНСКОЕ ХОЗЯЙСТВО РАТАЧКОВА А.С. "ВЕРА"</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2023-2024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r>
      <w:tr w:rsidR="008F3129">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Развитие растениеводства за счет введения в оборот неиспользуемой пашни</w:t>
            </w:r>
          </w:p>
        </w:tc>
        <w:tc>
          <w:tcPr>
            <w:tcW w:w="179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rPr>
                <w:color w:val="000000"/>
              </w:rPr>
            </w:pPr>
            <w:r>
              <w:rPr>
                <w:color w:val="000000"/>
              </w:rPr>
              <w:t>КРЕСТЬЯНСКОЕ (ФЕРМЕРСКОЕ) ХОЗЯЙСТВО "ВЕИДА"</w:t>
            </w:r>
          </w:p>
        </w:tc>
        <w:tc>
          <w:tcPr>
            <w:tcW w:w="901"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1169"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5,0</w:t>
            </w:r>
          </w:p>
        </w:tc>
        <w:tc>
          <w:tcPr>
            <w:tcW w:w="99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2023-2024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bl>
    <w:p w:rsidR="008F3129" w:rsidRDefault="007D5D9D">
      <w:pPr>
        <w:pStyle w:val="64"/>
        <w:numPr>
          <w:ilvl w:val="1"/>
          <w:numId w:val="12"/>
        </w:numPr>
        <w:spacing w:after="0" w:line="240" w:lineRule="auto"/>
        <w:jc w:val="center"/>
        <w:rPr>
          <w:color w:val="000000"/>
        </w:rPr>
      </w:pPr>
      <w:r>
        <w:rPr>
          <w:rFonts w:ascii="PT Astra Serif" w:hAnsi="PT Astra Serif" w:cs="PT Astra Serif"/>
          <w:b/>
          <w:color w:val="000000"/>
          <w:sz w:val="20"/>
        </w:rPr>
        <w:t>Инвестиционные проекты, планируемые к реализации в 2024 году</w:t>
      </w:r>
      <w:r>
        <w:rPr>
          <w:rFonts w:ascii="PT Astra Serif" w:hAnsi="PT Astra Serif" w:cs="PT Astra Serif"/>
          <w:b/>
          <w:color w:val="000000"/>
        </w:rPr>
        <w:t xml:space="preserve"> </w:t>
      </w:r>
    </w:p>
    <w:p w:rsidR="008F3129" w:rsidRDefault="008F3129">
      <w:pPr>
        <w:jc w:val="center"/>
        <w:rPr>
          <w:rFonts w:ascii="PT Astra Serif" w:hAnsi="PT Astra Serif" w:cs="PT Astra Serif"/>
          <w:b/>
          <w:color w:val="000000"/>
        </w:rPr>
      </w:pPr>
    </w:p>
    <w:tbl>
      <w:tblPr>
        <w:tblW w:w="9360" w:type="dxa"/>
        <w:tblInd w:w="221" w:type="dxa"/>
        <w:tblLayout w:type="fixed"/>
        <w:tblLook w:val="0000" w:firstRow="0" w:lastRow="0" w:firstColumn="0" w:lastColumn="0" w:noHBand="0" w:noVBand="0"/>
      </w:tblPr>
      <w:tblGrid>
        <w:gridCol w:w="615"/>
        <w:gridCol w:w="2384"/>
        <w:gridCol w:w="1696"/>
        <w:gridCol w:w="2267"/>
        <w:gridCol w:w="1483"/>
        <w:gridCol w:w="915"/>
      </w:tblGrid>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п/п</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lang w:eastAsia="en-US"/>
              </w:rPr>
              <w:t>Наименование проекта</w:t>
            </w:r>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Цель проекта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Инвестор</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Общий объем</w:t>
            </w:r>
          </w:p>
          <w:p w:rsidR="008F3129" w:rsidRDefault="007D5D9D">
            <w:pPr>
              <w:jc w:val="center"/>
              <w:rPr>
                <w:color w:val="000000"/>
              </w:rPr>
            </w:pPr>
            <w:r>
              <w:rPr>
                <w:color w:val="000000"/>
                <w:lang w:eastAsia="en-US"/>
              </w:rPr>
              <w:t>инвестиций, тыс. руб.</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lang w:eastAsia="en-US"/>
              </w:rPr>
              <w:t>Кол-во рабочих мест</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2</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3</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4</w:t>
            </w: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7</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8</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Цветочный магазин</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Расширение сферы услуг потребительского рынка</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w:t>
            </w:r>
            <w:proofErr w:type="spellStart"/>
            <w:r>
              <w:rPr>
                <w:color w:val="000000"/>
              </w:rPr>
              <w:t>Мишуткина</w:t>
            </w:r>
            <w:proofErr w:type="spellEnd"/>
            <w:r>
              <w:rPr>
                <w:color w:val="000000"/>
              </w:rPr>
              <w:t xml:space="preserve"> Юлия Григорьевна</w:t>
            </w: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1 100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2</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Магазин</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Строительство магазина</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Парфенов Александр Александрович</w:t>
            </w: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3</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xml:space="preserve">Развитие растениеводства, строительство </w:t>
            </w:r>
            <w:proofErr w:type="spellStart"/>
            <w:r>
              <w:rPr>
                <w:color w:val="000000"/>
              </w:rPr>
              <w:t>мехтока</w:t>
            </w:r>
            <w:proofErr w:type="spellEnd"/>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rFonts w:eastAsia="PT Astra Serif" w:cs="PT Astra Serif"/>
                <w:color w:val="000000"/>
              </w:rPr>
              <w:t xml:space="preserve"> </w:t>
            </w:r>
            <w:r>
              <w:rPr>
                <w:color w:val="000000"/>
              </w:rPr>
              <w:t xml:space="preserve">Строительство </w:t>
            </w:r>
            <w:proofErr w:type="spellStart"/>
            <w:r>
              <w:rPr>
                <w:color w:val="000000"/>
              </w:rPr>
              <w:t>мехтока</w:t>
            </w:r>
            <w:proofErr w:type="spellEnd"/>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ИП глава КФХ Жданов Сергей Викторович</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r>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4</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xml:space="preserve">Развитие растениеводства, строительство </w:t>
            </w:r>
            <w:proofErr w:type="spellStart"/>
            <w:r>
              <w:rPr>
                <w:color w:val="000000"/>
              </w:rPr>
              <w:t>мехтока</w:t>
            </w:r>
            <w:proofErr w:type="spellEnd"/>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xml:space="preserve">Строительство </w:t>
            </w:r>
            <w:proofErr w:type="spellStart"/>
            <w:r>
              <w:rPr>
                <w:color w:val="000000"/>
              </w:rPr>
              <w:t>мехтока</w:t>
            </w:r>
            <w:proofErr w:type="spellEnd"/>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глава </w:t>
            </w:r>
            <w:proofErr w:type="gramStart"/>
            <w:r>
              <w:rPr>
                <w:color w:val="000000"/>
              </w:rPr>
              <w:t>КФХ  Григорьев</w:t>
            </w:r>
            <w:proofErr w:type="gramEnd"/>
            <w:r>
              <w:rPr>
                <w:color w:val="000000"/>
              </w:rPr>
              <w:t xml:space="preserve"> Иван Сергеевич</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9 000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w:t>
            </w:r>
          </w:p>
        </w:tc>
      </w:tr>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5</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w:t>
            </w:r>
          </w:p>
          <w:p w:rsidR="008F3129" w:rsidRDefault="007D5D9D">
            <w:pPr>
              <w:jc w:val="center"/>
              <w:rPr>
                <w:color w:val="000000"/>
              </w:rPr>
            </w:pPr>
            <w:r>
              <w:rPr>
                <w:color w:val="000000"/>
              </w:rPr>
              <w:t>реконструкция склада</w:t>
            </w:r>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xml:space="preserve">Реконструкция склада - 2 </w:t>
            </w:r>
            <w:proofErr w:type="spellStart"/>
            <w:r>
              <w:rPr>
                <w:color w:val="000000"/>
              </w:rPr>
              <w:t>шт</w:t>
            </w:r>
            <w:proofErr w:type="spellEnd"/>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глава </w:t>
            </w:r>
            <w:proofErr w:type="gramStart"/>
            <w:r>
              <w:rPr>
                <w:color w:val="000000"/>
              </w:rPr>
              <w:t>КФХ  Авдонин</w:t>
            </w:r>
            <w:proofErr w:type="gramEnd"/>
            <w:r>
              <w:rPr>
                <w:color w:val="000000"/>
              </w:rPr>
              <w:t xml:space="preserve"> Федор Николаевич</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snapToGrid w:val="0"/>
              <w:jc w:val="center"/>
              <w:rPr>
                <w:color w:val="000000"/>
              </w:rPr>
            </w:pPr>
            <w:r>
              <w:rPr>
                <w:color w:val="000000"/>
              </w:rPr>
              <w:t>2</w:t>
            </w:r>
          </w:p>
        </w:tc>
      </w:tr>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6</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w:t>
            </w:r>
          </w:p>
          <w:p w:rsidR="008F3129" w:rsidRDefault="007D5D9D">
            <w:pPr>
              <w:jc w:val="center"/>
              <w:rPr>
                <w:color w:val="000000"/>
              </w:rPr>
            </w:pPr>
            <w:r>
              <w:rPr>
                <w:color w:val="000000"/>
              </w:rPr>
              <w:t>строительство склада</w:t>
            </w:r>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Строительство склада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глава </w:t>
            </w:r>
            <w:proofErr w:type="gramStart"/>
            <w:r>
              <w:rPr>
                <w:color w:val="000000"/>
              </w:rPr>
              <w:t>КФХ  Никонов</w:t>
            </w:r>
            <w:proofErr w:type="gramEnd"/>
            <w:r>
              <w:rPr>
                <w:color w:val="000000"/>
              </w:rPr>
              <w:t xml:space="preserve"> Василий Викторович</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6 000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snapToGrid w:val="0"/>
              <w:jc w:val="center"/>
              <w:rPr>
                <w:color w:val="000000"/>
              </w:rPr>
            </w:pPr>
            <w:r>
              <w:rPr>
                <w:color w:val="000000"/>
              </w:rPr>
              <w:t>0</w:t>
            </w:r>
          </w:p>
        </w:tc>
      </w:tr>
      <w:tr w:rsidR="008F3129">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7</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животноводства,</w:t>
            </w:r>
          </w:p>
          <w:p w:rsidR="008F3129" w:rsidRDefault="007D5D9D">
            <w:pPr>
              <w:jc w:val="center"/>
              <w:rPr>
                <w:color w:val="000000"/>
              </w:rPr>
            </w:pPr>
            <w:r>
              <w:rPr>
                <w:color w:val="000000"/>
              </w:rPr>
              <w:t>строительство животноводческого помещения</w:t>
            </w:r>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Строительство животноводческого помещения</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глава КФХ </w:t>
            </w:r>
            <w:proofErr w:type="spellStart"/>
            <w:r>
              <w:rPr>
                <w:color w:val="000000"/>
              </w:rPr>
              <w:t>Данышев</w:t>
            </w:r>
            <w:proofErr w:type="spellEnd"/>
            <w:r>
              <w:rPr>
                <w:color w:val="000000"/>
              </w:rPr>
              <w:t xml:space="preserve"> Михаил </w:t>
            </w:r>
            <w:proofErr w:type="spellStart"/>
            <w:r>
              <w:rPr>
                <w:color w:val="000000"/>
              </w:rPr>
              <w:t>Утепович</w:t>
            </w:r>
            <w:proofErr w:type="spellEnd"/>
          </w:p>
          <w:p w:rsidR="008F3129" w:rsidRDefault="008F3129">
            <w:pPr>
              <w:jc w:val="center"/>
              <w:rPr>
                <w:color w:val="000000"/>
              </w:rPr>
            </w:pPr>
          </w:p>
          <w:p w:rsidR="008F3129" w:rsidRDefault="008F3129">
            <w:pPr>
              <w:jc w:val="center"/>
              <w:rPr>
                <w:color w:val="000000"/>
              </w:rPr>
            </w:pP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rPr>
          <w:trHeight w:val="714"/>
        </w:trPr>
        <w:tc>
          <w:tcPr>
            <w:tcW w:w="61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8</w:t>
            </w:r>
          </w:p>
        </w:tc>
        <w:tc>
          <w:tcPr>
            <w:tcW w:w="2384"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 xml:space="preserve">Развитие </w:t>
            </w:r>
            <w:r>
              <w:rPr>
                <w:rFonts w:eastAsia="NSimSun"/>
                <w:color w:val="000000"/>
                <w:kern w:val="2"/>
                <w:lang w:bidi="hi-IN"/>
              </w:rPr>
              <w:t>растениеводства, строительство склада</w:t>
            </w:r>
          </w:p>
        </w:tc>
        <w:tc>
          <w:tcPr>
            <w:tcW w:w="1696" w:type="dxa"/>
            <w:tcBorders>
              <w:top w:val="single" w:sz="4" w:space="0" w:color="000000"/>
              <w:left w:val="single" w:sz="4" w:space="0" w:color="000000"/>
              <w:bottom w:val="single" w:sz="4" w:space="0" w:color="000000"/>
            </w:tcBorders>
            <w:shd w:val="clear" w:color="auto" w:fill="auto"/>
          </w:tcPr>
          <w:p w:rsidR="008F3129" w:rsidRDefault="007D5D9D">
            <w:pPr>
              <w:jc w:val="center"/>
              <w:rPr>
                <w:color w:val="000000"/>
              </w:rPr>
            </w:pPr>
            <w:r>
              <w:rPr>
                <w:color w:val="000000"/>
              </w:rPr>
              <w:t>Строительство склада</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rFonts w:eastAsia="NSimSun"/>
                <w:color w:val="000000"/>
                <w:kern w:val="2"/>
                <w:lang w:bidi="hi-IN"/>
              </w:rPr>
              <w:t xml:space="preserve"> ООО «Питерский хлеб»</w:t>
            </w:r>
          </w:p>
        </w:tc>
        <w:tc>
          <w:tcPr>
            <w:tcW w:w="1483"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10 000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9</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w:t>
            </w:r>
          </w:p>
          <w:p w:rsidR="008F3129" w:rsidRDefault="007D5D9D">
            <w:pPr>
              <w:jc w:val="center"/>
              <w:rPr>
                <w:color w:val="000000"/>
              </w:rPr>
            </w:pPr>
            <w:r>
              <w:rPr>
                <w:color w:val="000000"/>
              </w:rPr>
              <w:t>реконструкция склада</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proofErr w:type="gramStart"/>
            <w:r>
              <w:rPr>
                <w:color w:val="000000"/>
              </w:rPr>
              <w:t>Реконструкция  склада</w:t>
            </w:r>
            <w:proofErr w:type="gramEnd"/>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КХ </w:t>
            </w:r>
            <w:proofErr w:type="spellStart"/>
            <w:r>
              <w:rPr>
                <w:color w:val="000000"/>
              </w:rPr>
              <w:t>Ратачкова</w:t>
            </w:r>
            <w:proofErr w:type="spellEnd"/>
            <w:r>
              <w:rPr>
                <w:color w:val="000000"/>
              </w:rPr>
              <w:t xml:space="preserve"> А.С. «Вера»</w:t>
            </w: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6 000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10</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 за счет введения в оборот неиспользуемой пашни</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Введение в оборот неиспользуемой пашни</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глава КФХ </w:t>
            </w:r>
            <w:proofErr w:type="spellStart"/>
            <w:r>
              <w:rPr>
                <w:color w:val="000000"/>
              </w:rPr>
              <w:t>Шойкин</w:t>
            </w:r>
            <w:proofErr w:type="spellEnd"/>
            <w:r>
              <w:rPr>
                <w:color w:val="000000"/>
              </w:rPr>
              <w:t xml:space="preserve"> А.С.</w:t>
            </w:r>
          </w:p>
          <w:p w:rsidR="008F3129" w:rsidRDefault="008F3129">
            <w:pPr>
              <w:jc w:val="center"/>
              <w:rPr>
                <w:color w:val="000000"/>
              </w:rPr>
            </w:pP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7 500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11</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 за счет введения в оборот неиспользуемой пашни</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Введение в оборот неиспользуемой пашни</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КХ </w:t>
            </w:r>
            <w:proofErr w:type="spellStart"/>
            <w:r>
              <w:rPr>
                <w:color w:val="000000"/>
              </w:rPr>
              <w:t>Ратачкова</w:t>
            </w:r>
            <w:proofErr w:type="spellEnd"/>
            <w:r>
              <w:rPr>
                <w:color w:val="000000"/>
              </w:rPr>
              <w:t xml:space="preserve"> А.С. «Вера»</w:t>
            </w: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12</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Развитие растениеводства за счет введения в оборот неиспользуемой пашни</w:t>
            </w:r>
          </w:p>
        </w:tc>
        <w:tc>
          <w:tcPr>
            <w:tcW w:w="1696" w:type="dxa"/>
            <w:tcBorders>
              <w:left w:val="single" w:sz="4" w:space="0" w:color="000000"/>
              <w:bottom w:val="single" w:sz="4" w:space="0" w:color="000000"/>
            </w:tcBorders>
            <w:shd w:val="clear" w:color="auto" w:fill="auto"/>
            <w:vAlign w:val="center"/>
          </w:tcPr>
          <w:p w:rsidR="008F3129" w:rsidRDefault="007D5D9D">
            <w:pPr>
              <w:jc w:val="center"/>
              <w:rPr>
                <w:color w:val="000000"/>
              </w:rPr>
            </w:pPr>
            <w:r>
              <w:rPr>
                <w:color w:val="000000"/>
              </w:rPr>
              <w:t>Введение в оборот неиспользуемой пашни</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КФХ «</w:t>
            </w:r>
            <w:proofErr w:type="spellStart"/>
            <w:r>
              <w:rPr>
                <w:color w:val="000000"/>
              </w:rPr>
              <w:t>Веида</w:t>
            </w:r>
            <w:proofErr w:type="spellEnd"/>
            <w:r>
              <w:rPr>
                <w:color w:val="000000"/>
              </w:rPr>
              <w:t>»</w:t>
            </w:r>
          </w:p>
          <w:p w:rsidR="008F3129" w:rsidRDefault="008F3129">
            <w:pPr>
              <w:jc w:val="center"/>
              <w:rPr>
                <w:color w:val="000000"/>
              </w:rPr>
            </w:pPr>
          </w:p>
          <w:p w:rsidR="008F3129" w:rsidRDefault="008F3129">
            <w:pPr>
              <w:jc w:val="center"/>
              <w:rPr>
                <w:color w:val="000000"/>
              </w:rPr>
            </w:pP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5 000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13</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Магазин</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rFonts w:eastAsia="NSimSun"/>
                <w:color w:val="000000"/>
                <w:kern w:val="2"/>
                <w:lang w:bidi="hi-IN"/>
              </w:rPr>
              <w:t>Строительство магазина</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ИП Егоров Вячеслав Игоревич</w:t>
            </w:r>
          </w:p>
          <w:p w:rsidR="008F3129" w:rsidRDefault="008F3129">
            <w:pPr>
              <w:jc w:val="center"/>
              <w:rPr>
                <w:color w:val="000000"/>
              </w:rPr>
            </w:pP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10</w:t>
            </w:r>
          </w:p>
        </w:tc>
      </w:tr>
      <w:tr w:rsidR="008F3129">
        <w:tc>
          <w:tcPr>
            <w:tcW w:w="61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14</w:t>
            </w:r>
          </w:p>
        </w:tc>
        <w:tc>
          <w:tcPr>
            <w:tcW w:w="2384" w:type="dxa"/>
            <w:tcBorders>
              <w:left w:val="single" w:sz="4" w:space="0" w:color="000000"/>
              <w:bottom w:val="single" w:sz="4" w:space="0" w:color="000000"/>
            </w:tcBorders>
            <w:shd w:val="clear" w:color="auto" w:fill="auto"/>
          </w:tcPr>
          <w:p w:rsidR="008F3129" w:rsidRDefault="007D5D9D">
            <w:pPr>
              <w:jc w:val="center"/>
              <w:rPr>
                <w:color w:val="000000"/>
              </w:rPr>
            </w:pPr>
            <w:r>
              <w:rPr>
                <w:color w:val="000000"/>
              </w:rPr>
              <w:t>Реконструкция кафе «Лезгинка»</w:t>
            </w:r>
          </w:p>
        </w:tc>
        <w:tc>
          <w:tcPr>
            <w:tcW w:w="1696" w:type="dxa"/>
            <w:tcBorders>
              <w:left w:val="single" w:sz="4" w:space="0" w:color="000000"/>
              <w:bottom w:val="single" w:sz="4" w:space="0" w:color="000000"/>
            </w:tcBorders>
            <w:shd w:val="clear" w:color="auto" w:fill="auto"/>
          </w:tcPr>
          <w:p w:rsidR="008F3129" w:rsidRDefault="007D5D9D">
            <w:pPr>
              <w:jc w:val="center"/>
              <w:rPr>
                <w:color w:val="000000"/>
              </w:rPr>
            </w:pPr>
            <w:r>
              <w:rPr>
                <w:rFonts w:eastAsia="NSimSun"/>
                <w:color w:val="000000"/>
                <w:kern w:val="2"/>
                <w:lang w:bidi="hi-IN"/>
              </w:rPr>
              <w:t>Реконструкция кафе</w:t>
            </w:r>
          </w:p>
        </w:tc>
        <w:tc>
          <w:tcPr>
            <w:tcW w:w="2267"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 xml:space="preserve">ИП </w:t>
            </w:r>
            <w:proofErr w:type="spellStart"/>
            <w:r>
              <w:rPr>
                <w:color w:val="000000"/>
              </w:rPr>
              <w:t>Багишев</w:t>
            </w:r>
            <w:proofErr w:type="spellEnd"/>
            <w:r>
              <w:rPr>
                <w:color w:val="000000"/>
              </w:rPr>
              <w:t xml:space="preserve"> Рафик </w:t>
            </w:r>
            <w:proofErr w:type="spellStart"/>
            <w:r>
              <w:rPr>
                <w:color w:val="000000"/>
              </w:rPr>
              <w:t>Мовлудович</w:t>
            </w:r>
            <w:proofErr w:type="spellEnd"/>
          </w:p>
          <w:p w:rsidR="008F3129" w:rsidRDefault="008F3129">
            <w:pPr>
              <w:jc w:val="center"/>
              <w:rPr>
                <w:color w:val="000000"/>
              </w:rPr>
            </w:pPr>
          </w:p>
          <w:p w:rsidR="008F3129" w:rsidRDefault="008F3129">
            <w:pPr>
              <w:jc w:val="center"/>
              <w:rPr>
                <w:color w:val="000000"/>
              </w:rPr>
            </w:pPr>
          </w:p>
        </w:tc>
        <w:tc>
          <w:tcPr>
            <w:tcW w:w="1483"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2 000</w:t>
            </w:r>
          </w:p>
        </w:tc>
        <w:tc>
          <w:tcPr>
            <w:tcW w:w="915" w:type="dxa"/>
            <w:tcBorders>
              <w:left w:val="single" w:sz="4" w:space="0" w:color="000000"/>
              <w:bottom w:val="single" w:sz="4" w:space="0" w:color="000000"/>
              <w:right w:val="single" w:sz="4" w:space="0" w:color="000000"/>
            </w:tcBorders>
            <w:shd w:val="clear" w:color="auto" w:fill="auto"/>
          </w:tcPr>
          <w:p w:rsidR="008F3129" w:rsidRDefault="007D5D9D">
            <w:pPr>
              <w:jc w:val="center"/>
              <w:rPr>
                <w:color w:val="000000"/>
              </w:rPr>
            </w:pPr>
            <w:r>
              <w:rPr>
                <w:color w:val="000000"/>
              </w:rPr>
              <w:t>0»</w:t>
            </w:r>
          </w:p>
        </w:tc>
      </w:tr>
    </w:tbl>
    <w:p w:rsidR="008F3129" w:rsidRDefault="007D5D9D">
      <w:pPr>
        <w:pStyle w:val="afff3"/>
        <w:spacing w:before="60" w:after="120" w:line="288" w:lineRule="auto"/>
        <w:ind w:left="0"/>
        <w:jc w:val="center"/>
        <w:rPr>
          <w:color w:val="000000"/>
        </w:rPr>
      </w:pPr>
      <w:r>
        <w:rPr>
          <w:rFonts w:ascii="Times New Roman" w:hAnsi="Times New Roman" w:cs="Times New Roman"/>
          <w:b/>
          <w:color w:val="000000"/>
          <w:sz w:val="28"/>
          <w:szCs w:val="28"/>
        </w:rPr>
        <w:t xml:space="preserve">3А. </w:t>
      </w:r>
      <w:r>
        <w:rPr>
          <w:rFonts w:ascii="Times New Roman" w:eastAsia="Times New Roman" w:hAnsi="Times New Roman"/>
          <w:b/>
          <w:color w:val="000000"/>
          <w:sz w:val="28"/>
          <w:szCs w:val="28"/>
        </w:rPr>
        <w:t>Текущее социально-экономическое положение Питерского муниципального района – «Точка отсчета – 2024 год»</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Образовательный потенциал района формирует 2 базовые общеобразовательные школы с численностью учеников 1056 человек, включающие 10 филиалов и одно структурное подразделение детского сада, 15 дошкольных учреждений с 525 воспитанниками, учреждение дополнительного образования детей Детско-юношеская спортивная школа (327 посещающих секции), учреждение среднего профессионального образования Агропромышленный лицей, которое посещают 246 студентов. </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Сфера культуры и кино представлена учреждением централизованной клубной системы, включающим 13 филиалов, кинотеатр ЛУЧ, Автоклуб, краеведческий музей. В 2024 году учреждениями культуры организовано и проведено 2 646 мероприятий различной направленности, организовано 99 кружков и секций, которые посещают 1084 человека. </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По территории района проходит туристический маршрут «Этнокультурный комплекс «Питерская мельница». Здесь ежегодно проводится мероприятия различной направленности, областной фестиваль, тематические экскурсии – не менее 130 ежегодно (в 2024 году – 146 мероприятий).</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В 2024 году на территории, непосредственно примыкающей к комплексу, оборудован и открыт детский палаточный лагерь «Спартанец», в котором было апробировано 2 смены. В 2025 году в лагере провели уже 6 смен. Ежегодно дооборудуется и насыщается новыми элементами территория лагеря. </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На территории района функционирует 30 спортивных залов, 6 футбольно-хоккейных площадок, площадка ГТО, 5 </w:t>
      </w:r>
      <w:proofErr w:type="spellStart"/>
      <w:r>
        <w:rPr>
          <w:rFonts w:ascii="Times New Roman" w:eastAsia="Times New Roman" w:hAnsi="Times New Roman"/>
          <w:color w:val="000000"/>
          <w:sz w:val="28"/>
          <w:szCs w:val="28"/>
        </w:rPr>
        <w:t>баскетбольно</w:t>
      </w:r>
      <w:proofErr w:type="spellEnd"/>
      <w:r>
        <w:rPr>
          <w:rFonts w:ascii="Times New Roman" w:eastAsia="Times New Roman" w:hAnsi="Times New Roman"/>
          <w:color w:val="000000"/>
          <w:sz w:val="28"/>
          <w:szCs w:val="28"/>
        </w:rPr>
        <w:t xml:space="preserve">-волейбольных площадок, 4 тренажерных и одна универсальная спортивные площадки. </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За период с 2017 по 2024 год на реализацию государственных программ и национальных проектов привлечено 3 396,3 </w:t>
      </w:r>
      <w:proofErr w:type="spellStart"/>
      <w:r>
        <w:rPr>
          <w:rFonts w:ascii="Times New Roman" w:eastAsia="Times New Roman" w:hAnsi="Times New Roman"/>
          <w:color w:val="000000"/>
          <w:sz w:val="28"/>
          <w:szCs w:val="28"/>
        </w:rPr>
        <w:t>тыс.рублей</w:t>
      </w:r>
      <w:proofErr w:type="spellEnd"/>
      <w:r>
        <w:rPr>
          <w:rFonts w:ascii="Times New Roman" w:eastAsia="Times New Roman" w:hAnsi="Times New Roman"/>
          <w:color w:val="000000"/>
          <w:sz w:val="28"/>
          <w:szCs w:val="28"/>
        </w:rPr>
        <w:t>.</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За период с 2017 по 2024 год на территории района осуществлялось строительство и ремонт объектов муниципальной собственности на сумму __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C 2019 по 2024 год благоустроено 10 общественных территорий, отремонтировано 36,5 км автомобильных дорог, 4,7 км тротуаров. </w:t>
      </w:r>
      <w:r>
        <w:rPr>
          <w:rFonts w:ascii="Times New Roman" w:eastAsia="Times New Roman" w:hAnsi="Times New Roman"/>
          <w:color w:val="000000"/>
          <w:sz w:val="28"/>
          <w:szCs w:val="28"/>
          <w:shd w:val="clear" w:color="auto" w:fill="FFFFFF"/>
        </w:rPr>
        <w:t xml:space="preserve">Приобретено 5 единиц дорожной техники на сумму 10,5 </w:t>
      </w:r>
      <w:proofErr w:type="spellStart"/>
      <w:r>
        <w:rPr>
          <w:rFonts w:ascii="Times New Roman" w:eastAsia="Times New Roman" w:hAnsi="Times New Roman"/>
          <w:color w:val="000000"/>
          <w:sz w:val="28"/>
          <w:szCs w:val="28"/>
          <w:shd w:val="clear" w:color="auto" w:fill="FFFFFF"/>
        </w:rPr>
        <w:t>млн.рублей</w:t>
      </w:r>
      <w:proofErr w:type="spellEnd"/>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В целях улучшения вопроса централизованного обеспечения населения водой питьевого качества в течении двух лет в период 2022-2023 гг. муниципалитеты получили субсидии на ремонт и развитие водопроводного хозяйства в населенных пунктах муниципальных образований. Все полученные средства были направлены на ремонт водопроводных сетей и водозаборного оборудования. Во всех населенных пунктах Питерского района установлены локальные очистные сооружения, позволяющие решить проблему обеспечения водой населения водой необходимого качества на питьевые нужды. В ремонт и модернизацию водопроводного хозяйства района вложено более 90 млн. рублей: произведен капитальный ремонт очистных сооружений на сумму 9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 xml:space="preserve"> в с.Питерка для водоснабжения населения общей численностью 6762 человека, в других сельских поселениях произведен ремонт водопроводных сетей протяженностью 8700 </w:t>
      </w:r>
      <w:proofErr w:type="spellStart"/>
      <w:r>
        <w:rPr>
          <w:rFonts w:ascii="Times New Roman" w:eastAsia="Times New Roman" w:hAnsi="Times New Roman"/>
          <w:color w:val="000000"/>
          <w:sz w:val="28"/>
          <w:szCs w:val="28"/>
        </w:rPr>
        <w:t>п.м</w:t>
      </w:r>
      <w:proofErr w:type="spellEnd"/>
      <w:r>
        <w:rPr>
          <w:rFonts w:ascii="Times New Roman" w:eastAsia="Times New Roman" w:hAnsi="Times New Roman"/>
          <w:color w:val="000000"/>
          <w:sz w:val="28"/>
          <w:szCs w:val="28"/>
        </w:rPr>
        <w:t>., произведена замена 7 водонапорных сооружений «Башня </w:t>
      </w:r>
      <w:proofErr w:type="spellStart"/>
      <w:r>
        <w:rPr>
          <w:rFonts w:ascii="Times New Roman" w:eastAsia="Times New Roman" w:hAnsi="Times New Roman"/>
          <w:color w:val="000000"/>
          <w:sz w:val="28"/>
          <w:szCs w:val="28"/>
        </w:rPr>
        <w:t>Рожновского</w:t>
      </w:r>
      <w:proofErr w:type="spellEnd"/>
      <w:r>
        <w:rPr>
          <w:rFonts w:ascii="Times New Roman" w:eastAsia="Times New Roman" w:hAnsi="Times New Roman"/>
          <w:color w:val="000000"/>
          <w:sz w:val="28"/>
          <w:szCs w:val="28"/>
        </w:rPr>
        <w:t>», в населенных пунктах установлено 17 локальных очистных сооружений.</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В период 2019-2020 гг. в рамках ФЦП «Развитие мелиорации земель сельскохозяйственного назначения России на 2014-2020 годы» по программе «</w:t>
      </w:r>
      <w:proofErr w:type="spellStart"/>
      <w:r>
        <w:rPr>
          <w:rFonts w:ascii="Times New Roman" w:eastAsia="Times New Roman" w:hAnsi="Times New Roman"/>
          <w:color w:val="000000"/>
          <w:sz w:val="28"/>
          <w:szCs w:val="28"/>
        </w:rPr>
        <w:t>Варфоломеевский</w:t>
      </w:r>
      <w:proofErr w:type="spellEnd"/>
      <w:r>
        <w:rPr>
          <w:rFonts w:ascii="Times New Roman" w:eastAsia="Times New Roman" w:hAnsi="Times New Roman"/>
          <w:color w:val="000000"/>
          <w:sz w:val="28"/>
          <w:szCs w:val="28"/>
        </w:rPr>
        <w:t xml:space="preserve"> групповой водопровод» произведено строительство единого водозабора в с. Мироновка и разводящих сетей в </w:t>
      </w:r>
      <w:proofErr w:type="spellStart"/>
      <w:r>
        <w:rPr>
          <w:rFonts w:ascii="Times New Roman" w:eastAsia="Times New Roman" w:hAnsi="Times New Roman"/>
          <w:color w:val="000000"/>
          <w:sz w:val="28"/>
          <w:szCs w:val="28"/>
        </w:rPr>
        <w:t>с.Моршанка</w:t>
      </w:r>
      <w:proofErr w:type="spell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п.Новореченский</w:t>
      </w:r>
      <w:proofErr w:type="spellEnd"/>
      <w:r>
        <w:rPr>
          <w:rFonts w:ascii="Times New Roman" w:eastAsia="Times New Roman" w:hAnsi="Times New Roman"/>
          <w:color w:val="000000"/>
          <w:sz w:val="28"/>
          <w:szCs w:val="28"/>
        </w:rPr>
        <w:t xml:space="preserve"> и п. Зеленый Луг на территории Мироновского муниципального образования на сумму более 230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b/>
          <w:color w:val="000000"/>
          <w:sz w:val="28"/>
          <w:szCs w:val="28"/>
          <w:u w:val="single"/>
        </w:rPr>
        <w:t>Среди знаковых объектов:</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В 2023 году на территории с.Питерка была построена новая поликлиника на 300 посещений</w:t>
      </w:r>
      <w:r>
        <w:rPr>
          <w:rFonts w:ascii="Times New Roman" w:eastAsia="Times New Roman" w:hAnsi="Times New Roman"/>
          <w:color w:val="000000"/>
          <w:sz w:val="28"/>
          <w:szCs w:val="28"/>
          <w:shd w:val="clear" w:color="auto" w:fill="FFFFFF"/>
        </w:rPr>
        <w:t xml:space="preserve"> </w:t>
      </w:r>
      <w:r>
        <w:rPr>
          <w:rFonts w:ascii="Times New Roman" w:eastAsia="Times New Roman" w:hAnsi="Times New Roman" w:cs="Times New Roman"/>
          <w:color w:val="000000"/>
          <w:sz w:val="28"/>
          <w:szCs w:val="28"/>
          <w:shd w:val="clear" w:color="auto" w:fill="FFFFFF"/>
        </w:rPr>
        <w:t xml:space="preserve">(250 взрослых и 50 детей) </w:t>
      </w:r>
      <w:r>
        <w:rPr>
          <w:rFonts w:ascii="Times New Roman" w:eastAsia="Times New Roman" w:hAnsi="Times New Roman"/>
          <w:color w:val="000000"/>
          <w:sz w:val="28"/>
          <w:szCs w:val="28"/>
          <w:shd w:val="clear" w:color="auto" w:fill="FFFFFF"/>
        </w:rPr>
        <w:t>в</w:t>
      </w:r>
      <w:r>
        <w:rPr>
          <w:rFonts w:ascii="Times New Roman" w:eastAsia="Times New Roman" w:hAnsi="Times New Roman"/>
          <w:color w:val="000000"/>
          <w:sz w:val="28"/>
          <w:szCs w:val="28"/>
        </w:rPr>
        <w:t xml:space="preserve"> смену, оборудованная современным отвечающим последним требованиям оборудованием. Капитально отремонтирован районный Дом культуры на сумму более 23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Вхождение в 2024 году в федеральный проект «Модернизация школьных систем образования» и проведение капитального ремонта в здании начальной школы с.Питерка с общей суммой вложений более 120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 которое на протяжении 4 лет было закрыто и признано аварийным.</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 xml:space="preserve">В планах на 2026 год вхождение в федеральную программу по созданию модульных спортивных залов общей стоимостью вложений 110 </w:t>
      </w:r>
      <w:proofErr w:type="spellStart"/>
      <w:r>
        <w:rPr>
          <w:rFonts w:ascii="Times New Roman" w:eastAsia="Times New Roman" w:hAnsi="Times New Roman"/>
          <w:color w:val="000000"/>
          <w:sz w:val="28"/>
          <w:szCs w:val="28"/>
        </w:rPr>
        <w:t>млн.рублей</w:t>
      </w:r>
      <w:proofErr w:type="spellEnd"/>
      <w:r>
        <w:rPr>
          <w:rFonts w:ascii="Times New Roman" w:eastAsia="Times New Roman" w:hAnsi="Times New Roman"/>
          <w:color w:val="000000"/>
          <w:sz w:val="28"/>
          <w:szCs w:val="28"/>
        </w:rPr>
        <w:t>.</w:t>
      </w:r>
    </w:p>
    <w:p w:rsidR="008F3129" w:rsidRDefault="007D5D9D">
      <w:pPr>
        <w:pStyle w:val="afff3"/>
        <w:spacing w:before="60" w:after="120" w:line="288" w:lineRule="auto"/>
        <w:ind w:left="0" w:firstLine="709"/>
        <w:jc w:val="both"/>
        <w:rPr>
          <w:color w:val="000000"/>
        </w:rPr>
      </w:pPr>
      <w:r>
        <w:rPr>
          <w:rFonts w:ascii="Times New Roman" w:eastAsia="Times New Roman" w:hAnsi="Times New Roman"/>
          <w:color w:val="000000"/>
          <w:sz w:val="28"/>
          <w:szCs w:val="28"/>
        </w:rPr>
        <w:t>В бюджете Питерского муниципального района наблюдается стабильный рост собственных доходов:</w:t>
      </w:r>
    </w:p>
    <w:tbl>
      <w:tblPr>
        <w:tblW w:w="9751" w:type="dxa"/>
        <w:tblInd w:w="216" w:type="dxa"/>
        <w:tblLayout w:type="fixed"/>
        <w:tblLook w:val="04A0" w:firstRow="1" w:lastRow="0" w:firstColumn="1" w:lastColumn="0" w:noHBand="0" w:noVBand="1"/>
      </w:tblPr>
      <w:tblGrid>
        <w:gridCol w:w="2573"/>
        <w:gridCol w:w="1558"/>
        <w:gridCol w:w="1513"/>
        <w:gridCol w:w="1468"/>
        <w:gridCol w:w="1319"/>
        <w:gridCol w:w="1320"/>
      </w:tblGrid>
      <w:tr w:rsidR="008F3129">
        <w:trPr>
          <w:trHeight w:val="263"/>
        </w:trPr>
        <w:tc>
          <w:tcPr>
            <w:tcW w:w="9750" w:type="dxa"/>
            <w:gridSpan w:val="6"/>
            <w:tcBorders>
              <w:top w:val="single" w:sz="4" w:space="0" w:color="000000"/>
              <w:left w:val="single" w:sz="4" w:space="0" w:color="000000"/>
              <w:bottom w:val="single" w:sz="8" w:space="0" w:color="000000"/>
              <w:right w:val="single" w:sz="4" w:space="0" w:color="000000"/>
            </w:tcBorders>
            <w:shd w:val="clear" w:color="auto" w:fill="auto"/>
            <w:vAlign w:val="center"/>
          </w:tcPr>
          <w:p w:rsidR="008F3129" w:rsidRDefault="007D5D9D">
            <w:pPr>
              <w:jc w:val="right"/>
              <w:rPr>
                <w:color w:val="000000"/>
              </w:rPr>
            </w:pPr>
            <w:proofErr w:type="spellStart"/>
            <w:r>
              <w:rPr>
                <w:color w:val="000000"/>
              </w:rPr>
              <w:t>тыс.рублей</w:t>
            </w:r>
            <w:proofErr w:type="spellEnd"/>
          </w:p>
        </w:tc>
      </w:tr>
      <w:tr w:rsidR="008F3129">
        <w:trPr>
          <w:trHeight w:val="765"/>
        </w:trPr>
        <w:tc>
          <w:tcPr>
            <w:tcW w:w="2572" w:type="dxa"/>
            <w:tcBorders>
              <w:top w:val="single" w:sz="4" w:space="0" w:color="000000"/>
              <w:left w:val="single" w:sz="4" w:space="0" w:color="000000"/>
              <w:bottom w:val="single" w:sz="8" w:space="0" w:color="000000"/>
              <w:right w:val="single" w:sz="4" w:space="0" w:color="000000"/>
            </w:tcBorders>
            <w:shd w:val="clear" w:color="auto" w:fill="auto"/>
            <w:vAlign w:val="center"/>
          </w:tcPr>
          <w:p w:rsidR="008F3129" w:rsidRDefault="007D5D9D">
            <w:pPr>
              <w:jc w:val="center"/>
              <w:rPr>
                <w:color w:val="000000"/>
              </w:rPr>
            </w:pPr>
            <w:r>
              <w:rPr>
                <w:color w:val="000000"/>
              </w:rPr>
              <w:t>Наименование направления</w:t>
            </w:r>
          </w:p>
        </w:tc>
        <w:tc>
          <w:tcPr>
            <w:tcW w:w="1558" w:type="dxa"/>
            <w:tcBorders>
              <w:top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2020 г.</w:t>
            </w:r>
          </w:p>
        </w:tc>
        <w:tc>
          <w:tcPr>
            <w:tcW w:w="1513" w:type="dxa"/>
            <w:tcBorders>
              <w:top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2021 г.</w:t>
            </w:r>
          </w:p>
        </w:tc>
        <w:tc>
          <w:tcPr>
            <w:tcW w:w="1468" w:type="dxa"/>
            <w:tcBorders>
              <w:top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2022 г.</w:t>
            </w:r>
          </w:p>
        </w:tc>
        <w:tc>
          <w:tcPr>
            <w:tcW w:w="1319" w:type="dxa"/>
            <w:tcBorders>
              <w:top w:val="single" w:sz="4" w:space="0" w:color="000000"/>
              <w:bottom w:val="single" w:sz="4" w:space="0" w:color="000000"/>
              <w:right w:val="single" w:sz="4" w:space="0" w:color="000000"/>
            </w:tcBorders>
            <w:vAlign w:val="center"/>
          </w:tcPr>
          <w:p w:rsidR="008F3129" w:rsidRDefault="007D5D9D">
            <w:pPr>
              <w:jc w:val="center"/>
              <w:rPr>
                <w:color w:val="000000"/>
              </w:rPr>
            </w:pPr>
            <w:r>
              <w:rPr>
                <w:color w:val="000000"/>
              </w:rPr>
              <w:t>2023 г.</w:t>
            </w:r>
          </w:p>
        </w:tc>
        <w:tc>
          <w:tcPr>
            <w:tcW w:w="1320" w:type="dxa"/>
            <w:tcBorders>
              <w:top w:val="single" w:sz="4" w:space="0" w:color="000000"/>
              <w:bottom w:val="single" w:sz="4" w:space="0" w:color="000000"/>
              <w:right w:val="single" w:sz="4" w:space="0" w:color="000000"/>
            </w:tcBorders>
            <w:vAlign w:val="center"/>
          </w:tcPr>
          <w:p w:rsidR="008F3129" w:rsidRDefault="007D5D9D">
            <w:pPr>
              <w:jc w:val="center"/>
              <w:rPr>
                <w:color w:val="000000"/>
              </w:rPr>
            </w:pPr>
            <w:r>
              <w:rPr>
                <w:color w:val="000000"/>
              </w:rPr>
              <w:t>2024 г.</w:t>
            </w:r>
          </w:p>
        </w:tc>
      </w:tr>
      <w:tr w:rsidR="008F3129">
        <w:trPr>
          <w:trHeight w:val="375"/>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rPr>
                <w:color w:val="000000"/>
              </w:rPr>
            </w:pPr>
            <w:r>
              <w:rPr>
                <w:color w:val="000000"/>
              </w:rPr>
              <w:t>Налоговые доходы</w:t>
            </w:r>
          </w:p>
        </w:tc>
        <w:tc>
          <w:tcPr>
            <w:tcW w:w="155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52 689,0</w:t>
            </w:r>
          </w:p>
        </w:tc>
        <w:tc>
          <w:tcPr>
            <w:tcW w:w="1513"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69 105,9</w:t>
            </w:r>
          </w:p>
        </w:tc>
        <w:tc>
          <w:tcPr>
            <w:tcW w:w="146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75 470,2</w:t>
            </w:r>
          </w:p>
        </w:tc>
        <w:tc>
          <w:tcPr>
            <w:tcW w:w="1319" w:type="dxa"/>
            <w:tcBorders>
              <w:bottom w:val="single" w:sz="4" w:space="0" w:color="000000"/>
              <w:right w:val="single" w:sz="4" w:space="0" w:color="000000"/>
            </w:tcBorders>
            <w:vAlign w:val="center"/>
          </w:tcPr>
          <w:p w:rsidR="008F3129" w:rsidRDefault="007D5D9D">
            <w:pPr>
              <w:jc w:val="center"/>
              <w:rPr>
                <w:color w:val="000000"/>
              </w:rPr>
            </w:pPr>
            <w:r>
              <w:rPr>
                <w:color w:val="000000"/>
              </w:rPr>
              <w:t>84 427,1</w:t>
            </w:r>
          </w:p>
        </w:tc>
        <w:tc>
          <w:tcPr>
            <w:tcW w:w="1320" w:type="dxa"/>
            <w:tcBorders>
              <w:bottom w:val="single" w:sz="4" w:space="0" w:color="000000"/>
              <w:right w:val="single" w:sz="4" w:space="0" w:color="000000"/>
            </w:tcBorders>
            <w:vAlign w:val="center"/>
          </w:tcPr>
          <w:p w:rsidR="008F3129" w:rsidRDefault="007D5D9D">
            <w:pPr>
              <w:jc w:val="center"/>
              <w:rPr>
                <w:color w:val="000000"/>
              </w:rPr>
            </w:pPr>
            <w:r>
              <w:rPr>
                <w:color w:val="000000"/>
              </w:rPr>
              <w:t>101 870,1</w:t>
            </w:r>
          </w:p>
        </w:tc>
      </w:tr>
      <w:tr w:rsidR="008F3129">
        <w:trPr>
          <w:trHeight w:val="750"/>
        </w:trPr>
        <w:tc>
          <w:tcPr>
            <w:tcW w:w="2572" w:type="dxa"/>
            <w:tcBorders>
              <w:left w:val="single" w:sz="4" w:space="0" w:color="000000"/>
              <w:bottom w:val="single" w:sz="4" w:space="0" w:color="000000"/>
              <w:right w:val="single" w:sz="4" w:space="0" w:color="000000"/>
            </w:tcBorders>
            <w:shd w:val="clear" w:color="auto" w:fill="auto"/>
            <w:vAlign w:val="center"/>
          </w:tcPr>
          <w:p w:rsidR="008F3129" w:rsidRDefault="007D5D9D">
            <w:pPr>
              <w:rPr>
                <w:color w:val="000000"/>
              </w:rPr>
            </w:pPr>
            <w:r>
              <w:rPr>
                <w:color w:val="000000"/>
              </w:rPr>
              <w:t>Неналоговые доходы</w:t>
            </w:r>
          </w:p>
        </w:tc>
        <w:tc>
          <w:tcPr>
            <w:tcW w:w="155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3 905,4</w:t>
            </w:r>
          </w:p>
        </w:tc>
        <w:tc>
          <w:tcPr>
            <w:tcW w:w="1513"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5 725,6</w:t>
            </w:r>
          </w:p>
        </w:tc>
        <w:tc>
          <w:tcPr>
            <w:tcW w:w="146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6 436,0</w:t>
            </w:r>
          </w:p>
        </w:tc>
        <w:tc>
          <w:tcPr>
            <w:tcW w:w="1319" w:type="dxa"/>
            <w:tcBorders>
              <w:bottom w:val="single" w:sz="4" w:space="0" w:color="000000"/>
              <w:right w:val="single" w:sz="4" w:space="0" w:color="000000"/>
            </w:tcBorders>
            <w:vAlign w:val="center"/>
          </w:tcPr>
          <w:p w:rsidR="008F3129" w:rsidRDefault="007D5D9D">
            <w:pPr>
              <w:jc w:val="center"/>
              <w:rPr>
                <w:color w:val="000000"/>
              </w:rPr>
            </w:pPr>
            <w:r>
              <w:rPr>
                <w:color w:val="000000"/>
              </w:rPr>
              <w:t>10 017,5</w:t>
            </w:r>
          </w:p>
        </w:tc>
        <w:tc>
          <w:tcPr>
            <w:tcW w:w="1320" w:type="dxa"/>
            <w:tcBorders>
              <w:bottom w:val="single" w:sz="4" w:space="0" w:color="000000"/>
              <w:right w:val="single" w:sz="4" w:space="0" w:color="000000"/>
            </w:tcBorders>
            <w:vAlign w:val="center"/>
          </w:tcPr>
          <w:p w:rsidR="008F3129" w:rsidRDefault="007D5D9D">
            <w:pPr>
              <w:jc w:val="center"/>
              <w:rPr>
                <w:color w:val="000000"/>
              </w:rPr>
            </w:pPr>
            <w:r>
              <w:rPr>
                <w:color w:val="000000"/>
              </w:rPr>
              <w:t>8 525,0</w:t>
            </w:r>
          </w:p>
        </w:tc>
      </w:tr>
      <w:tr w:rsidR="008F3129">
        <w:trPr>
          <w:trHeight w:val="750"/>
        </w:trPr>
        <w:tc>
          <w:tcPr>
            <w:tcW w:w="2572" w:type="dxa"/>
            <w:tcBorders>
              <w:left w:val="single" w:sz="4" w:space="0" w:color="000000"/>
              <w:bottom w:val="single" w:sz="4" w:space="0" w:color="000000"/>
              <w:right w:val="single" w:sz="4" w:space="0" w:color="000000"/>
            </w:tcBorders>
            <w:shd w:val="clear" w:color="auto" w:fill="auto"/>
            <w:vAlign w:val="center"/>
          </w:tcPr>
          <w:p w:rsidR="008F3129" w:rsidRDefault="007D5D9D">
            <w:pPr>
              <w:rPr>
                <w:color w:val="000000"/>
              </w:rPr>
            </w:pPr>
            <w:r>
              <w:rPr>
                <w:color w:val="000000"/>
              </w:rPr>
              <w:t>Итого собственных доходов</w:t>
            </w:r>
          </w:p>
        </w:tc>
        <w:tc>
          <w:tcPr>
            <w:tcW w:w="155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56 594,4</w:t>
            </w:r>
          </w:p>
        </w:tc>
        <w:tc>
          <w:tcPr>
            <w:tcW w:w="1513"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74 831,5</w:t>
            </w:r>
          </w:p>
        </w:tc>
        <w:tc>
          <w:tcPr>
            <w:tcW w:w="1468" w:type="dxa"/>
            <w:tcBorders>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rPr>
              <w:t>81 906,2</w:t>
            </w:r>
          </w:p>
        </w:tc>
        <w:tc>
          <w:tcPr>
            <w:tcW w:w="1319" w:type="dxa"/>
            <w:tcBorders>
              <w:bottom w:val="single" w:sz="4" w:space="0" w:color="000000"/>
              <w:right w:val="single" w:sz="4" w:space="0" w:color="000000"/>
            </w:tcBorders>
            <w:vAlign w:val="center"/>
          </w:tcPr>
          <w:p w:rsidR="008F3129" w:rsidRDefault="007D5D9D">
            <w:pPr>
              <w:jc w:val="center"/>
              <w:rPr>
                <w:color w:val="000000"/>
              </w:rPr>
            </w:pPr>
            <w:r>
              <w:rPr>
                <w:color w:val="000000"/>
              </w:rPr>
              <w:t>94 444,6</w:t>
            </w:r>
          </w:p>
        </w:tc>
        <w:tc>
          <w:tcPr>
            <w:tcW w:w="1320" w:type="dxa"/>
            <w:tcBorders>
              <w:bottom w:val="single" w:sz="4" w:space="0" w:color="000000"/>
              <w:right w:val="single" w:sz="4" w:space="0" w:color="000000"/>
            </w:tcBorders>
            <w:vAlign w:val="center"/>
          </w:tcPr>
          <w:p w:rsidR="008F3129" w:rsidRDefault="007D5D9D">
            <w:pPr>
              <w:jc w:val="center"/>
              <w:rPr>
                <w:color w:val="000000"/>
              </w:rPr>
            </w:pPr>
            <w:r>
              <w:rPr>
                <w:color w:val="000000"/>
              </w:rPr>
              <w:t>110 395,1</w:t>
            </w:r>
          </w:p>
        </w:tc>
      </w:tr>
    </w:tbl>
    <w:p w:rsidR="008F3129" w:rsidRDefault="007D5D9D">
      <w:pPr>
        <w:pStyle w:val="afff3"/>
        <w:spacing w:before="60" w:after="120" w:line="288" w:lineRule="auto"/>
        <w:ind w:left="0" w:firstLine="737"/>
        <w:jc w:val="both"/>
        <w:rPr>
          <w:color w:val="000000"/>
        </w:rPr>
      </w:pPr>
      <w:r>
        <w:rPr>
          <w:rFonts w:ascii="Times New Roman" w:eastAsia="Times New Roman" w:hAnsi="Times New Roman"/>
          <w:color w:val="000000"/>
          <w:sz w:val="28"/>
          <w:szCs w:val="28"/>
          <w:shd w:val="clear" w:color="auto" w:fill="FFFFFF"/>
        </w:rPr>
        <w:t>Рост собственных доходов с 2020 по 2024 год составил 195 %, в том числе налоговых доходов – 193,3%, неналоговых доходов – 218,3%. По структуре доходной части бюджета доля собственных доходов в общей сумме доходов по итогам 2024 года составила 14,6% (в 2017 году этот показатель составлял 15,6%, в 2020 году – 15,1%).</w:t>
      </w:r>
    </w:p>
    <w:p w:rsidR="008F3129" w:rsidRDefault="007D5D9D">
      <w:pPr>
        <w:pStyle w:val="afff3"/>
        <w:spacing w:before="60" w:after="120" w:line="288" w:lineRule="auto"/>
        <w:ind w:left="0" w:firstLine="737"/>
        <w:jc w:val="both"/>
        <w:rPr>
          <w:color w:val="000000"/>
        </w:rPr>
      </w:pPr>
      <w:r>
        <w:rPr>
          <w:rFonts w:ascii="Times New Roman" w:eastAsia="Times New Roman" w:hAnsi="Times New Roman"/>
          <w:color w:val="000000"/>
          <w:sz w:val="28"/>
          <w:szCs w:val="28"/>
        </w:rPr>
        <w:t xml:space="preserve">Рост заработной платы с 2017 по 2024 год составил </w:t>
      </w:r>
      <w:r>
        <w:rPr>
          <w:rFonts w:ascii="Times New Roman" w:eastAsia="Times New Roman" w:hAnsi="Times New Roman"/>
          <w:color w:val="000000"/>
          <w:sz w:val="28"/>
          <w:szCs w:val="28"/>
          <w:lang w:val="en-US"/>
        </w:rPr>
        <w:t>c</w:t>
      </w:r>
      <w:r>
        <w:rPr>
          <w:rFonts w:ascii="Times New Roman" w:eastAsia="Times New Roman" w:hAnsi="Times New Roman"/>
          <w:color w:val="000000"/>
          <w:sz w:val="28"/>
          <w:szCs w:val="28"/>
        </w:rPr>
        <w:t xml:space="preserve"> 18 526,1 рублей до 38 741,20 по итогам 2024 года (209,1% за анализируемый период).</w:t>
      </w:r>
    </w:p>
    <w:p w:rsidR="008F3129" w:rsidRDefault="007D5D9D">
      <w:pPr>
        <w:pStyle w:val="afff3"/>
        <w:spacing w:before="60" w:after="120" w:line="288" w:lineRule="auto"/>
        <w:ind w:left="0" w:firstLine="737"/>
        <w:jc w:val="both"/>
        <w:rPr>
          <w:color w:val="000000"/>
        </w:rPr>
      </w:pPr>
      <w:r>
        <w:rPr>
          <w:rFonts w:ascii="Times New Roman" w:eastAsia="Times New Roman" w:hAnsi="Times New Roman"/>
          <w:color w:val="000000"/>
          <w:sz w:val="28"/>
          <w:szCs w:val="28"/>
          <w:shd w:val="clear" w:color="auto" w:fill="FFFFFF"/>
        </w:rPr>
        <w:t xml:space="preserve">Инвестиционный портфель на 01.01.2025 года включал 34 проекта на общую сумму вложений 283,8 </w:t>
      </w:r>
      <w:proofErr w:type="spellStart"/>
      <w:r>
        <w:rPr>
          <w:rFonts w:ascii="Times New Roman" w:eastAsia="Times New Roman" w:hAnsi="Times New Roman"/>
          <w:color w:val="000000"/>
          <w:sz w:val="28"/>
          <w:szCs w:val="28"/>
          <w:shd w:val="clear" w:color="auto" w:fill="FFFFFF"/>
        </w:rPr>
        <w:t>млн.рублей</w:t>
      </w:r>
      <w:proofErr w:type="spellEnd"/>
      <w:r>
        <w:rPr>
          <w:rFonts w:ascii="Times New Roman" w:eastAsia="Times New Roman" w:hAnsi="Times New Roman"/>
          <w:color w:val="000000"/>
          <w:sz w:val="28"/>
          <w:szCs w:val="28"/>
          <w:shd w:val="clear" w:color="auto" w:fill="FFFFFF"/>
        </w:rPr>
        <w:t>. В 2025 году на территории района реализуется 28 проектов с общей суммой вложений более 212,3 млн. рублей:</w:t>
      </w:r>
    </w:p>
    <w:tbl>
      <w:tblPr>
        <w:tblW w:w="5000" w:type="pct"/>
        <w:tblInd w:w="113" w:type="dxa"/>
        <w:tblLayout w:type="fixed"/>
        <w:tblCellMar>
          <w:top w:w="55" w:type="dxa"/>
          <w:bottom w:w="55" w:type="dxa"/>
        </w:tblCellMar>
        <w:tblLook w:val="0000" w:firstRow="0" w:lastRow="0" w:firstColumn="0" w:lastColumn="0" w:noHBand="0" w:noVBand="0"/>
      </w:tblPr>
      <w:tblGrid>
        <w:gridCol w:w="741"/>
        <w:gridCol w:w="5407"/>
        <w:gridCol w:w="2331"/>
        <w:gridCol w:w="1375"/>
      </w:tblGrid>
      <w:tr w:rsidR="008F3129">
        <w:tc>
          <w:tcPr>
            <w:tcW w:w="9637" w:type="dxa"/>
            <w:gridSpan w:val="4"/>
            <w:tcBorders>
              <w:top w:val="single" w:sz="4" w:space="0" w:color="000000"/>
              <w:left w:val="single" w:sz="4" w:space="0" w:color="000000"/>
              <w:bottom w:val="single" w:sz="4" w:space="0" w:color="000000"/>
              <w:right w:val="single" w:sz="4" w:space="0" w:color="000000"/>
            </w:tcBorders>
            <w:vAlign w:val="center"/>
          </w:tcPr>
          <w:p w:rsidR="008F3129" w:rsidRDefault="007D5D9D">
            <w:pPr>
              <w:ind w:left="57"/>
              <w:jc w:val="center"/>
              <w:rPr>
                <w:color w:val="000000"/>
              </w:rPr>
            </w:pPr>
            <w:r>
              <w:rPr>
                <w:rFonts w:eastAsia="Calibri"/>
                <w:color w:val="000000"/>
                <w:sz w:val="20"/>
                <w:szCs w:val="28"/>
                <w:lang w:eastAsia="en-US"/>
              </w:rPr>
              <w:t>Инвестиционные проекты, реализуемые на территории Питерского муниципального района в 2025 году</w:t>
            </w:r>
          </w:p>
        </w:tc>
      </w:tr>
      <w:tr w:rsidR="008F3129">
        <w:tc>
          <w:tcPr>
            <w:tcW w:w="724" w:type="dxa"/>
            <w:tcBorders>
              <w:top w:val="single" w:sz="4" w:space="0" w:color="000000"/>
              <w:left w:val="single" w:sz="4" w:space="0" w:color="000000"/>
              <w:bottom w:val="single" w:sz="4" w:space="0" w:color="000000"/>
            </w:tcBorders>
            <w:vAlign w:val="center"/>
          </w:tcPr>
          <w:p w:rsidR="008F3129" w:rsidRDefault="007D5D9D">
            <w:pPr>
              <w:ind w:left="57" w:hanging="57"/>
              <w:jc w:val="center"/>
              <w:rPr>
                <w:color w:val="000000"/>
              </w:rPr>
            </w:pPr>
            <w:r>
              <w:rPr>
                <w:color w:val="000000"/>
                <w:sz w:val="20"/>
                <w:szCs w:val="28"/>
              </w:rPr>
              <w:t>№ п/п</w:t>
            </w:r>
          </w:p>
        </w:tc>
        <w:tc>
          <w:tcPr>
            <w:tcW w:w="5288" w:type="dxa"/>
            <w:tcBorders>
              <w:top w:val="single" w:sz="4" w:space="0" w:color="000000"/>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20"/>
                <w:szCs w:val="28"/>
              </w:rPr>
              <w:t>Цель проекта</w:t>
            </w:r>
          </w:p>
        </w:tc>
        <w:tc>
          <w:tcPr>
            <w:tcW w:w="2280" w:type="dxa"/>
            <w:tcBorders>
              <w:top w:val="single" w:sz="4" w:space="0" w:color="000000"/>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20"/>
                <w:szCs w:val="28"/>
              </w:rPr>
              <w:t>Место реализации проекта</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rFonts w:eastAsia="Calibri"/>
                <w:color w:val="000000"/>
                <w:sz w:val="20"/>
                <w:szCs w:val="28"/>
                <w:lang w:eastAsia="en-US"/>
              </w:rPr>
              <w:t>Общий объем</w:t>
            </w:r>
          </w:p>
          <w:p w:rsidR="008F3129" w:rsidRDefault="007D5D9D">
            <w:pPr>
              <w:ind w:left="57" w:hanging="57"/>
              <w:jc w:val="center"/>
              <w:rPr>
                <w:color w:val="000000"/>
              </w:rPr>
            </w:pPr>
            <w:r>
              <w:rPr>
                <w:rFonts w:eastAsia="Calibri"/>
                <w:color w:val="000000"/>
                <w:sz w:val="20"/>
                <w:szCs w:val="28"/>
                <w:lang w:eastAsia="en-US"/>
              </w:rPr>
              <w:t>инвестиций, тыс. руб.</w:t>
            </w:r>
          </w:p>
        </w:tc>
      </w:tr>
      <w:tr w:rsidR="008F3129">
        <w:tc>
          <w:tcPr>
            <w:tcW w:w="724" w:type="dxa"/>
            <w:tcBorders>
              <w:left w:val="single" w:sz="4" w:space="0" w:color="000000"/>
              <w:bottom w:val="single" w:sz="4" w:space="0" w:color="000000"/>
            </w:tcBorders>
            <w:vAlign w:val="center"/>
          </w:tcPr>
          <w:p w:rsidR="008F3129" w:rsidRDefault="007D5D9D">
            <w:pPr>
              <w:pStyle w:val="1c"/>
              <w:jc w:val="center"/>
              <w:rPr>
                <w:color w:val="000000"/>
              </w:rPr>
            </w:pPr>
            <w:r>
              <w:rPr>
                <w:rFonts w:ascii="PT Astra Serif" w:eastAsia="NSimSun" w:hAnsi="PT Astra Serif" w:cs="Times New Roman"/>
                <w:color w:val="000000"/>
                <w:kern w:val="2"/>
                <w:sz w:val="20"/>
                <w:szCs w:val="28"/>
                <w:shd w:val="clear" w:color="auto" w:fill="FFFFFF"/>
                <w:lang w:eastAsia="zh-CN" w:bidi="hi-IN"/>
              </w:rPr>
              <w:t>1</w:t>
            </w:r>
          </w:p>
        </w:tc>
        <w:tc>
          <w:tcPr>
            <w:tcW w:w="5288" w:type="dxa"/>
            <w:tcBorders>
              <w:left w:val="single" w:sz="4" w:space="0" w:color="000000"/>
              <w:bottom w:val="single" w:sz="4" w:space="0" w:color="000000"/>
            </w:tcBorders>
            <w:shd w:val="clear" w:color="auto" w:fill="auto"/>
            <w:vAlign w:val="center"/>
          </w:tcPr>
          <w:p w:rsidR="008F3129" w:rsidRDefault="007D5D9D">
            <w:pPr>
              <w:pStyle w:val="1c"/>
              <w:jc w:val="center"/>
              <w:rPr>
                <w:color w:val="000000"/>
              </w:rPr>
            </w:pPr>
            <w:r>
              <w:rPr>
                <w:rFonts w:ascii="PT Astra Serif" w:eastAsia="NSimSun" w:hAnsi="PT Astra Serif" w:cs="Times New Roman"/>
                <w:color w:val="000000"/>
                <w:kern w:val="2"/>
                <w:sz w:val="20"/>
                <w:szCs w:val="28"/>
                <w:shd w:val="clear" w:color="auto" w:fill="FFFFFF"/>
                <w:lang w:eastAsia="zh-CN" w:bidi="hi-IN"/>
              </w:rPr>
              <w:t>Строительство 2-этажного здания нежилого назначения, с целью сдачи отдельно выделенных помещений в аренду для офисов и торговых точек</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w:t>
            </w:r>
          </w:p>
          <w:p w:rsidR="008F3129" w:rsidRDefault="007D5D9D">
            <w:pPr>
              <w:ind w:left="57"/>
              <w:jc w:val="center"/>
              <w:rPr>
                <w:color w:val="000000"/>
              </w:rPr>
            </w:pPr>
            <w:r>
              <w:rPr>
                <w:color w:val="000000"/>
                <w:sz w:val="20"/>
                <w:szCs w:val="28"/>
                <w:shd w:val="clear" w:color="auto" w:fill="FFFFFF"/>
              </w:rPr>
              <w:t>с. Питерка, ул. Советская, 71</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hanging="57"/>
              <w:jc w:val="center"/>
              <w:rPr>
                <w:color w:val="000000"/>
              </w:rPr>
            </w:pPr>
            <w:r>
              <w:rPr>
                <w:rFonts w:eastAsia="PT Astra Serif" w:cs="PT Astra Serif"/>
                <w:color w:val="000000"/>
                <w:sz w:val="20"/>
                <w:szCs w:val="28"/>
                <w:shd w:val="clear" w:color="auto" w:fill="FFFFFF"/>
              </w:rPr>
              <w:t>2</w:t>
            </w:r>
          </w:p>
        </w:tc>
        <w:tc>
          <w:tcPr>
            <w:tcW w:w="5288" w:type="dxa"/>
            <w:tcBorders>
              <w:left w:val="single" w:sz="4" w:space="0" w:color="000000"/>
              <w:bottom w:val="single" w:sz="4" w:space="0" w:color="000000"/>
            </w:tcBorders>
            <w:shd w:val="clear" w:color="auto" w:fill="auto"/>
            <w:vAlign w:val="center"/>
          </w:tcPr>
          <w:p w:rsidR="008F3129" w:rsidRDefault="007D5D9D">
            <w:pPr>
              <w:ind w:left="57" w:hanging="57"/>
              <w:jc w:val="center"/>
              <w:rPr>
                <w:color w:val="000000"/>
              </w:rPr>
            </w:pPr>
            <w:proofErr w:type="gramStart"/>
            <w:r>
              <w:rPr>
                <w:rFonts w:eastAsia="PT Astra Serif" w:cs="PT Astra Serif"/>
                <w:color w:val="000000"/>
                <w:sz w:val="20"/>
                <w:szCs w:val="28"/>
                <w:shd w:val="clear" w:color="auto" w:fill="FFFFFF"/>
              </w:rPr>
              <w:t xml:space="preserve">Реконструкция </w:t>
            </w:r>
            <w:r>
              <w:rPr>
                <w:color w:val="000000"/>
                <w:sz w:val="20"/>
                <w:szCs w:val="28"/>
                <w:shd w:val="clear" w:color="auto" w:fill="FFFFFF"/>
              </w:rPr>
              <w:t xml:space="preserve"> </w:t>
            </w:r>
            <w:proofErr w:type="spellStart"/>
            <w:r>
              <w:rPr>
                <w:color w:val="000000"/>
                <w:sz w:val="20"/>
                <w:szCs w:val="28"/>
                <w:shd w:val="clear" w:color="auto" w:fill="FFFFFF"/>
              </w:rPr>
              <w:t>мехтока</w:t>
            </w:r>
            <w:proofErr w:type="spellEnd"/>
            <w:proofErr w:type="gramEnd"/>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 с. Новотулка</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5 000</w:t>
            </w:r>
          </w:p>
        </w:tc>
      </w:tr>
      <w:tr w:rsidR="008F3129">
        <w:tc>
          <w:tcPr>
            <w:tcW w:w="724" w:type="dxa"/>
            <w:tcBorders>
              <w:top w:val="single" w:sz="4" w:space="0" w:color="000000"/>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3</w:t>
            </w:r>
          </w:p>
        </w:tc>
        <w:tc>
          <w:tcPr>
            <w:tcW w:w="5288" w:type="dxa"/>
            <w:tcBorders>
              <w:top w:val="single" w:sz="4" w:space="0" w:color="000000"/>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Строительство склада</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 с. Алексашкино</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8 000</w:t>
            </w:r>
          </w:p>
        </w:tc>
      </w:tr>
      <w:tr w:rsidR="008F3129">
        <w:tc>
          <w:tcPr>
            <w:tcW w:w="724" w:type="dxa"/>
            <w:tcBorders>
              <w:top w:val="single" w:sz="4" w:space="0" w:color="000000"/>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4</w:t>
            </w:r>
          </w:p>
        </w:tc>
        <w:tc>
          <w:tcPr>
            <w:tcW w:w="5288" w:type="dxa"/>
            <w:tcBorders>
              <w:top w:val="single" w:sz="4" w:space="0" w:color="000000"/>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Строительство животноводческого помещения</w:t>
            </w:r>
          </w:p>
        </w:tc>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 Новотульское МО</w:t>
            </w:r>
          </w:p>
          <w:p w:rsidR="008F3129" w:rsidRDefault="007D5D9D">
            <w:pPr>
              <w:ind w:left="57"/>
              <w:jc w:val="center"/>
              <w:rPr>
                <w:color w:val="000000"/>
              </w:rPr>
            </w:pPr>
            <w:proofErr w:type="spellStart"/>
            <w:r>
              <w:rPr>
                <w:color w:val="000000"/>
                <w:sz w:val="20"/>
                <w:szCs w:val="28"/>
                <w:shd w:val="clear" w:color="auto" w:fill="FFFFFF"/>
              </w:rPr>
              <w:t>п.Трудовик</w:t>
            </w:r>
            <w:proofErr w:type="spellEnd"/>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hanging="57"/>
              <w:jc w:val="center"/>
              <w:rPr>
                <w:color w:val="000000"/>
              </w:rPr>
            </w:pPr>
            <w:r>
              <w:rPr>
                <w:color w:val="000000"/>
                <w:sz w:val="19"/>
                <w:shd w:val="clear" w:color="auto" w:fill="FFFFFF"/>
              </w:rPr>
              <w:t>5</w:t>
            </w:r>
          </w:p>
        </w:tc>
        <w:tc>
          <w:tcPr>
            <w:tcW w:w="5288" w:type="dxa"/>
            <w:tcBorders>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19"/>
                <w:shd w:val="clear" w:color="auto" w:fill="FFFFFF"/>
              </w:rPr>
              <w:t xml:space="preserve">Строительство </w:t>
            </w:r>
            <w:proofErr w:type="spellStart"/>
            <w:r>
              <w:rPr>
                <w:color w:val="000000"/>
                <w:sz w:val="19"/>
                <w:shd w:val="clear" w:color="auto" w:fill="FFFFFF"/>
              </w:rPr>
              <w:t>мехтока</w:t>
            </w:r>
            <w:proofErr w:type="spellEnd"/>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Питерское МО</w:t>
            </w:r>
          </w:p>
          <w:p w:rsidR="008F3129" w:rsidRDefault="008F3129">
            <w:pPr>
              <w:ind w:left="57"/>
              <w:jc w:val="center"/>
              <w:rPr>
                <w:color w:val="000000"/>
                <w:sz w:val="20"/>
                <w:szCs w:val="28"/>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8 000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19"/>
                <w:shd w:val="clear" w:color="auto" w:fill="FFFFFF"/>
              </w:rPr>
              <w:t>6</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Реконструкция склада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Новотульское МО</w:t>
            </w:r>
          </w:p>
          <w:p w:rsidR="008F3129" w:rsidRDefault="008F3129">
            <w:pPr>
              <w:ind w:left="57"/>
              <w:jc w:val="center"/>
              <w:rPr>
                <w:color w:val="000000"/>
                <w:sz w:val="20"/>
                <w:szCs w:val="28"/>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19"/>
                <w:shd w:val="clear" w:color="auto" w:fill="FFFFFF"/>
              </w:rPr>
              <w:t>7</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Строительство склада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Мироновское МО</w:t>
            </w:r>
          </w:p>
          <w:p w:rsidR="008F3129" w:rsidRDefault="008F3129">
            <w:pPr>
              <w:ind w:left="57"/>
              <w:jc w:val="center"/>
              <w:rPr>
                <w:color w:val="000000"/>
                <w:sz w:val="20"/>
                <w:szCs w:val="28"/>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hanging="57"/>
              <w:jc w:val="center"/>
              <w:rPr>
                <w:color w:val="000000"/>
              </w:rPr>
            </w:pPr>
            <w:r>
              <w:rPr>
                <w:color w:val="000000"/>
                <w:sz w:val="19"/>
                <w:shd w:val="clear" w:color="auto" w:fill="FFFFFF"/>
              </w:rPr>
              <w:t>8</w:t>
            </w:r>
          </w:p>
        </w:tc>
        <w:tc>
          <w:tcPr>
            <w:tcW w:w="5288" w:type="dxa"/>
            <w:tcBorders>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19"/>
                <w:shd w:val="clear" w:color="auto" w:fill="FFFFFF"/>
              </w:rPr>
              <w:t xml:space="preserve">Строительство </w:t>
            </w:r>
            <w:proofErr w:type="spellStart"/>
            <w:r>
              <w:rPr>
                <w:color w:val="000000"/>
                <w:sz w:val="19"/>
                <w:shd w:val="clear" w:color="auto" w:fill="FFFFFF"/>
              </w:rPr>
              <w:t>мехтока</w:t>
            </w:r>
            <w:proofErr w:type="spellEnd"/>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Алексашкинское МО</w:t>
            </w:r>
          </w:p>
          <w:p w:rsidR="008F3129" w:rsidRDefault="008F3129">
            <w:pPr>
              <w:ind w:left="57"/>
              <w:jc w:val="center"/>
              <w:rPr>
                <w:color w:val="000000"/>
                <w:sz w:val="20"/>
                <w:szCs w:val="28"/>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8 000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9</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Расширение сферы услуг потребительского рынка, реконструкция нежилого помещения, обустройство гостиницы</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 xml:space="preserve">Саратовская область, Питерский район, с. Питерка, ул. Советская, д. </w:t>
            </w:r>
            <w:proofErr w:type="gramStart"/>
            <w:r>
              <w:rPr>
                <w:color w:val="000000"/>
                <w:sz w:val="19"/>
                <w:shd w:val="clear" w:color="auto" w:fill="FFFFFF"/>
              </w:rPr>
              <w:t>38,  2</w:t>
            </w:r>
            <w:proofErr w:type="gramEnd"/>
            <w:r>
              <w:rPr>
                <w:color w:val="000000"/>
                <w:sz w:val="19"/>
                <w:shd w:val="clear" w:color="auto" w:fill="FFFFFF"/>
              </w:rPr>
              <w:t xml:space="preserve"> этаж</w:t>
            </w:r>
          </w:p>
          <w:p w:rsidR="008F3129" w:rsidRDefault="008F3129">
            <w:pPr>
              <w:ind w:left="57"/>
              <w:jc w:val="center"/>
              <w:rPr>
                <w:color w:val="000000"/>
                <w:shd w:val="clear" w:color="auto" w:fill="FFFFFF"/>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10</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Введение в оборот неиспользуемой пашни</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Саратовская область, Питерский район, Питерское МО</w:t>
            </w:r>
          </w:p>
          <w:p w:rsidR="008F3129" w:rsidRDefault="008F3129">
            <w:pPr>
              <w:ind w:left="57"/>
              <w:jc w:val="center"/>
              <w:rPr>
                <w:color w:val="000000"/>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11</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Открытие магазина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Саратовская область, Питерский район,</w:t>
            </w:r>
          </w:p>
          <w:p w:rsidR="008F3129" w:rsidRDefault="007D5D9D">
            <w:pPr>
              <w:ind w:left="57"/>
              <w:jc w:val="center"/>
              <w:rPr>
                <w:color w:val="000000"/>
              </w:rPr>
            </w:pPr>
            <w:r>
              <w:rPr>
                <w:color w:val="000000"/>
                <w:sz w:val="19"/>
                <w:shd w:val="clear" w:color="auto" w:fill="FFFFFF"/>
              </w:rPr>
              <w:t xml:space="preserve">с. </w:t>
            </w:r>
            <w:proofErr w:type="gramStart"/>
            <w:r>
              <w:rPr>
                <w:color w:val="000000"/>
                <w:sz w:val="19"/>
                <w:shd w:val="clear" w:color="auto" w:fill="FFFFFF"/>
              </w:rPr>
              <w:t>Питерка,  пер.</w:t>
            </w:r>
            <w:proofErr w:type="gramEnd"/>
            <w:r>
              <w:rPr>
                <w:color w:val="000000"/>
                <w:sz w:val="19"/>
                <w:shd w:val="clear" w:color="auto" w:fill="FFFFFF"/>
              </w:rPr>
              <w:t xml:space="preserve"> Кирова, 8 Б</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6 000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19"/>
                <w:shd w:val="clear" w:color="auto" w:fill="FFFFFF"/>
              </w:rPr>
              <w:t>12</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Реконструкция нежилого помещения, обустройство кафе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 xml:space="preserve">Саратовская область, Питерский район, ул. им. </w:t>
            </w:r>
            <w:proofErr w:type="gramStart"/>
            <w:r>
              <w:rPr>
                <w:color w:val="000000"/>
                <w:sz w:val="19"/>
                <w:shd w:val="clear" w:color="auto" w:fill="FFFFFF"/>
              </w:rPr>
              <w:t>Ленина,  104</w:t>
            </w:r>
            <w:proofErr w:type="gramEnd"/>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ind w:left="57" w:hanging="57"/>
              <w:jc w:val="center"/>
              <w:rPr>
                <w:color w:val="000000"/>
              </w:rPr>
            </w:pPr>
            <w:r>
              <w:rPr>
                <w:color w:val="000000"/>
                <w:sz w:val="19"/>
                <w:shd w:val="clear" w:color="auto" w:fill="FFFFFF"/>
              </w:rPr>
              <w:t>13</w:t>
            </w:r>
          </w:p>
        </w:tc>
        <w:tc>
          <w:tcPr>
            <w:tcW w:w="5288" w:type="dxa"/>
            <w:tcBorders>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19"/>
                <w:shd w:val="clear" w:color="auto" w:fill="FFFFFF"/>
              </w:rPr>
              <w:t xml:space="preserve">Строительство </w:t>
            </w:r>
            <w:proofErr w:type="spellStart"/>
            <w:r>
              <w:rPr>
                <w:color w:val="000000"/>
                <w:sz w:val="19"/>
                <w:shd w:val="clear" w:color="auto" w:fill="FFFFFF"/>
              </w:rPr>
              <w:t>мехтока</w:t>
            </w:r>
            <w:proofErr w:type="spellEnd"/>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Новотульское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11 000</w:t>
            </w:r>
          </w:p>
        </w:tc>
      </w:tr>
      <w:tr w:rsidR="008F3129">
        <w:tc>
          <w:tcPr>
            <w:tcW w:w="724" w:type="dxa"/>
            <w:tcBorders>
              <w:left w:val="single" w:sz="4" w:space="0" w:color="000000"/>
              <w:bottom w:val="single" w:sz="4" w:space="0" w:color="000000"/>
            </w:tcBorders>
            <w:vAlign w:val="center"/>
          </w:tcPr>
          <w:p w:rsidR="008F3129" w:rsidRDefault="007D5D9D">
            <w:pPr>
              <w:ind w:left="57" w:hanging="57"/>
              <w:jc w:val="center"/>
              <w:rPr>
                <w:color w:val="000000"/>
              </w:rPr>
            </w:pPr>
            <w:r>
              <w:rPr>
                <w:color w:val="000000"/>
                <w:sz w:val="19"/>
                <w:shd w:val="clear" w:color="auto" w:fill="FFFFFF"/>
              </w:rPr>
              <w:t>14</w:t>
            </w:r>
          </w:p>
        </w:tc>
        <w:tc>
          <w:tcPr>
            <w:tcW w:w="5288" w:type="dxa"/>
            <w:tcBorders>
              <w:left w:val="single" w:sz="4" w:space="0" w:color="000000"/>
              <w:bottom w:val="single" w:sz="4" w:space="0" w:color="000000"/>
            </w:tcBorders>
            <w:shd w:val="clear" w:color="auto" w:fill="auto"/>
            <w:vAlign w:val="center"/>
          </w:tcPr>
          <w:p w:rsidR="008F3129" w:rsidRDefault="007D5D9D">
            <w:pPr>
              <w:ind w:left="57" w:hanging="57"/>
              <w:jc w:val="center"/>
              <w:rPr>
                <w:color w:val="000000"/>
              </w:rPr>
            </w:pPr>
            <w:r>
              <w:rPr>
                <w:color w:val="000000"/>
                <w:sz w:val="19"/>
                <w:shd w:val="clear" w:color="auto" w:fill="FFFFFF"/>
              </w:rPr>
              <w:t xml:space="preserve">Реконструкция помещения, открытие пунктов выдачи WB и </w:t>
            </w:r>
            <w:proofErr w:type="spellStart"/>
            <w:r>
              <w:rPr>
                <w:color w:val="000000"/>
                <w:sz w:val="19"/>
                <w:shd w:val="clear" w:color="auto" w:fill="FFFFFF"/>
              </w:rPr>
              <w:t>Ozon</w:t>
            </w:r>
            <w:proofErr w:type="spellEnd"/>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Саратовская область, Питерский район, ул. им. Ленина, 24</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19"/>
                <w:shd w:val="clear" w:color="auto" w:fill="FFFFFF"/>
              </w:rPr>
              <w:t>2 000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15</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Строительство загона с навесом для КРС</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 Новотульское МО</w:t>
            </w:r>
          </w:p>
          <w:p w:rsidR="008F3129" w:rsidRDefault="007D5D9D">
            <w:pPr>
              <w:ind w:left="57"/>
              <w:jc w:val="center"/>
              <w:rPr>
                <w:color w:val="000000"/>
              </w:rPr>
            </w:pPr>
            <w:proofErr w:type="spellStart"/>
            <w:r>
              <w:rPr>
                <w:color w:val="000000"/>
                <w:sz w:val="20"/>
                <w:szCs w:val="28"/>
                <w:shd w:val="clear" w:color="auto" w:fill="FFFFFF"/>
              </w:rPr>
              <w:t>п.Трудовик</w:t>
            </w:r>
            <w:proofErr w:type="spellEnd"/>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2 000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16</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Реконструкция склада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 </w:t>
            </w:r>
            <w:proofErr w:type="spellStart"/>
            <w:r>
              <w:rPr>
                <w:color w:val="000000"/>
                <w:sz w:val="20"/>
                <w:szCs w:val="28"/>
                <w:shd w:val="clear" w:color="auto" w:fill="FFFFFF"/>
              </w:rPr>
              <w:t>п.Нариманово</w:t>
            </w:r>
            <w:proofErr w:type="spellEnd"/>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10 000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17</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Реконструкция склада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 </w:t>
            </w:r>
            <w:proofErr w:type="spellStart"/>
            <w:r>
              <w:rPr>
                <w:color w:val="000000"/>
                <w:sz w:val="20"/>
                <w:szCs w:val="28"/>
                <w:shd w:val="clear" w:color="auto" w:fill="FFFFFF"/>
              </w:rPr>
              <w:t>п.Нариманово</w:t>
            </w:r>
            <w:proofErr w:type="spellEnd"/>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10 000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20"/>
                <w:szCs w:val="28"/>
                <w:shd w:val="clear" w:color="auto" w:fill="FFFFFF"/>
              </w:rPr>
              <w:t>18</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Строительство весовой</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 </w:t>
            </w:r>
            <w:proofErr w:type="spellStart"/>
            <w:r>
              <w:rPr>
                <w:color w:val="000000"/>
                <w:sz w:val="20"/>
                <w:szCs w:val="28"/>
                <w:shd w:val="clear" w:color="auto" w:fill="FFFFFF"/>
              </w:rPr>
              <w:t>п.Нариманово</w:t>
            </w:r>
            <w:proofErr w:type="spellEnd"/>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9 000</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20"/>
                <w:shd w:val="clear" w:color="auto" w:fill="FFFFFF"/>
              </w:rPr>
              <w:t>19</w:t>
            </w:r>
          </w:p>
        </w:tc>
        <w:tc>
          <w:tcPr>
            <w:tcW w:w="5288" w:type="dxa"/>
            <w:tcBorders>
              <w:left w:val="single" w:sz="4" w:space="0" w:color="000000"/>
              <w:bottom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Приобретение КРС мясной породы</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w:t>
            </w:r>
          </w:p>
          <w:p w:rsidR="008F3129" w:rsidRDefault="008F3129">
            <w:pPr>
              <w:ind w:left="57"/>
              <w:jc w:val="center"/>
              <w:rPr>
                <w:color w:val="000000"/>
                <w:sz w:val="20"/>
                <w:szCs w:val="28"/>
                <w:shd w:val="clear" w:color="auto" w:fill="FFFFFF"/>
              </w:rPr>
            </w:pP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6 250</w:t>
            </w:r>
          </w:p>
        </w:tc>
      </w:tr>
      <w:tr w:rsidR="008F3129">
        <w:tc>
          <w:tcPr>
            <w:tcW w:w="724" w:type="dxa"/>
            <w:tcBorders>
              <w:left w:val="single" w:sz="4" w:space="0" w:color="000000"/>
              <w:bottom w:val="single" w:sz="4" w:space="0" w:color="000000"/>
            </w:tcBorders>
            <w:vAlign w:val="center"/>
          </w:tcPr>
          <w:p w:rsidR="008F3129" w:rsidRDefault="007D5D9D">
            <w:pPr>
              <w:ind w:left="57"/>
              <w:jc w:val="center"/>
              <w:rPr>
                <w:color w:val="000000"/>
              </w:rPr>
            </w:pPr>
            <w:r>
              <w:rPr>
                <w:color w:val="000000"/>
                <w:sz w:val="19"/>
                <w:shd w:val="clear" w:color="auto" w:fill="FFFFFF"/>
              </w:rPr>
              <w:t>20</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Реконструкция нежилого помещения для размещения магазина</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w:t>
            </w:r>
          </w:p>
          <w:p w:rsidR="008F3129" w:rsidRDefault="007D5D9D">
            <w:pPr>
              <w:ind w:left="57"/>
              <w:jc w:val="center"/>
              <w:rPr>
                <w:color w:val="000000"/>
              </w:rPr>
            </w:pPr>
            <w:r>
              <w:rPr>
                <w:color w:val="000000"/>
                <w:sz w:val="20"/>
                <w:szCs w:val="28"/>
                <w:shd w:val="clear" w:color="auto" w:fill="FFFFFF"/>
              </w:rPr>
              <w:t>с. Питерка, ул. Ленина,111А</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5 000</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21</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Реконструкция нежилого помещения, обустройство кафе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w:t>
            </w:r>
          </w:p>
          <w:p w:rsidR="008F3129" w:rsidRDefault="007D5D9D">
            <w:pPr>
              <w:ind w:left="57"/>
              <w:jc w:val="center"/>
              <w:rPr>
                <w:color w:val="000000"/>
              </w:rPr>
            </w:pPr>
            <w:r>
              <w:rPr>
                <w:color w:val="000000"/>
                <w:sz w:val="20"/>
                <w:szCs w:val="28"/>
                <w:shd w:val="clear" w:color="auto" w:fill="FFFFFF"/>
              </w:rPr>
              <w:t>с. Питерка, пер. Садовый, 15</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2 000</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22</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Реконструкция нежилого помещения для размещения аптеки</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Саратовская область, Питерский район,</w:t>
            </w:r>
          </w:p>
          <w:p w:rsidR="008F3129" w:rsidRDefault="007D5D9D">
            <w:pPr>
              <w:ind w:left="57"/>
              <w:jc w:val="center"/>
              <w:rPr>
                <w:color w:val="000000"/>
              </w:rPr>
            </w:pPr>
            <w:r>
              <w:rPr>
                <w:color w:val="000000"/>
                <w:sz w:val="20"/>
                <w:szCs w:val="28"/>
                <w:shd w:val="clear" w:color="auto" w:fill="FFFFFF"/>
              </w:rPr>
              <w:t>с. Питерка, ул. Ленина,106</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7 000</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23</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zCs w:val="28"/>
                <w:shd w:val="clear" w:color="auto" w:fill="FFFFFF"/>
              </w:rPr>
              <w:t>Саратовская область, Питерский район, Мироновское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2 055</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24</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15 229</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25</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15 377</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26</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Питерское</w:t>
            </w:r>
            <w:proofErr w:type="gramEnd"/>
            <w:r>
              <w:rPr>
                <w:color w:val="000000"/>
                <w:sz w:val="20"/>
                <w:szCs w:val="28"/>
                <w:shd w:val="clear" w:color="auto" w:fill="FFFFFF"/>
              </w:rPr>
              <w:t xml:space="preserve">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13 100</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27</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Мироновское</w:t>
            </w:r>
            <w:proofErr w:type="gramEnd"/>
            <w:r>
              <w:rPr>
                <w:color w:val="000000"/>
                <w:sz w:val="20"/>
                <w:szCs w:val="28"/>
                <w:shd w:val="clear" w:color="auto" w:fill="FFFFFF"/>
              </w:rPr>
              <w:t xml:space="preserve">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15 756</w:t>
            </w:r>
          </w:p>
        </w:tc>
      </w:tr>
      <w:tr w:rsidR="008F3129">
        <w:tc>
          <w:tcPr>
            <w:tcW w:w="724" w:type="dxa"/>
            <w:tcBorders>
              <w:left w:val="single" w:sz="4" w:space="0" w:color="000000"/>
              <w:bottom w:val="single" w:sz="4" w:space="0" w:color="000000"/>
            </w:tcBorders>
            <w:vAlign w:val="center"/>
          </w:tcPr>
          <w:p w:rsidR="008F3129" w:rsidRDefault="007D5D9D">
            <w:pPr>
              <w:jc w:val="center"/>
              <w:rPr>
                <w:color w:val="000000"/>
              </w:rPr>
            </w:pPr>
            <w:r>
              <w:rPr>
                <w:color w:val="000000"/>
                <w:sz w:val="19"/>
                <w:shd w:val="clear" w:color="auto" w:fill="FFFFFF"/>
              </w:rPr>
              <w:t>28</w:t>
            </w:r>
          </w:p>
        </w:tc>
        <w:tc>
          <w:tcPr>
            <w:tcW w:w="5288" w:type="dxa"/>
            <w:tcBorders>
              <w:left w:val="single" w:sz="4" w:space="0" w:color="000000"/>
              <w:bottom w:val="single" w:sz="4" w:space="0" w:color="000000"/>
            </w:tcBorders>
            <w:shd w:val="clear" w:color="auto" w:fill="auto"/>
            <w:vAlign w:val="center"/>
          </w:tcPr>
          <w:p w:rsidR="008F3129" w:rsidRDefault="007D5D9D">
            <w:pPr>
              <w:ind w:left="57"/>
              <w:jc w:val="center"/>
              <w:rPr>
                <w:color w:val="000000"/>
              </w:rPr>
            </w:pPr>
            <w:r>
              <w:rPr>
                <w:color w:val="000000"/>
                <w:sz w:val="19"/>
                <w:shd w:val="clear" w:color="auto" w:fill="FFFFFF"/>
              </w:rPr>
              <w:t>Приобретение сельскохозяйственной техники (тракторы, комбайны, с/х машины и оборудование)</w:t>
            </w:r>
          </w:p>
        </w:tc>
        <w:tc>
          <w:tcPr>
            <w:tcW w:w="2280" w:type="dxa"/>
            <w:tcBorders>
              <w:left w:val="single" w:sz="4" w:space="0" w:color="000000"/>
              <w:bottom w:val="single" w:sz="4" w:space="0" w:color="000000"/>
              <w:right w:val="single" w:sz="4" w:space="0" w:color="000000"/>
            </w:tcBorders>
            <w:shd w:val="clear" w:color="auto" w:fill="auto"/>
            <w:vAlign w:val="center"/>
          </w:tcPr>
          <w:p w:rsidR="008F3129" w:rsidRDefault="007D5D9D">
            <w:pPr>
              <w:ind w:left="57"/>
              <w:jc w:val="center"/>
              <w:rPr>
                <w:color w:val="000000"/>
              </w:rPr>
            </w:pPr>
            <w:r>
              <w:rPr>
                <w:color w:val="000000"/>
                <w:sz w:val="20"/>
                <w:szCs w:val="28"/>
                <w:shd w:val="clear" w:color="auto" w:fill="FFFFFF"/>
              </w:rPr>
              <w:t xml:space="preserve">Саратовская область, Питерский </w:t>
            </w:r>
            <w:proofErr w:type="gramStart"/>
            <w:r>
              <w:rPr>
                <w:color w:val="000000"/>
                <w:sz w:val="20"/>
                <w:szCs w:val="28"/>
                <w:shd w:val="clear" w:color="auto" w:fill="FFFFFF"/>
              </w:rPr>
              <w:t>район,  Новотульское</w:t>
            </w:r>
            <w:proofErr w:type="gramEnd"/>
            <w:r>
              <w:rPr>
                <w:color w:val="000000"/>
                <w:sz w:val="20"/>
                <w:szCs w:val="28"/>
                <w:shd w:val="clear" w:color="auto" w:fill="FFFFFF"/>
              </w:rPr>
              <w:t xml:space="preserve"> МО</w:t>
            </w:r>
          </w:p>
        </w:tc>
        <w:tc>
          <w:tcPr>
            <w:tcW w:w="1345" w:type="dxa"/>
            <w:tcBorders>
              <w:left w:val="single" w:sz="4" w:space="0" w:color="000000"/>
              <w:bottom w:val="single" w:sz="4" w:space="0" w:color="000000"/>
              <w:right w:val="single" w:sz="4" w:space="0" w:color="000000"/>
            </w:tcBorders>
            <w:shd w:val="clear" w:color="auto" w:fill="auto"/>
            <w:vAlign w:val="center"/>
          </w:tcPr>
          <w:p w:rsidR="008F3129" w:rsidRDefault="007D5D9D">
            <w:pPr>
              <w:jc w:val="center"/>
              <w:rPr>
                <w:color w:val="000000"/>
              </w:rPr>
            </w:pPr>
            <w:r>
              <w:rPr>
                <w:color w:val="000000"/>
                <w:sz w:val="20"/>
                <w:shd w:val="clear" w:color="auto" w:fill="FFFFFF"/>
              </w:rPr>
              <w:t>16 549</w:t>
            </w:r>
          </w:p>
        </w:tc>
      </w:tr>
    </w:tbl>
    <w:p w:rsidR="008F3129" w:rsidRDefault="007D5D9D">
      <w:pPr>
        <w:pStyle w:val="afff3"/>
        <w:spacing w:before="60" w:after="120" w:line="288" w:lineRule="auto"/>
        <w:ind w:left="0"/>
        <w:jc w:val="both"/>
        <w:rPr>
          <w:color w:val="000000"/>
        </w:rPr>
      </w:pPr>
      <w:r>
        <w:rPr>
          <w:rFonts w:ascii="Times New Roman" w:eastAsia="Times New Roman" w:hAnsi="Times New Roman"/>
          <w:color w:val="000000"/>
          <w:sz w:val="28"/>
          <w:szCs w:val="28"/>
        </w:rPr>
        <w:t xml:space="preserve">На инвестиционной карте Саратовской области сформировано и размещено 15 свободных инвестиционных площадок (муниципальной формы собственности). Это 8 земельных участков и 5 </w:t>
      </w:r>
      <w:proofErr w:type="spellStart"/>
      <w:r>
        <w:rPr>
          <w:rFonts w:ascii="Times New Roman" w:eastAsia="Times New Roman" w:hAnsi="Times New Roman"/>
          <w:color w:val="000000"/>
          <w:sz w:val="28"/>
          <w:szCs w:val="28"/>
        </w:rPr>
        <w:t>ОКСов</w:t>
      </w:r>
      <w:proofErr w:type="spellEnd"/>
      <w:r>
        <w:rPr>
          <w:rFonts w:ascii="Times New Roman" w:eastAsia="Times New Roman" w:hAnsi="Times New Roman"/>
          <w:color w:val="000000"/>
          <w:sz w:val="28"/>
          <w:szCs w:val="28"/>
        </w:rPr>
        <w:t>.</w:t>
      </w:r>
    </w:p>
    <w:tbl>
      <w:tblPr>
        <w:tblW w:w="5000" w:type="pct"/>
        <w:tblInd w:w="154" w:type="dxa"/>
        <w:tblLayout w:type="fixed"/>
        <w:tblCellMar>
          <w:top w:w="72" w:type="dxa"/>
          <w:left w:w="144" w:type="dxa"/>
          <w:bottom w:w="72" w:type="dxa"/>
          <w:right w:w="144" w:type="dxa"/>
        </w:tblCellMar>
        <w:tblLook w:val="04A0" w:firstRow="1" w:lastRow="0" w:firstColumn="1" w:lastColumn="0" w:noHBand="0" w:noVBand="1"/>
      </w:tblPr>
      <w:tblGrid>
        <w:gridCol w:w="1428"/>
        <w:gridCol w:w="1148"/>
        <w:gridCol w:w="1940"/>
        <w:gridCol w:w="3088"/>
        <w:gridCol w:w="2322"/>
      </w:tblGrid>
      <w:tr w:rsidR="008F3129">
        <w:trPr>
          <w:trHeight w:val="333"/>
        </w:trPr>
        <w:tc>
          <w:tcPr>
            <w:tcW w:w="9638" w:type="dxa"/>
            <w:gridSpan w:val="5"/>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Перечень свободных инвестиционных площадок</w:t>
            </w:r>
          </w:p>
        </w:tc>
      </w:tr>
      <w:tr w:rsidR="008F3129">
        <w:trPr>
          <w:trHeight w:val="709"/>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Наименование</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Назначение</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Кадастровый номер</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Категория земель</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b/>
                <w:bCs/>
                <w:color w:val="000000"/>
                <w:kern w:val="2"/>
                <w:sz w:val="16"/>
                <w:szCs w:val="16"/>
              </w:rPr>
              <w:t>Вид использования земельного участка</w:t>
            </w:r>
          </w:p>
        </w:tc>
      </w:tr>
      <w:tr w:rsidR="008F3129">
        <w:trPr>
          <w:trHeight w:val="899"/>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1</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Земельный участок (10 000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64:26:080501:59</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для проектирования и строительства полигона для размещения промышленных твердых бытовых отходов</w:t>
            </w:r>
          </w:p>
        </w:tc>
      </w:tr>
      <w:tr w:rsidR="008F3129">
        <w:trPr>
          <w:trHeight w:val="757"/>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2</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Земельный участок (8 000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64:26:080501:38</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для проектирования и строительства полигона для размещения промышленных и твердых бытовых отходов</w:t>
            </w:r>
          </w:p>
        </w:tc>
      </w:tr>
      <w:tr w:rsidR="008F3129">
        <w:trPr>
          <w:trHeight w:val="757"/>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3</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Земельный участок</w:t>
            </w:r>
          </w:p>
          <w:p w:rsidR="008F3129" w:rsidRDefault="007D5D9D">
            <w:pPr>
              <w:jc w:val="center"/>
              <w:rPr>
                <w:color w:val="000000"/>
              </w:rPr>
            </w:pPr>
            <w:r>
              <w:rPr>
                <w:color w:val="000000"/>
                <w:kern w:val="2"/>
                <w:sz w:val="16"/>
                <w:szCs w:val="16"/>
              </w:rPr>
              <w:t>(65 424,86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64:26:080401:185</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Земли сельскохозяйственного назначения</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Для возведения мясоперерабатывающего производства с линиями по убою и переработке сельскохозяйственной продукции</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4</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Земельный участок (8 239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64:26:030602:288</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автомобильный транспорт (придорожный сервис)</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5</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 xml:space="preserve">Нежилое здание (319,7 кв.м., </w:t>
            </w:r>
            <w:proofErr w:type="spellStart"/>
            <w:r>
              <w:rPr>
                <w:color w:val="000000"/>
                <w:kern w:val="2"/>
                <w:sz w:val="16"/>
                <w:szCs w:val="16"/>
              </w:rPr>
              <w:t>п.ОС</w:t>
            </w:r>
            <w:proofErr w:type="spellEnd"/>
            <w:r>
              <w:rPr>
                <w:color w:val="000000"/>
                <w:kern w:val="2"/>
                <w:sz w:val="16"/>
                <w:szCs w:val="16"/>
              </w:rPr>
              <w:t>)</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64:26:010201:103</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6</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 xml:space="preserve">Нежилое здание (9,5 кв.м., </w:t>
            </w:r>
            <w:proofErr w:type="spellStart"/>
            <w:r>
              <w:rPr>
                <w:color w:val="000000"/>
                <w:kern w:val="2"/>
                <w:sz w:val="16"/>
                <w:szCs w:val="16"/>
              </w:rPr>
              <w:t>п.ОС</w:t>
            </w:r>
            <w:proofErr w:type="spellEnd"/>
            <w:r>
              <w:rPr>
                <w:color w:val="000000"/>
                <w:kern w:val="2"/>
                <w:sz w:val="16"/>
                <w:szCs w:val="16"/>
              </w:rPr>
              <w:t>)</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64:26:010201:104</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7</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Нежилое здание (19,2 кв.м. с.Питерка)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64:26:080753:412</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8</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 xml:space="preserve">Нежилое помещение (261,4 кв.м., </w:t>
            </w:r>
            <w:proofErr w:type="spellStart"/>
            <w:r>
              <w:rPr>
                <w:color w:val="000000"/>
                <w:kern w:val="2"/>
                <w:sz w:val="16"/>
                <w:szCs w:val="16"/>
              </w:rPr>
              <w:t>с.Новотулка</w:t>
            </w:r>
            <w:proofErr w:type="spellEnd"/>
            <w:r>
              <w:rPr>
                <w:color w:val="000000"/>
                <w:kern w:val="2"/>
                <w:sz w:val="16"/>
                <w:szCs w:val="16"/>
              </w:rPr>
              <w:t>)</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64:26:000000</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Инвестиционная площадка 9</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Нежилое помещение (96,7 кв.м., с.Питерка)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kern w:val="2"/>
                <w:sz w:val="16"/>
                <w:szCs w:val="16"/>
              </w:rPr>
              <w:t>64:26:080636:313</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kern w:val="2"/>
                <w:sz w:val="16"/>
                <w:szCs w:val="16"/>
              </w:rPr>
              <w:t>Бытовое обслуживание, для иных видов использования, характерных для населенных пунктов</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10</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Земельный участок (80 270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64:26:080801:173</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11</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Земельный участок (8 194 кв.м.)</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64:26:080747:14</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12</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 xml:space="preserve">Земельный участок </w:t>
            </w:r>
            <w:r>
              <w:rPr>
                <w:color w:val="000000"/>
                <w:kern w:val="2"/>
                <w:sz w:val="16"/>
                <w:szCs w:val="16"/>
              </w:rPr>
              <w:t>(2980 кв.м., с.Питерка)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22"/>
                <w:szCs w:val="22"/>
              </w:rPr>
              <w:t>64:26:080755:4</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13</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 xml:space="preserve">Земельный участок </w:t>
            </w:r>
            <w:r>
              <w:rPr>
                <w:color w:val="000000"/>
                <w:kern w:val="2"/>
                <w:sz w:val="16"/>
                <w:szCs w:val="16"/>
              </w:rPr>
              <w:t>(193557 кв.м., рядом с ЭК «Питерская мельница»)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22"/>
                <w:szCs w:val="22"/>
              </w:rPr>
              <w:t>64:26:000000:3388</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Отдых (рекреация)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14</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Нежилое здание (175,8 кв.м., с.Питерка)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22"/>
                <w:szCs w:val="22"/>
              </w:rPr>
              <w:t>64:26:000000:2516</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Свободного назначения</w:t>
            </w:r>
          </w:p>
        </w:tc>
      </w:tr>
      <w:tr w:rsidR="008F3129">
        <w:trPr>
          <w:trHeight w:val="568"/>
        </w:trPr>
        <w:tc>
          <w:tcPr>
            <w:tcW w:w="1386"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Инвестиционная площадка 15</w:t>
            </w:r>
          </w:p>
        </w:tc>
        <w:tc>
          <w:tcPr>
            <w:tcW w:w="111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16"/>
                <w:szCs w:val="16"/>
              </w:rPr>
              <w:t>Нежилое здание (960 кв.м., с.Питерка)</w:t>
            </w:r>
          </w:p>
        </w:tc>
        <w:tc>
          <w:tcPr>
            <w:tcW w:w="18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rsidR="008F3129" w:rsidRDefault="007D5D9D">
            <w:pPr>
              <w:jc w:val="center"/>
              <w:rPr>
                <w:color w:val="000000"/>
              </w:rPr>
            </w:pPr>
            <w:r>
              <w:rPr>
                <w:color w:val="000000"/>
                <w:sz w:val="22"/>
                <w:szCs w:val="22"/>
              </w:rPr>
              <w:t>64:26:000000:1240</w:t>
            </w:r>
          </w:p>
        </w:tc>
        <w:tc>
          <w:tcPr>
            <w:tcW w:w="2998"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земли населенных пунктов</w:t>
            </w:r>
          </w:p>
        </w:tc>
        <w:tc>
          <w:tcPr>
            <w:tcW w:w="2255" w:type="dxa"/>
            <w:tcBorders>
              <w:top w:val="single" w:sz="8" w:space="0" w:color="000000"/>
              <w:left w:val="single" w:sz="8" w:space="0" w:color="000000"/>
              <w:bottom w:val="single" w:sz="8" w:space="0" w:color="000000"/>
              <w:right w:val="single" w:sz="8" w:space="0" w:color="000000"/>
            </w:tcBorders>
            <w:shd w:val="clear" w:color="auto" w:fill="FFFFFF"/>
          </w:tcPr>
          <w:p w:rsidR="008F3129" w:rsidRDefault="007D5D9D">
            <w:pPr>
              <w:jc w:val="center"/>
              <w:rPr>
                <w:color w:val="000000"/>
              </w:rPr>
            </w:pPr>
            <w:r>
              <w:rPr>
                <w:color w:val="000000"/>
                <w:sz w:val="16"/>
                <w:szCs w:val="16"/>
              </w:rPr>
              <w:t>Свободного назначения</w:t>
            </w:r>
          </w:p>
        </w:tc>
      </w:tr>
    </w:tbl>
    <w:p w:rsidR="008F3129" w:rsidRDefault="008F3129">
      <w:pPr>
        <w:pStyle w:val="afff3"/>
        <w:shd w:val="clear" w:color="auto" w:fill="FFFFFF"/>
        <w:spacing w:line="100" w:lineRule="atLeast"/>
        <w:ind w:left="448"/>
        <w:rPr>
          <w:rFonts w:ascii="Times New Roman" w:hAnsi="Times New Roman" w:cs="Times New Roman"/>
          <w:b/>
          <w:color w:val="000000"/>
          <w:sz w:val="28"/>
          <w:szCs w:val="28"/>
        </w:rPr>
      </w:pPr>
    </w:p>
    <w:p w:rsidR="008F3129" w:rsidRDefault="007D5D9D">
      <w:pPr>
        <w:pStyle w:val="afff3"/>
        <w:numPr>
          <w:ilvl w:val="0"/>
          <w:numId w:val="8"/>
        </w:numPr>
        <w:shd w:val="clear" w:color="auto" w:fill="FFFFFF"/>
        <w:spacing w:line="100" w:lineRule="atLeast"/>
        <w:ind w:left="448" w:hanging="448"/>
        <w:jc w:val="center"/>
        <w:rPr>
          <w:color w:val="000000"/>
        </w:rPr>
      </w:pPr>
      <w:r>
        <w:rPr>
          <w:rFonts w:ascii="Times New Roman" w:hAnsi="Times New Roman" w:cs="Times New Roman"/>
          <w:b/>
          <w:color w:val="000000"/>
          <w:sz w:val="28"/>
          <w:szCs w:val="28"/>
          <w:lang w:val="en-US"/>
        </w:rPr>
        <w:t>SWOT</w:t>
      </w:r>
      <w:r>
        <w:rPr>
          <w:rFonts w:ascii="Times New Roman" w:hAnsi="Times New Roman" w:cs="Times New Roman"/>
          <w:b/>
          <w:color w:val="000000"/>
          <w:sz w:val="28"/>
          <w:szCs w:val="28"/>
        </w:rPr>
        <w:t>-анализ Питерского муниципального района</w:t>
      </w: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География и природные ресурсы</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 Наличие земельных ресурсов.</w:t>
            </w:r>
          </w:p>
          <w:p w:rsidR="008F3129" w:rsidRDefault="007D5D9D">
            <w:pPr>
              <w:spacing w:after="105"/>
              <w:rPr>
                <w:color w:val="000000"/>
                <w:sz w:val="20"/>
              </w:rPr>
            </w:pPr>
            <w:r>
              <w:rPr>
                <w:color w:val="000000"/>
                <w:sz w:val="28"/>
                <w:szCs w:val="28"/>
              </w:rPr>
              <w:t>- Наличие полезных ископаемых.</w:t>
            </w:r>
          </w:p>
          <w:p w:rsidR="008F3129" w:rsidRDefault="007D5D9D">
            <w:pPr>
              <w:spacing w:after="105"/>
              <w:rPr>
                <w:color w:val="000000"/>
                <w:sz w:val="20"/>
              </w:rPr>
            </w:pPr>
            <w:r>
              <w:rPr>
                <w:color w:val="000000"/>
                <w:sz w:val="28"/>
                <w:szCs w:val="28"/>
              </w:rPr>
              <w:t>- Расположенность района на Прикаспийской низменности, в условиях спокойного слаборасчлененного рельефа.</w:t>
            </w:r>
          </w:p>
          <w:p w:rsidR="008F3129" w:rsidRDefault="008F3129">
            <w:pPr>
              <w:pStyle w:val="aff6"/>
              <w:widowControl w:val="0"/>
              <w:spacing w:after="0"/>
              <w:ind w:firstLine="0"/>
              <w:jc w:val="both"/>
              <w:rPr>
                <w:color w:val="000000"/>
              </w:rPr>
            </w:pPr>
          </w:p>
        </w:tc>
        <w:tc>
          <w:tcPr>
            <w:tcW w:w="4780" w:type="dxa"/>
          </w:tcPr>
          <w:p w:rsidR="008F3129" w:rsidRDefault="007D5D9D">
            <w:pPr>
              <w:spacing w:after="105"/>
              <w:rPr>
                <w:color w:val="000000"/>
                <w:sz w:val="20"/>
              </w:rPr>
            </w:pPr>
            <w:r>
              <w:rPr>
                <w:color w:val="000000"/>
                <w:sz w:val="28"/>
                <w:szCs w:val="28"/>
              </w:rPr>
              <w:t>- Отсутствие лесного фонда.</w:t>
            </w:r>
          </w:p>
          <w:p w:rsidR="008F3129" w:rsidRDefault="007D5D9D">
            <w:pPr>
              <w:spacing w:after="105"/>
              <w:rPr>
                <w:color w:val="000000"/>
                <w:sz w:val="20"/>
              </w:rPr>
            </w:pPr>
            <w:r>
              <w:rPr>
                <w:color w:val="000000"/>
                <w:sz w:val="28"/>
                <w:szCs w:val="28"/>
              </w:rPr>
              <w:t>- Неблагоприятный климат.</w:t>
            </w:r>
          </w:p>
          <w:p w:rsidR="008F3129" w:rsidRDefault="007D5D9D">
            <w:pPr>
              <w:spacing w:after="105"/>
              <w:rPr>
                <w:color w:val="000000"/>
                <w:sz w:val="20"/>
              </w:rPr>
            </w:pPr>
            <w:r>
              <w:rPr>
                <w:color w:val="000000"/>
                <w:sz w:val="28"/>
                <w:szCs w:val="28"/>
              </w:rPr>
              <w:t>- Значительная удаленность от областного центра.</w:t>
            </w:r>
          </w:p>
          <w:p w:rsidR="008F3129" w:rsidRDefault="007D5D9D">
            <w:pPr>
              <w:spacing w:after="105"/>
              <w:rPr>
                <w:color w:val="000000"/>
                <w:sz w:val="20"/>
              </w:rPr>
            </w:pPr>
            <w:r>
              <w:rPr>
                <w:color w:val="000000"/>
                <w:sz w:val="28"/>
                <w:szCs w:val="28"/>
              </w:rPr>
              <w:t>- Глубокая периферийность и транспортно-коммуникационная замкнутость.</w:t>
            </w:r>
          </w:p>
          <w:p w:rsidR="008F3129" w:rsidRDefault="007D5D9D">
            <w:pPr>
              <w:spacing w:after="105"/>
              <w:rPr>
                <w:color w:val="000000"/>
                <w:sz w:val="20"/>
              </w:rPr>
            </w:pPr>
            <w:r>
              <w:rPr>
                <w:color w:val="000000"/>
                <w:sz w:val="28"/>
                <w:szCs w:val="28"/>
              </w:rPr>
              <w:t>- Засушливость климата, острый водный дефицит и малоплодородные почвы, обусловленные расположением на границе сухостепной и полупустынной зон.</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spacing w:after="105"/>
              <w:rPr>
                <w:color w:val="000000"/>
                <w:sz w:val="20"/>
              </w:rPr>
            </w:pPr>
            <w:r>
              <w:rPr>
                <w:color w:val="000000"/>
                <w:sz w:val="28"/>
                <w:szCs w:val="28"/>
              </w:rPr>
              <w:t>- Повышение эффективности использования земельного фонда.</w:t>
            </w:r>
          </w:p>
          <w:p w:rsidR="008F3129" w:rsidRDefault="007D5D9D">
            <w:pPr>
              <w:spacing w:after="105"/>
              <w:rPr>
                <w:color w:val="000000"/>
                <w:sz w:val="20"/>
              </w:rPr>
            </w:pPr>
            <w:r>
              <w:rPr>
                <w:color w:val="000000"/>
                <w:sz w:val="28"/>
                <w:szCs w:val="28"/>
              </w:rPr>
              <w:t>- Возрождение мелиоративной системы.</w:t>
            </w:r>
          </w:p>
          <w:p w:rsidR="008F3129" w:rsidRDefault="007D5D9D">
            <w:pPr>
              <w:spacing w:after="105"/>
              <w:rPr>
                <w:color w:val="000000"/>
                <w:sz w:val="20"/>
              </w:rPr>
            </w:pPr>
            <w:r>
              <w:rPr>
                <w:color w:val="000000"/>
                <w:sz w:val="28"/>
                <w:szCs w:val="28"/>
              </w:rPr>
              <w:t>- Проведение геологоразведочных работ, разработка месторождений полезных ископаемых.</w:t>
            </w:r>
          </w:p>
          <w:p w:rsidR="008F3129" w:rsidRDefault="008F3129">
            <w:pPr>
              <w:pStyle w:val="aff6"/>
              <w:widowControl w:val="0"/>
              <w:spacing w:after="0"/>
              <w:ind w:firstLine="0"/>
              <w:jc w:val="both"/>
              <w:rPr>
                <w:color w:val="000000"/>
              </w:rPr>
            </w:pPr>
          </w:p>
          <w:p w:rsidR="008F3129" w:rsidRDefault="008F3129">
            <w:pPr>
              <w:spacing w:line="100" w:lineRule="atLeast"/>
              <w:ind w:right="-30"/>
              <w:jc w:val="both"/>
              <w:rPr>
                <w:b/>
                <w:color w:val="000000"/>
                <w:sz w:val="28"/>
                <w:szCs w:val="28"/>
              </w:rPr>
            </w:pPr>
          </w:p>
        </w:tc>
        <w:tc>
          <w:tcPr>
            <w:tcW w:w="4780" w:type="dxa"/>
          </w:tcPr>
          <w:p w:rsidR="008F3129" w:rsidRDefault="007D5D9D">
            <w:pPr>
              <w:spacing w:after="105"/>
              <w:rPr>
                <w:color w:val="000000"/>
                <w:sz w:val="20"/>
              </w:rPr>
            </w:pPr>
            <w:r>
              <w:rPr>
                <w:color w:val="000000"/>
                <w:sz w:val="28"/>
                <w:szCs w:val="28"/>
              </w:rPr>
              <w:t>- Дефицит водных ресурсов.</w:t>
            </w:r>
          </w:p>
          <w:p w:rsidR="008F3129" w:rsidRDefault="007D5D9D">
            <w:pPr>
              <w:spacing w:after="105"/>
              <w:rPr>
                <w:color w:val="000000"/>
                <w:sz w:val="20"/>
              </w:rPr>
            </w:pPr>
            <w:r>
              <w:rPr>
                <w:color w:val="000000"/>
                <w:sz w:val="28"/>
                <w:szCs w:val="28"/>
              </w:rPr>
              <w:t>- Суховеи, пыльные бури.</w:t>
            </w:r>
          </w:p>
          <w:p w:rsidR="008F3129" w:rsidRDefault="007D5D9D">
            <w:pPr>
              <w:spacing w:after="105"/>
              <w:rPr>
                <w:color w:val="000000"/>
                <w:sz w:val="20"/>
              </w:rPr>
            </w:pPr>
            <w:r>
              <w:rPr>
                <w:color w:val="000000"/>
                <w:sz w:val="28"/>
                <w:szCs w:val="28"/>
              </w:rPr>
              <w:t>- Атмосферные и почвенные засухи.</w:t>
            </w:r>
          </w:p>
          <w:p w:rsidR="008F3129" w:rsidRDefault="007D5D9D">
            <w:pPr>
              <w:spacing w:after="105"/>
              <w:rPr>
                <w:color w:val="000000"/>
                <w:sz w:val="20"/>
              </w:rPr>
            </w:pPr>
            <w:r>
              <w:rPr>
                <w:color w:val="000000"/>
                <w:sz w:val="28"/>
                <w:szCs w:val="28"/>
              </w:rPr>
              <w:t>- Удаленность территории и недостаточная транспортная обеспеченность создают угрозу замедления социального развития и формирования единого экономического пространства.</w:t>
            </w:r>
          </w:p>
          <w:p w:rsidR="008F3129" w:rsidRDefault="007D5D9D">
            <w:pPr>
              <w:spacing w:after="105"/>
              <w:rPr>
                <w:color w:val="000000"/>
                <w:sz w:val="20"/>
              </w:rPr>
            </w:pPr>
            <w:r>
              <w:rPr>
                <w:color w:val="000000"/>
                <w:sz w:val="28"/>
                <w:szCs w:val="28"/>
              </w:rPr>
              <w:t>- Возможность возникновения на территории района различных видов чрезвычайных ситуаций природного характера: засухи, суховеи, пыльные бури, весенние заморозки.</w:t>
            </w:r>
          </w:p>
        </w:tc>
      </w:tr>
    </w:tbl>
    <w:p w:rsidR="008F3129" w:rsidRDefault="008F3129">
      <w:pPr>
        <w:shd w:val="clear" w:color="auto" w:fill="FFFFFF"/>
        <w:spacing w:after="120" w:line="100" w:lineRule="atLeast"/>
        <w:ind w:right="-28"/>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Человеческий потенциал</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line="100" w:lineRule="atLeast"/>
              <w:ind w:right="-30"/>
              <w:rPr>
                <w:color w:val="000000"/>
                <w:sz w:val="20"/>
              </w:rPr>
            </w:pPr>
            <w:r>
              <w:rPr>
                <w:color w:val="000000"/>
                <w:sz w:val="28"/>
                <w:szCs w:val="28"/>
              </w:rPr>
              <w:t>- Наличие потенциала трудоспособного населения.</w:t>
            </w:r>
          </w:p>
        </w:tc>
        <w:tc>
          <w:tcPr>
            <w:tcW w:w="4780" w:type="dxa"/>
          </w:tcPr>
          <w:p w:rsidR="008F3129" w:rsidRDefault="007D5D9D">
            <w:pPr>
              <w:spacing w:after="105"/>
              <w:rPr>
                <w:color w:val="000000"/>
                <w:sz w:val="20"/>
              </w:rPr>
            </w:pPr>
            <w:r>
              <w:rPr>
                <w:color w:val="000000"/>
                <w:sz w:val="28"/>
                <w:szCs w:val="28"/>
              </w:rPr>
              <w:t>- Сокращение численности населения.</w:t>
            </w:r>
          </w:p>
          <w:p w:rsidR="008F3129" w:rsidRDefault="007D5D9D">
            <w:pPr>
              <w:spacing w:after="105"/>
              <w:rPr>
                <w:color w:val="000000"/>
                <w:sz w:val="20"/>
              </w:rPr>
            </w:pPr>
            <w:r>
              <w:rPr>
                <w:color w:val="000000"/>
                <w:sz w:val="28"/>
                <w:szCs w:val="28"/>
              </w:rPr>
              <w:t>- Отток трудоспособного населения в крупные города.</w:t>
            </w:r>
          </w:p>
          <w:p w:rsidR="008F3129" w:rsidRDefault="007D5D9D">
            <w:pPr>
              <w:spacing w:after="105"/>
              <w:rPr>
                <w:color w:val="000000"/>
                <w:sz w:val="20"/>
              </w:rPr>
            </w:pPr>
            <w:r>
              <w:rPr>
                <w:color w:val="000000"/>
                <w:sz w:val="28"/>
                <w:szCs w:val="28"/>
              </w:rPr>
              <w:t>- Значительная доля незанятого населения.</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 Проведение активной политики в отношении поддержки рождаемости.</w:t>
            </w:r>
          </w:p>
          <w:p w:rsidR="008F3129" w:rsidRDefault="007D5D9D">
            <w:pPr>
              <w:rPr>
                <w:color w:val="000000"/>
                <w:sz w:val="20"/>
              </w:rPr>
            </w:pPr>
            <w:r>
              <w:rPr>
                <w:color w:val="000000"/>
                <w:sz w:val="28"/>
                <w:szCs w:val="28"/>
              </w:rPr>
              <w:t>- Создание условий для развития малого и среднего бизнеса с целью образования новых рабочих мест.</w:t>
            </w:r>
          </w:p>
          <w:p w:rsidR="008F3129" w:rsidRDefault="007D5D9D">
            <w:pPr>
              <w:rPr>
                <w:color w:val="000000"/>
                <w:sz w:val="20"/>
              </w:rPr>
            </w:pPr>
            <w:r>
              <w:rPr>
                <w:color w:val="000000"/>
                <w:sz w:val="28"/>
                <w:szCs w:val="28"/>
              </w:rPr>
              <w:t>- Профессиональная подготовка, переподготовка и повышение квалификации граждан.</w:t>
            </w:r>
          </w:p>
          <w:p w:rsidR="008F3129" w:rsidRDefault="008F3129">
            <w:pPr>
              <w:spacing w:line="100" w:lineRule="atLeast"/>
              <w:ind w:right="-30"/>
              <w:jc w:val="both"/>
              <w:rPr>
                <w:b/>
                <w:color w:val="000000"/>
                <w:sz w:val="28"/>
                <w:szCs w:val="28"/>
              </w:rPr>
            </w:pPr>
          </w:p>
        </w:tc>
        <w:tc>
          <w:tcPr>
            <w:tcW w:w="4780" w:type="dxa"/>
          </w:tcPr>
          <w:p w:rsidR="008F3129" w:rsidRDefault="007D5D9D">
            <w:pPr>
              <w:spacing w:line="100" w:lineRule="atLeast"/>
              <w:ind w:right="-30"/>
              <w:jc w:val="both"/>
              <w:rPr>
                <w:color w:val="000000"/>
                <w:sz w:val="20"/>
              </w:rPr>
            </w:pPr>
            <w:r>
              <w:rPr>
                <w:color w:val="000000"/>
                <w:sz w:val="28"/>
                <w:szCs w:val="28"/>
              </w:rPr>
              <w:t>- Потеря населения рядом поселков района.</w:t>
            </w:r>
          </w:p>
          <w:p w:rsidR="008F3129" w:rsidRDefault="007D5D9D">
            <w:pPr>
              <w:rPr>
                <w:color w:val="000000"/>
                <w:sz w:val="20"/>
              </w:rPr>
            </w:pPr>
            <w:r>
              <w:rPr>
                <w:color w:val="000000"/>
                <w:sz w:val="28"/>
                <w:szCs w:val="28"/>
              </w:rPr>
              <w:t>- Сокращение трудоспособного населения, рост доли населения пенсионного возраста предопределит увеличение расходов на пенсионное, социальное и медицинское обслуживание.</w:t>
            </w:r>
          </w:p>
          <w:p w:rsidR="008F3129" w:rsidRDefault="007D5D9D">
            <w:pPr>
              <w:rPr>
                <w:color w:val="000000"/>
                <w:sz w:val="20"/>
              </w:rPr>
            </w:pPr>
            <w:r>
              <w:rPr>
                <w:color w:val="000000"/>
                <w:sz w:val="28"/>
                <w:szCs w:val="28"/>
              </w:rPr>
              <w:t>- Отток квалифицированных кадров в другие регионы, города.</w:t>
            </w: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Агропромышленный комплекс</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 Наличие земельных ресурсов для развития сельскохозяйственного производства.</w:t>
            </w:r>
          </w:p>
          <w:p w:rsidR="008F3129" w:rsidRDefault="007D5D9D">
            <w:pPr>
              <w:spacing w:after="105"/>
              <w:rPr>
                <w:color w:val="000000"/>
                <w:sz w:val="20"/>
              </w:rPr>
            </w:pPr>
            <w:r>
              <w:rPr>
                <w:color w:val="000000"/>
                <w:sz w:val="28"/>
                <w:szCs w:val="28"/>
              </w:rPr>
              <w:t>- Благоприятный предпринимательский климат.</w:t>
            </w:r>
          </w:p>
          <w:p w:rsidR="008F3129" w:rsidRDefault="007D5D9D">
            <w:pPr>
              <w:pStyle w:val="Style73"/>
              <w:spacing w:after="105" w:line="240" w:lineRule="auto"/>
            </w:pPr>
            <w:r>
              <w:rPr>
                <w:color w:val="000000"/>
                <w:sz w:val="28"/>
                <w:szCs w:val="28"/>
              </w:rPr>
              <w:t xml:space="preserve">- </w:t>
            </w:r>
            <w:r>
              <w:rPr>
                <w:rStyle w:val="FontStyle101"/>
                <w:color w:val="000000"/>
                <w:sz w:val="28"/>
                <w:szCs w:val="28"/>
              </w:rPr>
              <w:t>Возможность создания в районе агропромышленного кластера.</w:t>
            </w:r>
          </w:p>
          <w:p w:rsidR="008F3129" w:rsidRDefault="007D5D9D">
            <w:pPr>
              <w:pStyle w:val="Style73"/>
              <w:spacing w:line="240" w:lineRule="auto"/>
            </w:pPr>
            <w:r>
              <w:rPr>
                <w:rStyle w:val="FontStyle101"/>
                <w:color w:val="000000"/>
                <w:sz w:val="28"/>
                <w:szCs w:val="28"/>
              </w:rPr>
              <w:t>- Сложившаяся система поддержки отрасли, реализуемая по областным и федеральным целевым программам.</w:t>
            </w:r>
          </w:p>
          <w:p w:rsidR="008F3129" w:rsidRDefault="008F3129">
            <w:pPr>
              <w:spacing w:line="100" w:lineRule="atLeast"/>
              <w:ind w:right="-30"/>
              <w:rPr>
                <w:b/>
                <w:color w:val="000000"/>
                <w:sz w:val="28"/>
                <w:szCs w:val="28"/>
              </w:rPr>
            </w:pPr>
          </w:p>
        </w:tc>
        <w:tc>
          <w:tcPr>
            <w:tcW w:w="4780" w:type="dxa"/>
          </w:tcPr>
          <w:p w:rsidR="008F3129" w:rsidRDefault="007D5D9D">
            <w:pPr>
              <w:spacing w:after="105"/>
              <w:rPr>
                <w:color w:val="000000"/>
                <w:sz w:val="20"/>
              </w:rPr>
            </w:pPr>
            <w:r>
              <w:rPr>
                <w:color w:val="000000"/>
                <w:sz w:val="28"/>
                <w:szCs w:val="28"/>
              </w:rPr>
              <w:t>- Подверженность отрицательным климатическим аномалиям (засуха, суховеи).</w:t>
            </w:r>
          </w:p>
          <w:p w:rsidR="008F3129" w:rsidRDefault="007D5D9D">
            <w:pPr>
              <w:spacing w:after="105"/>
              <w:rPr>
                <w:color w:val="000000"/>
                <w:sz w:val="20"/>
              </w:rPr>
            </w:pPr>
            <w:r>
              <w:rPr>
                <w:color w:val="000000"/>
                <w:sz w:val="28"/>
                <w:szCs w:val="28"/>
              </w:rPr>
              <w:t>- Отсутствие крупных предприятий, кооперативов.</w:t>
            </w:r>
          </w:p>
          <w:p w:rsidR="008F3129" w:rsidRDefault="007D5D9D">
            <w:pPr>
              <w:spacing w:after="105"/>
              <w:rPr>
                <w:color w:val="000000"/>
                <w:sz w:val="20"/>
              </w:rPr>
            </w:pPr>
            <w:r>
              <w:rPr>
                <w:color w:val="000000"/>
                <w:sz w:val="28"/>
                <w:szCs w:val="28"/>
              </w:rPr>
              <w:t>- Неформальная занятость</w:t>
            </w:r>
          </w:p>
          <w:p w:rsidR="008F3129" w:rsidRDefault="008F3129">
            <w:pPr>
              <w:spacing w:after="105"/>
              <w:rPr>
                <w:color w:val="000000"/>
                <w:sz w:val="28"/>
                <w:szCs w:val="28"/>
              </w:rPr>
            </w:pP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spacing w:after="105"/>
              <w:rPr>
                <w:color w:val="000000"/>
                <w:sz w:val="20"/>
              </w:rPr>
            </w:pPr>
            <w:r>
              <w:rPr>
                <w:color w:val="000000"/>
                <w:sz w:val="28"/>
                <w:szCs w:val="28"/>
              </w:rPr>
              <w:t>- Повышение эффективности использования существующих сельскохозяйственных угодий.</w:t>
            </w:r>
          </w:p>
          <w:p w:rsidR="008F3129" w:rsidRDefault="007D5D9D">
            <w:pPr>
              <w:spacing w:after="105"/>
              <w:rPr>
                <w:color w:val="000000"/>
                <w:sz w:val="20"/>
              </w:rPr>
            </w:pPr>
            <w:r>
              <w:rPr>
                <w:color w:val="000000"/>
                <w:sz w:val="28"/>
                <w:szCs w:val="28"/>
              </w:rPr>
              <w:t>- Развитие животноводства, получение высококачественной, экологически чистой продукции.</w:t>
            </w:r>
          </w:p>
          <w:p w:rsidR="008F3129" w:rsidRDefault="007D5D9D">
            <w:pPr>
              <w:rPr>
                <w:color w:val="000000"/>
                <w:sz w:val="20"/>
              </w:rPr>
            </w:pPr>
            <w:r>
              <w:rPr>
                <w:color w:val="000000"/>
                <w:sz w:val="28"/>
                <w:szCs w:val="28"/>
              </w:rPr>
              <w:t xml:space="preserve">- Повышение </w:t>
            </w:r>
            <w:proofErr w:type="spellStart"/>
            <w:r>
              <w:rPr>
                <w:color w:val="000000"/>
                <w:sz w:val="28"/>
                <w:szCs w:val="28"/>
              </w:rPr>
              <w:t>конкурентности</w:t>
            </w:r>
            <w:proofErr w:type="spellEnd"/>
            <w:r>
              <w:rPr>
                <w:color w:val="000000"/>
                <w:sz w:val="28"/>
                <w:szCs w:val="28"/>
              </w:rPr>
              <w:t xml:space="preserve"> сельскохозяйственной продукции на основе финансовой устойчивости и модернизации сельского хозяйства,</w:t>
            </w:r>
          </w:p>
          <w:p w:rsidR="008F3129" w:rsidRDefault="007D5D9D">
            <w:pPr>
              <w:spacing w:after="105"/>
              <w:rPr>
                <w:color w:val="000000"/>
                <w:sz w:val="20"/>
              </w:rPr>
            </w:pPr>
            <w:r>
              <w:rPr>
                <w:color w:val="000000"/>
                <w:sz w:val="28"/>
                <w:szCs w:val="28"/>
              </w:rPr>
              <w:t xml:space="preserve">обеспечение ускоренного развития приоритетных </w:t>
            </w:r>
            <w:proofErr w:type="spellStart"/>
            <w:r>
              <w:rPr>
                <w:color w:val="000000"/>
                <w:sz w:val="28"/>
                <w:szCs w:val="28"/>
              </w:rPr>
              <w:t>подотраслей</w:t>
            </w:r>
            <w:proofErr w:type="spellEnd"/>
            <w:r>
              <w:rPr>
                <w:color w:val="000000"/>
                <w:sz w:val="28"/>
                <w:szCs w:val="28"/>
              </w:rPr>
              <w:t xml:space="preserve"> сельского хозяйства за счет господдержки.</w:t>
            </w:r>
          </w:p>
          <w:p w:rsidR="008F3129" w:rsidRDefault="007D5D9D">
            <w:pPr>
              <w:rPr>
                <w:sz w:val="20"/>
              </w:rPr>
            </w:pPr>
            <w:r>
              <w:rPr>
                <w:color w:val="000000"/>
                <w:sz w:val="28"/>
                <w:szCs w:val="28"/>
              </w:rPr>
              <w:t xml:space="preserve">- </w:t>
            </w:r>
            <w:r>
              <w:rPr>
                <w:rStyle w:val="FontStyle101"/>
                <w:color w:val="000000"/>
                <w:sz w:val="28"/>
                <w:szCs w:val="28"/>
              </w:rPr>
              <w:t>Возможность подготовки и переподготовки кадров для сельского хозяйства и перерабатывающей промышленности на базе агропромышленного лицея.</w:t>
            </w:r>
          </w:p>
        </w:tc>
        <w:tc>
          <w:tcPr>
            <w:tcW w:w="4780" w:type="dxa"/>
          </w:tcPr>
          <w:p w:rsidR="008F3129" w:rsidRDefault="007D5D9D">
            <w:pPr>
              <w:spacing w:after="105"/>
              <w:rPr>
                <w:color w:val="000000"/>
                <w:sz w:val="20"/>
              </w:rPr>
            </w:pPr>
            <w:r>
              <w:rPr>
                <w:color w:val="000000"/>
                <w:sz w:val="28"/>
                <w:szCs w:val="28"/>
              </w:rPr>
              <w:t>- Сокращение объемов собственного производства.</w:t>
            </w:r>
          </w:p>
          <w:p w:rsidR="008F3129" w:rsidRDefault="007D5D9D">
            <w:pPr>
              <w:spacing w:after="105"/>
              <w:rPr>
                <w:color w:val="000000"/>
                <w:sz w:val="20"/>
              </w:rPr>
            </w:pPr>
            <w:r>
              <w:rPr>
                <w:color w:val="000000"/>
                <w:sz w:val="28"/>
                <w:szCs w:val="28"/>
              </w:rPr>
              <w:t>- Рост зависимости от внешних факторов.</w:t>
            </w:r>
          </w:p>
          <w:p w:rsidR="008F3129" w:rsidRDefault="007D5D9D">
            <w:pPr>
              <w:spacing w:after="105"/>
              <w:rPr>
                <w:color w:val="000000"/>
                <w:sz w:val="20"/>
              </w:rPr>
            </w:pPr>
            <w:r>
              <w:rPr>
                <w:color w:val="000000"/>
                <w:sz w:val="28"/>
                <w:szCs w:val="28"/>
              </w:rPr>
              <w:t>- Зависимость от погодных условий (заморозки, засуха).</w:t>
            </w:r>
          </w:p>
          <w:p w:rsidR="008F3129" w:rsidRDefault="008F3129">
            <w:pPr>
              <w:spacing w:after="105"/>
              <w:rPr>
                <w:color w:val="000000"/>
                <w:sz w:val="28"/>
                <w:szCs w:val="28"/>
              </w:rPr>
            </w:pPr>
          </w:p>
          <w:p w:rsidR="008F3129" w:rsidRDefault="008F3129">
            <w:pPr>
              <w:pStyle w:val="aff6"/>
              <w:widowControl w:val="0"/>
              <w:spacing w:after="0"/>
              <w:ind w:firstLine="0"/>
              <w:jc w:val="both"/>
              <w:rPr>
                <w:rFonts w:ascii="Times New Roman" w:hAnsi="Times New Roman" w:cs="Times New Roman"/>
                <w:color w:val="000000"/>
                <w:sz w:val="28"/>
                <w:szCs w:val="28"/>
              </w:rPr>
            </w:pP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Финансы</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rPr>
                <w:color w:val="000000"/>
                <w:sz w:val="20"/>
              </w:rPr>
            </w:pPr>
            <w:r>
              <w:rPr>
                <w:color w:val="000000"/>
                <w:sz w:val="28"/>
                <w:szCs w:val="28"/>
              </w:rPr>
              <w:t>- Стабильность, предсказуемость, высокая степень прогнозируемости налоговых и неналоговых доходов.</w:t>
            </w:r>
          </w:p>
          <w:p w:rsidR="008F3129" w:rsidRDefault="007D5D9D">
            <w:pPr>
              <w:rPr>
                <w:color w:val="000000"/>
                <w:sz w:val="20"/>
              </w:rPr>
            </w:pPr>
            <w:r>
              <w:rPr>
                <w:color w:val="000000"/>
                <w:sz w:val="28"/>
                <w:szCs w:val="28"/>
              </w:rPr>
              <w:t>- Наличие муниципального имущества.</w:t>
            </w:r>
          </w:p>
          <w:p w:rsidR="008F3129" w:rsidRDefault="007D5D9D">
            <w:pPr>
              <w:rPr>
                <w:color w:val="000000"/>
                <w:sz w:val="20"/>
              </w:rPr>
            </w:pPr>
            <w:r>
              <w:rPr>
                <w:color w:val="000000"/>
                <w:sz w:val="28"/>
                <w:szCs w:val="28"/>
              </w:rPr>
              <w:t>- Взаимодействие с плательщиками налогов.</w:t>
            </w:r>
          </w:p>
          <w:p w:rsidR="008F3129" w:rsidRDefault="007D5D9D">
            <w:pPr>
              <w:rPr>
                <w:color w:val="000000"/>
                <w:sz w:val="20"/>
              </w:rPr>
            </w:pPr>
            <w:r>
              <w:rPr>
                <w:color w:val="000000"/>
                <w:sz w:val="28"/>
                <w:szCs w:val="28"/>
              </w:rPr>
              <w:t>- Сложившаяся сеть бюджетных учреждений, обладающим кадровым и ресурсным потенциалом, обеспечивающая реализацию</w:t>
            </w:r>
          </w:p>
          <w:p w:rsidR="008F3129" w:rsidRDefault="007D5D9D">
            <w:pPr>
              <w:rPr>
                <w:color w:val="000000"/>
                <w:sz w:val="20"/>
              </w:rPr>
            </w:pPr>
            <w:r>
              <w:rPr>
                <w:color w:val="000000"/>
                <w:sz w:val="28"/>
                <w:szCs w:val="28"/>
              </w:rPr>
              <w:t>бюджетных полномочий муниципального района</w:t>
            </w:r>
          </w:p>
          <w:p w:rsidR="008F3129" w:rsidRDefault="008F3129">
            <w:pPr>
              <w:spacing w:line="100" w:lineRule="atLeast"/>
              <w:ind w:right="-30"/>
              <w:rPr>
                <w:b/>
                <w:color w:val="000000"/>
                <w:sz w:val="28"/>
                <w:szCs w:val="28"/>
              </w:rPr>
            </w:pPr>
          </w:p>
        </w:tc>
        <w:tc>
          <w:tcPr>
            <w:tcW w:w="4780" w:type="dxa"/>
          </w:tcPr>
          <w:p w:rsidR="008F3129" w:rsidRDefault="007D5D9D">
            <w:pPr>
              <w:spacing w:after="105"/>
              <w:rPr>
                <w:color w:val="000000"/>
                <w:sz w:val="20"/>
              </w:rPr>
            </w:pPr>
            <w:r>
              <w:rPr>
                <w:color w:val="000000"/>
                <w:sz w:val="28"/>
                <w:szCs w:val="28"/>
              </w:rPr>
              <w:t xml:space="preserve">- Высокая степень </w:t>
            </w:r>
            <w:proofErr w:type="spellStart"/>
            <w:r>
              <w:rPr>
                <w:color w:val="000000"/>
                <w:sz w:val="28"/>
                <w:szCs w:val="28"/>
              </w:rPr>
              <w:t>дотационности</w:t>
            </w:r>
            <w:proofErr w:type="spellEnd"/>
            <w:r>
              <w:rPr>
                <w:color w:val="000000"/>
                <w:sz w:val="28"/>
                <w:szCs w:val="28"/>
              </w:rPr>
              <w:t>.</w:t>
            </w:r>
          </w:p>
          <w:p w:rsidR="008F3129" w:rsidRDefault="007D5D9D">
            <w:pPr>
              <w:spacing w:after="105"/>
              <w:rPr>
                <w:color w:val="000000"/>
                <w:sz w:val="20"/>
              </w:rPr>
            </w:pPr>
            <w:r>
              <w:rPr>
                <w:color w:val="000000"/>
                <w:sz w:val="28"/>
                <w:szCs w:val="28"/>
              </w:rPr>
              <w:t>- Слабая собственная доходная база бюджета.</w:t>
            </w:r>
          </w:p>
          <w:p w:rsidR="008F3129" w:rsidRDefault="007D5D9D">
            <w:pPr>
              <w:spacing w:after="105" w:line="100" w:lineRule="atLeast"/>
              <w:ind w:right="-28"/>
              <w:jc w:val="both"/>
              <w:rPr>
                <w:color w:val="000000"/>
                <w:sz w:val="20"/>
              </w:rPr>
            </w:pPr>
            <w:r>
              <w:rPr>
                <w:color w:val="000000"/>
                <w:sz w:val="28"/>
                <w:szCs w:val="28"/>
              </w:rPr>
              <w:t>- Низкий уровень доходов населения.</w:t>
            </w:r>
          </w:p>
          <w:p w:rsidR="008F3129" w:rsidRDefault="007D5D9D">
            <w:pPr>
              <w:spacing w:after="105"/>
              <w:rPr>
                <w:color w:val="000000"/>
                <w:sz w:val="20"/>
              </w:rPr>
            </w:pPr>
            <w:r>
              <w:rPr>
                <w:color w:val="000000"/>
                <w:sz w:val="28"/>
                <w:szCs w:val="28"/>
              </w:rPr>
              <w:t>- Недостаточность видов доходных налоговых источников, формирующих бюджет муниципального района.</w:t>
            </w:r>
          </w:p>
          <w:p w:rsidR="008F3129" w:rsidRDefault="007D5D9D">
            <w:pPr>
              <w:pStyle w:val="Style73"/>
              <w:spacing w:line="240" w:lineRule="auto"/>
            </w:pPr>
            <w:r>
              <w:rPr>
                <w:rStyle w:val="FontStyle101"/>
                <w:color w:val="000000"/>
                <w:sz w:val="28"/>
                <w:szCs w:val="28"/>
              </w:rPr>
              <w:t>- Значительная дифференциация поселений по уровню социально-экономического развития и получению собственных бюджетных доходов.</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spacing w:line="100" w:lineRule="atLeast"/>
              <w:ind w:right="-30"/>
              <w:jc w:val="both"/>
              <w:rPr>
                <w:color w:val="000000"/>
                <w:sz w:val="20"/>
              </w:rPr>
            </w:pPr>
            <w:r>
              <w:rPr>
                <w:color w:val="000000"/>
                <w:sz w:val="28"/>
                <w:szCs w:val="28"/>
              </w:rPr>
              <w:t>- Повышение доходной базы бюджета.</w:t>
            </w:r>
          </w:p>
          <w:p w:rsidR="008F3129" w:rsidRDefault="007D5D9D">
            <w:pPr>
              <w:rPr>
                <w:color w:val="000000"/>
                <w:sz w:val="20"/>
              </w:rPr>
            </w:pPr>
            <w:r>
              <w:rPr>
                <w:color w:val="000000"/>
                <w:sz w:val="28"/>
                <w:szCs w:val="28"/>
              </w:rPr>
              <w:t>- Повышение эффективности использования земли, превращение её в мощный инструмент экономического роста, т.е.  увеличение доходной части бюджета.</w:t>
            </w:r>
          </w:p>
          <w:p w:rsidR="008F3129" w:rsidRDefault="007D5D9D">
            <w:pPr>
              <w:rPr>
                <w:color w:val="000000"/>
                <w:sz w:val="20"/>
              </w:rPr>
            </w:pPr>
            <w:r>
              <w:rPr>
                <w:color w:val="000000"/>
                <w:sz w:val="28"/>
                <w:szCs w:val="28"/>
              </w:rPr>
              <w:t>- Перераспределение земли и передача её эффективным хозяйствующим субъектам</w:t>
            </w:r>
          </w:p>
          <w:p w:rsidR="008F3129" w:rsidRDefault="007D5D9D">
            <w:pPr>
              <w:rPr>
                <w:color w:val="000000"/>
                <w:sz w:val="20"/>
              </w:rPr>
            </w:pPr>
            <w:r>
              <w:rPr>
                <w:color w:val="000000"/>
                <w:sz w:val="28"/>
                <w:szCs w:val="28"/>
              </w:rPr>
              <w:t>- Совершенствование администрирования доходов.</w:t>
            </w:r>
          </w:p>
          <w:p w:rsidR="008F3129" w:rsidRDefault="007D5D9D">
            <w:pPr>
              <w:rPr>
                <w:color w:val="000000"/>
                <w:sz w:val="20"/>
              </w:rPr>
            </w:pPr>
            <w:r>
              <w:rPr>
                <w:color w:val="000000"/>
                <w:sz w:val="28"/>
                <w:szCs w:val="28"/>
              </w:rPr>
              <w:t>- Эффективное использовании имущества, разграничение учета арендной платы в части установления</w:t>
            </w:r>
          </w:p>
          <w:p w:rsidR="008F3129" w:rsidRDefault="008F3129">
            <w:pPr>
              <w:rPr>
                <w:color w:val="000000"/>
                <w:sz w:val="28"/>
                <w:szCs w:val="28"/>
              </w:rPr>
            </w:pPr>
          </w:p>
          <w:p w:rsidR="008F3129" w:rsidRDefault="007D5D9D">
            <w:pPr>
              <w:rPr>
                <w:color w:val="000000"/>
                <w:sz w:val="20"/>
              </w:rPr>
            </w:pPr>
            <w:r>
              <w:rPr>
                <w:color w:val="000000"/>
                <w:sz w:val="28"/>
                <w:szCs w:val="28"/>
              </w:rPr>
              <w:t>ставок.</w:t>
            </w:r>
          </w:p>
          <w:p w:rsidR="008F3129" w:rsidRDefault="007D5D9D">
            <w:pPr>
              <w:spacing w:line="100" w:lineRule="atLeast"/>
              <w:ind w:right="-30"/>
              <w:jc w:val="both"/>
              <w:rPr>
                <w:color w:val="000000"/>
                <w:sz w:val="20"/>
              </w:rPr>
            </w:pPr>
            <w:r>
              <w:rPr>
                <w:color w:val="000000"/>
                <w:sz w:val="28"/>
                <w:szCs w:val="28"/>
              </w:rPr>
              <w:t>- Эффективность в работе межведомственной комиссии по обеспечению налоговых и неналоговых доходов в консолидированный бюджет района</w:t>
            </w:r>
          </w:p>
        </w:tc>
        <w:tc>
          <w:tcPr>
            <w:tcW w:w="4780" w:type="dxa"/>
          </w:tcPr>
          <w:p w:rsidR="008F3129" w:rsidRDefault="007D5D9D">
            <w:pPr>
              <w:rPr>
                <w:color w:val="000000"/>
                <w:sz w:val="20"/>
              </w:rPr>
            </w:pPr>
            <w:r>
              <w:rPr>
                <w:color w:val="000000"/>
                <w:sz w:val="28"/>
                <w:szCs w:val="28"/>
              </w:rPr>
              <w:t>- Финансовый кризис.</w:t>
            </w:r>
          </w:p>
          <w:p w:rsidR="008F3129" w:rsidRDefault="007D5D9D">
            <w:pPr>
              <w:rPr>
                <w:color w:val="000000"/>
                <w:sz w:val="20"/>
              </w:rPr>
            </w:pPr>
            <w:r>
              <w:rPr>
                <w:color w:val="000000"/>
                <w:sz w:val="28"/>
                <w:szCs w:val="28"/>
              </w:rPr>
              <w:t>- Сокращение денежных потоков из федерального, регионального уровня бюджетов.</w:t>
            </w:r>
          </w:p>
          <w:p w:rsidR="008F3129" w:rsidRDefault="007D5D9D">
            <w:pPr>
              <w:pStyle w:val="aff6"/>
              <w:widowControl w:val="0"/>
              <w:spacing w:after="0"/>
              <w:ind w:firstLine="0"/>
              <w:jc w:val="both"/>
              <w:rPr>
                <w:color w:val="000000"/>
              </w:rPr>
            </w:pPr>
            <w:r>
              <w:rPr>
                <w:rFonts w:ascii="Times New Roman" w:hAnsi="Times New Roman" w:cs="Times New Roman"/>
                <w:color w:val="000000"/>
                <w:sz w:val="28"/>
                <w:szCs w:val="28"/>
              </w:rPr>
              <w:t>- Разрушение, износ муниципального имущества до 100,0%.</w:t>
            </w: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Промышленность</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pStyle w:val="Style73"/>
              <w:tabs>
                <w:tab w:val="left" w:pos="322"/>
              </w:tabs>
              <w:spacing w:line="240" w:lineRule="auto"/>
            </w:pPr>
            <w:r>
              <w:rPr>
                <w:rStyle w:val="FontStyle101"/>
                <w:color w:val="000000"/>
                <w:sz w:val="28"/>
                <w:szCs w:val="28"/>
              </w:rPr>
              <w:t>Наличие участков, пригодных для инвестиций, промышленной, деловой и жилой застройки.</w:t>
            </w:r>
          </w:p>
          <w:p w:rsidR="008F3129" w:rsidRDefault="008F3129">
            <w:pPr>
              <w:spacing w:line="100" w:lineRule="atLeast"/>
              <w:ind w:right="-30"/>
              <w:rPr>
                <w:b/>
                <w:color w:val="000000"/>
                <w:sz w:val="28"/>
                <w:szCs w:val="28"/>
              </w:rPr>
            </w:pPr>
          </w:p>
        </w:tc>
        <w:tc>
          <w:tcPr>
            <w:tcW w:w="4780" w:type="dxa"/>
          </w:tcPr>
          <w:p w:rsidR="008F3129" w:rsidRDefault="007D5D9D">
            <w:pPr>
              <w:rPr>
                <w:color w:val="000000"/>
                <w:sz w:val="20"/>
              </w:rPr>
            </w:pPr>
            <w:r>
              <w:rPr>
                <w:color w:val="000000"/>
                <w:sz w:val="28"/>
                <w:szCs w:val="28"/>
              </w:rPr>
              <w:t>- Недостаточность бюджетных средств, необходимых для возмещения затрат на создание объектов инженерной инфраструктуры при реализации инвестиционных проектов на территории Питерского района;</w:t>
            </w:r>
          </w:p>
          <w:p w:rsidR="008F3129" w:rsidRDefault="007D5D9D">
            <w:pPr>
              <w:rPr>
                <w:color w:val="000000"/>
                <w:sz w:val="20"/>
              </w:rPr>
            </w:pPr>
            <w:r>
              <w:rPr>
                <w:color w:val="000000"/>
                <w:sz w:val="28"/>
                <w:szCs w:val="28"/>
              </w:rPr>
              <w:t>- Диспропорции в развитии сельских поселений;</w:t>
            </w:r>
          </w:p>
          <w:p w:rsidR="008F3129" w:rsidRDefault="007D5D9D">
            <w:pPr>
              <w:rPr>
                <w:color w:val="000000"/>
                <w:sz w:val="20"/>
              </w:rPr>
            </w:pPr>
            <w:r>
              <w:rPr>
                <w:color w:val="000000"/>
                <w:sz w:val="28"/>
                <w:szCs w:val="28"/>
              </w:rPr>
              <w:t>- Высокая финансовая зависимость от федеральных и региональных финансовых средств;</w:t>
            </w:r>
          </w:p>
          <w:p w:rsidR="008F3129" w:rsidRDefault="007D5D9D">
            <w:pPr>
              <w:pStyle w:val="Style73"/>
              <w:tabs>
                <w:tab w:val="left" w:pos="322"/>
              </w:tabs>
              <w:spacing w:line="240" w:lineRule="auto"/>
            </w:pPr>
            <w:r>
              <w:rPr>
                <w:rStyle w:val="FontStyle101"/>
                <w:color w:val="000000"/>
                <w:sz w:val="28"/>
                <w:szCs w:val="28"/>
              </w:rPr>
              <w:t>- Отсутствие предпосылок к развитию промышленности в районе.</w:t>
            </w:r>
          </w:p>
          <w:p w:rsidR="008F3129" w:rsidRDefault="007D5D9D">
            <w:pPr>
              <w:pStyle w:val="Style73"/>
              <w:tabs>
                <w:tab w:val="left" w:pos="322"/>
              </w:tabs>
              <w:spacing w:line="240" w:lineRule="auto"/>
            </w:pPr>
            <w:r>
              <w:rPr>
                <w:rStyle w:val="FontStyle101"/>
                <w:color w:val="000000"/>
                <w:sz w:val="28"/>
                <w:szCs w:val="28"/>
              </w:rPr>
              <w:t>- Отсутствие инвестиционных площадок с подготовленной инженерной инфраструктурой.</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 Общеэкономический рост РФ;</w:t>
            </w:r>
          </w:p>
          <w:p w:rsidR="008F3129" w:rsidRDefault="007D5D9D">
            <w:pPr>
              <w:rPr>
                <w:color w:val="000000"/>
                <w:sz w:val="20"/>
              </w:rPr>
            </w:pPr>
            <w:r>
              <w:rPr>
                <w:color w:val="000000"/>
                <w:sz w:val="28"/>
                <w:szCs w:val="28"/>
              </w:rPr>
              <w:t>- Участие района в реализации федеральных и региональных целевых программах, ориентированных на реформирование и инновационное обновление промышленного и аграрного производства;</w:t>
            </w:r>
          </w:p>
          <w:p w:rsidR="008F3129" w:rsidRDefault="007D5D9D">
            <w:pPr>
              <w:rPr>
                <w:color w:val="000000"/>
                <w:sz w:val="20"/>
              </w:rPr>
            </w:pPr>
            <w:r>
              <w:rPr>
                <w:color w:val="000000"/>
                <w:sz w:val="28"/>
                <w:szCs w:val="28"/>
              </w:rPr>
              <w:t xml:space="preserve">- Становление и развитие института </w:t>
            </w:r>
            <w:proofErr w:type="spellStart"/>
            <w:r>
              <w:rPr>
                <w:color w:val="000000"/>
                <w:sz w:val="28"/>
                <w:szCs w:val="28"/>
              </w:rPr>
              <w:t>муниципально</w:t>
            </w:r>
            <w:proofErr w:type="spellEnd"/>
            <w:r>
              <w:rPr>
                <w:color w:val="000000"/>
                <w:sz w:val="28"/>
                <w:szCs w:val="28"/>
              </w:rPr>
              <w:t>-частного партнерства;</w:t>
            </w:r>
          </w:p>
          <w:p w:rsidR="008F3129" w:rsidRDefault="007D5D9D">
            <w:pPr>
              <w:rPr>
                <w:color w:val="000000"/>
                <w:sz w:val="20"/>
              </w:rPr>
            </w:pPr>
            <w:r>
              <w:rPr>
                <w:color w:val="000000"/>
                <w:sz w:val="28"/>
                <w:szCs w:val="28"/>
              </w:rPr>
              <w:t>- Возможность сельхозпредприятиям получать господдержку без каких-либо ограничений.</w:t>
            </w:r>
          </w:p>
        </w:tc>
        <w:tc>
          <w:tcPr>
            <w:tcW w:w="4780" w:type="dxa"/>
          </w:tcPr>
          <w:p w:rsidR="008F3129" w:rsidRDefault="007D5D9D">
            <w:pPr>
              <w:rPr>
                <w:color w:val="000000"/>
                <w:sz w:val="20"/>
              </w:rPr>
            </w:pPr>
            <w:r>
              <w:rPr>
                <w:color w:val="000000"/>
                <w:sz w:val="28"/>
                <w:szCs w:val="28"/>
              </w:rPr>
              <w:t>- Усиление межрегиональной конкуренции на рынках рабочей силы, инвестиций, товаров и услуг.</w:t>
            </w:r>
          </w:p>
          <w:p w:rsidR="008F3129" w:rsidRDefault="007D5D9D">
            <w:pPr>
              <w:rPr>
                <w:color w:val="000000"/>
                <w:sz w:val="20"/>
              </w:rPr>
            </w:pPr>
            <w:r>
              <w:rPr>
                <w:color w:val="000000"/>
                <w:sz w:val="28"/>
                <w:szCs w:val="28"/>
              </w:rPr>
              <w:t>- Сохранение теневой экономики.</w:t>
            </w:r>
          </w:p>
          <w:p w:rsidR="008F3129" w:rsidRDefault="007D5D9D" w:rsidP="00B11CFF">
            <w:pPr>
              <w:pStyle w:val="aff6"/>
              <w:widowControl w:val="0"/>
              <w:spacing w:after="0"/>
              <w:ind w:firstLine="0"/>
              <w:jc w:val="both"/>
              <w:rPr>
                <w:color w:val="000000"/>
              </w:rPr>
            </w:pPr>
            <w:r>
              <w:rPr>
                <w:rFonts w:ascii="Times New Roman" w:hAnsi="Times New Roman" w:cs="Times New Roman"/>
                <w:color w:val="000000"/>
                <w:sz w:val="28"/>
                <w:szCs w:val="28"/>
              </w:rPr>
              <w:t>- Отсутствие финансирования из государственного бюджета и бюджета субъекта РФ на создание инфраструктуры в Питерском районе.</w:t>
            </w:r>
          </w:p>
        </w:tc>
      </w:tr>
    </w:tbl>
    <w:tbl>
      <w:tblPr>
        <w:tblW w:w="9569" w:type="dxa"/>
        <w:tblInd w:w="226" w:type="dxa"/>
        <w:tblLayout w:type="fixed"/>
        <w:tblLook w:val="0000" w:firstRow="0" w:lastRow="0" w:firstColumn="0" w:lastColumn="0" w:noHBand="0" w:noVBand="0"/>
      </w:tblPr>
      <w:tblGrid>
        <w:gridCol w:w="4789"/>
        <w:gridCol w:w="4780"/>
      </w:tblGrid>
      <w:tr w:rsidR="008F3129">
        <w:tc>
          <w:tcPr>
            <w:tcW w:w="9568" w:type="dxa"/>
            <w:gridSpan w:val="2"/>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ind w:right="-30"/>
              <w:jc w:val="center"/>
              <w:rPr>
                <w:color w:val="000000"/>
              </w:rPr>
            </w:pPr>
            <w:r>
              <w:rPr>
                <w:b/>
                <w:color w:val="000000"/>
                <w:sz w:val="28"/>
                <w:szCs w:val="28"/>
              </w:rPr>
              <w:t>Инвестиции</w:t>
            </w:r>
          </w:p>
        </w:tc>
      </w:tr>
      <w:tr w:rsidR="008F3129">
        <w:tc>
          <w:tcPr>
            <w:tcW w:w="4788"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b/>
                <w:color w:val="000000"/>
                <w:sz w:val="28"/>
                <w:szCs w:val="28"/>
              </w:rPr>
              <w:t>Сильные стороны</w:t>
            </w:r>
          </w:p>
        </w:tc>
        <w:tc>
          <w:tcPr>
            <w:tcW w:w="478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b/>
                <w:color w:val="000000"/>
                <w:sz w:val="28"/>
                <w:szCs w:val="28"/>
              </w:rPr>
              <w:t>Слабые стороны</w:t>
            </w:r>
          </w:p>
        </w:tc>
      </w:tr>
      <w:tr w:rsidR="008F3129">
        <w:tc>
          <w:tcPr>
            <w:tcW w:w="4788"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color w:val="000000"/>
                <w:sz w:val="28"/>
                <w:szCs w:val="28"/>
              </w:rPr>
              <w:t>1. Наличие земельных ресурсов</w:t>
            </w:r>
            <w:r>
              <w:rPr>
                <w:color w:val="000000"/>
                <w:sz w:val="28"/>
                <w:szCs w:val="28"/>
              </w:rPr>
              <w:br/>
              <w:t>2. Сложившаяся система государственно поддержки сельскохозяйственной отрасли</w:t>
            </w:r>
          </w:p>
          <w:p w:rsidR="008F3129" w:rsidRDefault="007D5D9D">
            <w:pPr>
              <w:jc w:val="both"/>
              <w:rPr>
                <w:color w:val="000000"/>
              </w:rPr>
            </w:pPr>
            <w:r>
              <w:rPr>
                <w:color w:val="000000"/>
                <w:sz w:val="28"/>
                <w:szCs w:val="28"/>
              </w:rPr>
              <w:t>3. Населенные пункты на территории района, граничащие с республикой Казахстан</w:t>
            </w:r>
          </w:p>
          <w:p w:rsidR="008F3129" w:rsidRDefault="007D5D9D">
            <w:pPr>
              <w:jc w:val="both"/>
              <w:rPr>
                <w:color w:val="000000"/>
              </w:rPr>
            </w:pPr>
            <w:r>
              <w:rPr>
                <w:color w:val="000000"/>
                <w:sz w:val="28"/>
                <w:szCs w:val="28"/>
              </w:rPr>
              <w:t xml:space="preserve">4. Прохождение федеральной трассы (в </w:t>
            </w:r>
            <w:proofErr w:type="spellStart"/>
            <w:r>
              <w:rPr>
                <w:color w:val="000000"/>
                <w:sz w:val="28"/>
                <w:szCs w:val="28"/>
              </w:rPr>
              <w:t>р.Казахстан</w:t>
            </w:r>
            <w:proofErr w:type="spellEnd"/>
            <w:r>
              <w:rPr>
                <w:color w:val="000000"/>
                <w:sz w:val="28"/>
                <w:szCs w:val="28"/>
              </w:rPr>
              <w:t xml:space="preserve"> в том числе) по территории Питерского муниципального районами</w:t>
            </w:r>
          </w:p>
          <w:p w:rsidR="008F3129" w:rsidRDefault="007D5D9D">
            <w:pPr>
              <w:jc w:val="both"/>
              <w:rPr>
                <w:color w:val="000000"/>
              </w:rPr>
            </w:pPr>
            <w:r>
              <w:rPr>
                <w:color w:val="000000"/>
                <w:sz w:val="28"/>
                <w:szCs w:val="28"/>
              </w:rPr>
              <w:t>5. Наличие туристического маршрута, узнаваемый бренд района</w:t>
            </w:r>
          </w:p>
          <w:p w:rsidR="008F3129" w:rsidRDefault="007D5D9D">
            <w:pPr>
              <w:jc w:val="both"/>
              <w:rPr>
                <w:color w:val="000000"/>
              </w:rPr>
            </w:pPr>
            <w:r>
              <w:rPr>
                <w:color w:val="000000"/>
                <w:sz w:val="28"/>
                <w:szCs w:val="28"/>
              </w:rPr>
              <w:t>6. Наличие свободных прудов</w:t>
            </w:r>
          </w:p>
          <w:p w:rsidR="008F3129" w:rsidRDefault="007D5D9D">
            <w:pPr>
              <w:jc w:val="both"/>
              <w:rPr>
                <w:color w:val="000000"/>
              </w:rPr>
            </w:pPr>
            <w:r>
              <w:rPr>
                <w:color w:val="000000"/>
                <w:sz w:val="28"/>
                <w:szCs w:val="28"/>
              </w:rPr>
              <w:t>7. Наличие ж/д сообщения</w:t>
            </w:r>
          </w:p>
          <w:p w:rsidR="008F3129" w:rsidRDefault="007D5D9D">
            <w:pPr>
              <w:jc w:val="both"/>
              <w:rPr>
                <w:color w:val="000000"/>
              </w:rPr>
            </w:pPr>
            <w:r>
              <w:rPr>
                <w:color w:val="000000"/>
                <w:sz w:val="28"/>
                <w:szCs w:val="28"/>
              </w:rPr>
              <w:t>8. Наличие профессионального учебного заведения, с обучением по программе «мастер сельскохозяйственного производства»</w:t>
            </w:r>
          </w:p>
          <w:p w:rsidR="008F3129" w:rsidRDefault="007D5D9D">
            <w:pPr>
              <w:jc w:val="both"/>
              <w:rPr>
                <w:color w:val="000000"/>
              </w:rPr>
            </w:pPr>
            <w:r>
              <w:rPr>
                <w:color w:val="000000"/>
                <w:sz w:val="28"/>
                <w:szCs w:val="28"/>
              </w:rPr>
              <w:t>9. Наличие в области структур поддержки бизнеса</w:t>
            </w:r>
          </w:p>
          <w:p w:rsidR="008F3129" w:rsidRDefault="007D5D9D">
            <w:pPr>
              <w:jc w:val="both"/>
              <w:rPr>
                <w:color w:val="000000"/>
              </w:rPr>
            </w:pPr>
            <w:r>
              <w:rPr>
                <w:color w:val="000000"/>
                <w:sz w:val="28"/>
                <w:szCs w:val="28"/>
              </w:rPr>
              <w:t>10. Обеспеченность населения социальными услугами</w:t>
            </w:r>
          </w:p>
          <w:p w:rsidR="008F3129" w:rsidRDefault="007D5D9D">
            <w:pPr>
              <w:jc w:val="both"/>
              <w:rPr>
                <w:color w:val="000000"/>
              </w:rPr>
            </w:pPr>
            <w:r>
              <w:rPr>
                <w:color w:val="000000"/>
                <w:sz w:val="28"/>
                <w:szCs w:val="28"/>
              </w:rPr>
              <w:t>Наличие свободных инвестиционных площадок</w:t>
            </w:r>
          </w:p>
        </w:tc>
        <w:tc>
          <w:tcPr>
            <w:tcW w:w="478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color w:val="000000"/>
                <w:sz w:val="28"/>
                <w:szCs w:val="28"/>
              </w:rPr>
              <w:t>1. Удаленность от областного центра</w:t>
            </w:r>
          </w:p>
          <w:p w:rsidR="008F3129" w:rsidRDefault="007D5D9D">
            <w:pPr>
              <w:jc w:val="both"/>
              <w:rPr>
                <w:color w:val="000000"/>
              </w:rPr>
            </w:pPr>
            <w:r>
              <w:rPr>
                <w:color w:val="000000"/>
                <w:sz w:val="28"/>
                <w:szCs w:val="28"/>
              </w:rPr>
              <w:t>2. Неблагоприятный климат</w:t>
            </w:r>
          </w:p>
          <w:p w:rsidR="008F3129" w:rsidRDefault="007D5D9D">
            <w:pPr>
              <w:jc w:val="both"/>
              <w:rPr>
                <w:color w:val="000000"/>
              </w:rPr>
            </w:pPr>
            <w:r>
              <w:rPr>
                <w:color w:val="000000"/>
                <w:sz w:val="28"/>
                <w:szCs w:val="28"/>
              </w:rPr>
              <w:t>3. Отсутствие минерально-сырьевой базы</w:t>
            </w:r>
          </w:p>
          <w:p w:rsidR="008F3129" w:rsidRDefault="007D5D9D">
            <w:pPr>
              <w:jc w:val="both"/>
              <w:rPr>
                <w:color w:val="000000"/>
              </w:rPr>
            </w:pPr>
            <w:r>
              <w:rPr>
                <w:color w:val="000000"/>
                <w:sz w:val="28"/>
                <w:szCs w:val="28"/>
              </w:rPr>
              <w:t>4. Сокращение численности населения. Отток населения</w:t>
            </w:r>
          </w:p>
          <w:p w:rsidR="008F3129" w:rsidRDefault="007D5D9D">
            <w:pPr>
              <w:jc w:val="both"/>
              <w:rPr>
                <w:color w:val="000000"/>
              </w:rPr>
            </w:pPr>
            <w:r>
              <w:rPr>
                <w:color w:val="000000"/>
                <w:sz w:val="28"/>
                <w:szCs w:val="28"/>
              </w:rPr>
              <w:t>5. Дефицит квалифицированных кадров («кадровый голод»)</w:t>
            </w:r>
          </w:p>
          <w:p w:rsidR="008F3129" w:rsidRDefault="007D5D9D">
            <w:pPr>
              <w:jc w:val="both"/>
              <w:rPr>
                <w:color w:val="000000"/>
              </w:rPr>
            </w:pPr>
            <w:r>
              <w:rPr>
                <w:color w:val="000000"/>
                <w:sz w:val="28"/>
                <w:szCs w:val="28"/>
              </w:rPr>
              <w:t>6. Отсутствие крупных предприятий, кооперативов</w:t>
            </w:r>
          </w:p>
          <w:p w:rsidR="008F3129" w:rsidRDefault="007D5D9D">
            <w:pPr>
              <w:jc w:val="both"/>
              <w:rPr>
                <w:color w:val="000000"/>
              </w:rPr>
            </w:pPr>
            <w:r>
              <w:rPr>
                <w:color w:val="000000"/>
                <w:sz w:val="28"/>
                <w:szCs w:val="28"/>
              </w:rPr>
              <w:t>7. Отсутствие предпосылок к развитию промышленности</w:t>
            </w:r>
          </w:p>
          <w:p w:rsidR="008F3129" w:rsidRDefault="007D5D9D">
            <w:pPr>
              <w:jc w:val="both"/>
              <w:rPr>
                <w:color w:val="000000"/>
              </w:rPr>
            </w:pPr>
            <w:r>
              <w:rPr>
                <w:color w:val="000000"/>
                <w:sz w:val="28"/>
                <w:szCs w:val="28"/>
              </w:rPr>
              <w:t>8. Сложности в развитии местного бизнес-сообщества</w:t>
            </w:r>
          </w:p>
          <w:p w:rsidR="008F3129" w:rsidRDefault="007D5D9D">
            <w:pPr>
              <w:jc w:val="both"/>
              <w:rPr>
                <w:color w:val="000000"/>
              </w:rPr>
            </w:pPr>
            <w:r>
              <w:rPr>
                <w:color w:val="000000"/>
                <w:sz w:val="28"/>
                <w:szCs w:val="28"/>
              </w:rPr>
              <w:t>9. Отсутствие развития территории на протяжении более 20-лет</w:t>
            </w:r>
          </w:p>
          <w:p w:rsidR="008F3129" w:rsidRDefault="008F3129">
            <w:pPr>
              <w:jc w:val="both"/>
              <w:rPr>
                <w:color w:val="000000"/>
                <w:sz w:val="28"/>
                <w:szCs w:val="28"/>
              </w:rPr>
            </w:pPr>
          </w:p>
        </w:tc>
      </w:tr>
      <w:tr w:rsidR="008F3129">
        <w:tc>
          <w:tcPr>
            <w:tcW w:w="4788"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b/>
                <w:color w:val="000000"/>
                <w:sz w:val="28"/>
                <w:szCs w:val="28"/>
              </w:rPr>
              <w:t>Возможности</w:t>
            </w:r>
          </w:p>
        </w:tc>
        <w:tc>
          <w:tcPr>
            <w:tcW w:w="478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b/>
                <w:color w:val="000000"/>
                <w:sz w:val="28"/>
                <w:szCs w:val="28"/>
              </w:rPr>
              <w:t>Угрозы</w:t>
            </w:r>
          </w:p>
        </w:tc>
      </w:tr>
      <w:tr w:rsidR="008F3129">
        <w:tc>
          <w:tcPr>
            <w:tcW w:w="4788"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color w:val="000000"/>
                <w:sz w:val="28"/>
                <w:szCs w:val="28"/>
              </w:rPr>
              <w:t>1. Вовлечение в оборот неиспользуемых земельных участков, увеличение площади обрабатываемой земли</w:t>
            </w:r>
          </w:p>
          <w:p w:rsidR="008F3129" w:rsidRDefault="007D5D9D">
            <w:pPr>
              <w:jc w:val="both"/>
              <w:rPr>
                <w:color w:val="000000"/>
              </w:rPr>
            </w:pPr>
            <w:r>
              <w:rPr>
                <w:color w:val="000000"/>
                <w:sz w:val="28"/>
                <w:szCs w:val="28"/>
              </w:rPr>
              <w:t>2. Участие района в реализации федеральных и региональных целевых программах, ориентированных на реформирование и инновационное обновление промышленности и аграрного производства</w:t>
            </w:r>
          </w:p>
          <w:p w:rsidR="008F3129" w:rsidRDefault="007D5D9D">
            <w:pPr>
              <w:jc w:val="both"/>
              <w:rPr>
                <w:color w:val="000000"/>
              </w:rPr>
            </w:pPr>
            <w:r>
              <w:rPr>
                <w:color w:val="000000"/>
                <w:sz w:val="28"/>
                <w:szCs w:val="28"/>
              </w:rPr>
              <w:t xml:space="preserve">3. Становление института </w:t>
            </w:r>
            <w:proofErr w:type="spellStart"/>
            <w:r>
              <w:rPr>
                <w:color w:val="000000"/>
                <w:sz w:val="28"/>
                <w:szCs w:val="28"/>
              </w:rPr>
              <w:t>муниципально</w:t>
            </w:r>
            <w:proofErr w:type="spellEnd"/>
            <w:r>
              <w:rPr>
                <w:color w:val="000000"/>
                <w:sz w:val="28"/>
                <w:szCs w:val="28"/>
              </w:rPr>
              <w:t>-частного партнерства</w:t>
            </w:r>
          </w:p>
          <w:p w:rsidR="008F3129" w:rsidRDefault="007D5D9D">
            <w:pPr>
              <w:jc w:val="both"/>
              <w:rPr>
                <w:color w:val="000000"/>
              </w:rPr>
            </w:pPr>
            <w:r>
              <w:rPr>
                <w:color w:val="000000"/>
                <w:sz w:val="28"/>
                <w:szCs w:val="28"/>
              </w:rPr>
              <w:t>4. Создание в районе агропромышленного кластера</w:t>
            </w:r>
          </w:p>
          <w:p w:rsidR="008F3129" w:rsidRDefault="007D5D9D">
            <w:pPr>
              <w:jc w:val="both"/>
              <w:rPr>
                <w:color w:val="000000"/>
              </w:rPr>
            </w:pPr>
            <w:r>
              <w:rPr>
                <w:color w:val="000000"/>
                <w:sz w:val="28"/>
                <w:szCs w:val="28"/>
              </w:rPr>
              <w:t>5. Развитие туризма</w:t>
            </w:r>
          </w:p>
          <w:p w:rsidR="008F3129" w:rsidRDefault="007D5D9D">
            <w:pPr>
              <w:jc w:val="both"/>
              <w:rPr>
                <w:color w:val="000000"/>
              </w:rPr>
            </w:pPr>
            <w:r>
              <w:rPr>
                <w:color w:val="000000"/>
                <w:sz w:val="28"/>
                <w:szCs w:val="28"/>
              </w:rPr>
              <w:t xml:space="preserve">6. Развитие </w:t>
            </w:r>
            <w:proofErr w:type="spellStart"/>
            <w:r>
              <w:rPr>
                <w:color w:val="000000"/>
                <w:sz w:val="28"/>
                <w:szCs w:val="28"/>
              </w:rPr>
              <w:t>аква</w:t>
            </w:r>
            <w:proofErr w:type="spellEnd"/>
            <w:r>
              <w:rPr>
                <w:color w:val="000000"/>
                <w:sz w:val="28"/>
                <w:szCs w:val="28"/>
              </w:rPr>
              <w:t>-культуры</w:t>
            </w:r>
          </w:p>
          <w:p w:rsidR="008F3129" w:rsidRDefault="007D5D9D">
            <w:pPr>
              <w:jc w:val="both"/>
              <w:rPr>
                <w:color w:val="000000"/>
              </w:rPr>
            </w:pPr>
            <w:r>
              <w:rPr>
                <w:color w:val="000000"/>
                <w:sz w:val="28"/>
                <w:szCs w:val="28"/>
              </w:rPr>
              <w:t>7. Развитие потенциала территории, ее популяризация, привлечение населения путем реализации национальных проектов и государственных программ</w:t>
            </w:r>
          </w:p>
          <w:p w:rsidR="008F3129" w:rsidRDefault="007D5D9D">
            <w:pPr>
              <w:jc w:val="both"/>
              <w:rPr>
                <w:color w:val="000000"/>
              </w:rPr>
            </w:pPr>
            <w:r>
              <w:rPr>
                <w:color w:val="000000"/>
                <w:sz w:val="28"/>
                <w:szCs w:val="28"/>
              </w:rPr>
              <w:t>8.Привлечение молодых специалистов путем предоставления мер социальной поддержки и развития территории</w:t>
            </w:r>
          </w:p>
        </w:tc>
        <w:tc>
          <w:tcPr>
            <w:tcW w:w="4780" w:type="dxa"/>
            <w:tcBorders>
              <w:top w:val="single" w:sz="4" w:space="0" w:color="000000"/>
              <w:left w:val="single" w:sz="4" w:space="0" w:color="000000"/>
              <w:bottom w:val="single" w:sz="4" w:space="0" w:color="000000"/>
              <w:right w:val="single" w:sz="4" w:space="0" w:color="000000"/>
            </w:tcBorders>
            <w:shd w:val="clear" w:color="auto" w:fill="auto"/>
          </w:tcPr>
          <w:p w:rsidR="008F3129" w:rsidRDefault="007D5D9D">
            <w:pPr>
              <w:jc w:val="both"/>
              <w:rPr>
                <w:color w:val="000000"/>
              </w:rPr>
            </w:pPr>
            <w:r>
              <w:rPr>
                <w:color w:val="000000"/>
                <w:sz w:val="28"/>
                <w:szCs w:val="28"/>
              </w:rPr>
              <w:t>1. Сокращение трудоспособного населения</w:t>
            </w:r>
          </w:p>
          <w:p w:rsidR="008F3129" w:rsidRDefault="007D5D9D">
            <w:pPr>
              <w:jc w:val="both"/>
              <w:rPr>
                <w:color w:val="000000"/>
              </w:rPr>
            </w:pPr>
            <w:r>
              <w:rPr>
                <w:color w:val="000000"/>
                <w:sz w:val="28"/>
                <w:szCs w:val="28"/>
              </w:rPr>
              <w:t>2. Сильная конкуренция за инвесторов и инвестиционные проекты среди более развитых районов</w:t>
            </w:r>
          </w:p>
          <w:p w:rsidR="008F3129" w:rsidRDefault="007D5D9D">
            <w:pPr>
              <w:jc w:val="both"/>
              <w:rPr>
                <w:color w:val="000000"/>
              </w:rPr>
            </w:pPr>
            <w:r>
              <w:rPr>
                <w:color w:val="000000"/>
                <w:sz w:val="28"/>
                <w:szCs w:val="28"/>
              </w:rPr>
              <w:t>3. Повышение оттока населения ввиду популяризации «городской жизни»</w:t>
            </w:r>
          </w:p>
          <w:p w:rsidR="008F3129" w:rsidRDefault="007D5D9D">
            <w:pPr>
              <w:jc w:val="both"/>
              <w:rPr>
                <w:color w:val="000000"/>
              </w:rPr>
            </w:pPr>
            <w:r>
              <w:rPr>
                <w:color w:val="000000"/>
                <w:sz w:val="28"/>
                <w:szCs w:val="28"/>
              </w:rPr>
              <w:t>4. Отсутствие кадров с сфере сельского хозяйства в пользу более популярных профессий</w:t>
            </w:r>
          </w:p>
          <w:p w:rsidR="008F3129" w:rsidRDefault="008F3129">
            <w:pPr>
              <w:jc w:val="both"/>
              <w:rPr>
                <w:color w:val="000000"/>
                <w:sz w:val="28"/>
                <w:szCs w:val="28"/>
              </w:rPr>
            </w:pP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Предпринимательство и потребительский рынок</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line="100" w:lineRule="atLeast"/>
              <w:ind w:right="-30"/>
              <w:rPr>
                <w:color w:val="000000"/>
                <w:sz w:val="20"/>
              </w:rPr>
            </w:pPr>
            <w:r>
              <w:rPr>
                <w:color w:val="000000"/>
                <w:sz w:val="28"/>
                <w:szCs w:val="28"/>
              </w:rPr>
              <w:t>- Гибкость, самостоятельность в</w:t>
            </w:r>
          </w:p>
          <w:p w:rsidR="008F3129" w:rsidRDefault="008F3129">
            <w:pPr>
              <w:spacing w:line="100" w:lineRule="atLeast"/>
              <w:ind w:right="-30"/>
              <w:rPr>
                <w:color w:val="000000"/>
                <w:sz w:val="28"/>
                <w:szCs w:val="28"/>
              </w:rPr>
            </w:pPr>
          </w:p>
          <w:p w:rsidR="008F3129" w:rsidRDefault="007D5D9D">
            <w:pPr>
              <w:spacing w:line="100" w:lineRule="atLeast"/>
              <w:ind w:right="-30"/>
              <w:rPr>
                <w:color w:val="000000"/>
                <w:sz w:val="20"/>
              </w:rPr>
            </w:pPr>
            <w:r>
              <w:rPr>
                <w:color w:val="000000"/>
                <w:sz w:val="28"/>
                <w:szCs w:val="28"/>
              </w:rPr>
              <w:t>условиях рыночной экономики.</w:t>
            </w:r>
          </w:p>
          <w:p w:rsidR="008F3129" w:rsidRDefault="007D5D9D">
            <w:pPr>
              <w:rPr>
                <w:color w:val="000000"/>
                <w:sz w:val="20"/>
              </w:rPr>
            </w:pPr>
            <w:r>
              <w:rPr>
                <w:color w:val="000000"/>
                <w:sz w:val="28"/>
                <w:szCs w:val="28"/>
              </w:rPr>
              <w:t>- Деловая активность предпринимателей.</w:t>
            </w:r>
          </w:p>
          <w:p w:rsidR="008F3129" w:rsidRDefault="007D5D9D">
            <w:pPr>
              <w:rPr>
                <w:color w:val="000000"/>
                <w:sz w:val="20"/>
              </w:rPr>
            </w:pPr>
            <w:r>
              <w:rPr>
                <w:color w:val="000000"/>
                <w:sz w:val="28"/>
                <w:szCs w:val="28"/>
              </w:rPr>
              <w:t>- Обеспеченность торговыми площадями.</w:t>
            </w:r>
          </w:p>
          <w:p w:rsidR="008F3129" w:rsidRDefault="008F3129">
            <w:pPr>
              <w:spacing w:line="100" w:lineRule="atLeast"/>
              <w:ind w:right="-30"/>
              <w:rPr>
                <w:b/>
                <w:color w:val="000000"/>
                <w:sz w:val="28"/>
                <w:szCs w:val="28"/>
              </w:rPr>
            </w:pPr>
          </w:p>
        </w:tc>
        <w:tc>
          <w:tcPr>
            <w:tcW w:w="4780" w:type="dxa"/>
          </w:tcPr>
          <w:p w:rsidR="008F3129" w:rsidRDefault="007D5D9D">
            <w:pPr>
              <w:pStyle w:val="Style73"/>
              <w:tabs>
                <w:tab w:val="left" w:pos="322"/>
              </w:tabs>
              <w:spacing w:line="240" w:lineRule="auto"/>
            </w:pPr>
            <w:r>
              <w:rPr>
                <w:rStyle w:val="FontStyle101"/>
                <w:color w:val="000000"/>
                <w:sz w:val="28"/>
                <w:szCs w:val="28"/>
              </w:rPr>
              <w:t>- Незначительное число малых</w:t>
            </w:r>
          </w:p>
          <w:p w:rsidR="008F3129" w:rsidRDefault="008F3129">
            <w:pPr>
              <w:pStyle w:val="Style73"/>
              <w:tabs>
                <w:tab w:val="left" w:pos="322"/>
              </w:tabs>
              <w:spacing w:line="240" w:lineRule="auto"/>
              <w:rPr>
                <w:color w:val="000000"/>
                <w:sz w:val="28"/>
                <w:szCs w:val="28"/>
              </w:rPr>
            </w:pPr>
          </w:p>
          <w:p w:rsidR="008F3129" w:rsidRDefault="007D5D9D">
            <w:pPr>
              <w:pStyle w:val="Style73"/>
              <w:tabs>
                <w:tab w:val="left" w:pos="322"/>
              </w:tabs>
              <w:spacing w:line="240" w:lineRule="auto"/>
            </w:pPr>
            <w:r>
              <w:rPr>
                <w:rStyle w:val="FontStyle101"/>
                <w:color w:val="000000"/>
                <w:sz w:val="28"/>
                <w:szCs w:val="28"/>
              </w:rPr>
              <w:t>предприятий, ориентированных на оказание бытовых и других услуг населению в сельской местности.</w:t>
            </w:r>
          </w:p>
          <w:p w:rsidR="008F3129" w:rsidRDefault="007D5D9D">
            <w:pPr>
              <w:pStyle w:val="Style73"/>
              <w:tabs>
                <w:tab w:val="left" w:pos="322"/>
              </w:tabs>
              <w:spacing w:line="240" w:lineRule="auto"/>
            </w:pPr>
            <w:r>
              <w:rPr>
                <w:rStyle w:val="FontStyle101"/>
                <w:color w:val="000000"/>
                <w:sz w:val="28"/>
                <w:szCs w:val="28"/>
              </w:rPr>
              <w:t>- Отсутствие районного залогового фонда для субъектов малого бизнеса.</w:t>
            </w:r>
          </w:p>
          <w:p w:rsidR="008F3129" w:rsidRDefault="007D5D9D">
            <w:pPr>
              <w:spacing w:line="100" w:lineRule="atLeast"/>
              <w:ind w:right="-30"/>
              <w:jc w:val="both"/>
              <w:rPr>
                <w:sz w:val="20"/>
              </w:rPr>
            </w:pPr>
            <w:r>
              <w:rPr>
                <w:rStyle w:val="FontStyle101"/>
                <w:color w:val="000000"/>
                <w:sz w:val="28"/>
                <w:szCs w:val="28"/>
              </w:rPr>
              <w:t>- Отсутствие кооперации среди предпринимателей и малых предприятий для развития своего бизнеса.</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rsidP="00B11CFF">
            <w:pPr>
              <w:spacing w:line="100" w:lineRule="atLeast"/>
              <w:ind w:right="-30"/>
              <w:jc w:val="both"/>
              <w:rPr>
                <w:sz w:val="20"/>
              </w:rPr>
            </w:pPr>
            <w:r>
              <w:rPr>
                <w:color w:val="000000"/>
                <w:sz w:val="20"/>
              </w:rPr>
              <w:t xml:space="preserve">- </w:t>
            </w:r>
            <w:r>
              <w:rPr>
                <w:rStyle w:val="FontStyle101"/>
                <w:color w:val="000000"/>
                <w:sz w:val="28"/>
                <w:szCs w:val="28"/>
              </w:rPr>
              <w:t xml:space="preserve">Административная и финансовая поддержка предпринимательства со стороны органов власти района, в </w:t>
            </w:r>
            <w:proofErr w:type="spellStart"/>
            <w:r>
              <w:rPr>
                <w:rStyle w:val="FontStyle101"/>
                <w:color w:val="000000"/>
                <w:sz w:val="28"/>
                <w:szCs w:val="28"/>
              </w:rPr>
              <w:t>т.ч</w:t>
            </w:r>
            <w:proofErr w:type="spellEnd"/>
            <w:r>
              <w:rPr>
                <w:rStyle w:val="FontStyle101"/>
                <w:color w:val="000000"/>
                <w:sz w:val="28"/>
                <w:szCs w:val="28"/>
              </w:rPr>
              <w:t>. наличие муниципальных программ развития малого бизнеса.</w:t>
            </w:r>
          </w:p>
        </w:tc>
        <w:tc>
          <w:tcPr>
            <w:tcW w:w="4780" w:type="dxa"/>
          </w:tcPr>
          <w:p w:rsidR="008F3129" w:rsidRDefault="007D5D9D">
            <w:pPr>
              <w:rPr>
                <w:color w:val="000000"/>
                <w:sz w:val="20"/>
              </w:rPr>
            </w:pPr>
            <w:r>
              <w:rPr>
                <w:color w:val="000000"/>
                <w:sz w:val="28"/>
                <w:szCs w:val="28"/>
              </w:rPr>
              <w:t>- Ограниченный рынок, зависимость от изменений конъюнктуры рынка.</w:t>
            </w:r>
          </w:p>
          <w:p w:rsidR="008F3129" w:rsidRDefault="007D5D9D">
            <w:pPr>
              <w:rPr>
                <w:color w:val="000000"/>
                <w:sz w:val="20"/>
              </w:rPr>
            </w:pPr>
            <w:r>
              <w:rPr>
                <w:color w:val="000000"/>
                <w:sz w:val="28"/>
                <w:szCs w:val="28"/>
              </w:rPr>
              <w:t xml:space="preserve"> - Низкое использование инвестиционного потенциала территории.</w:t>
            </w:r>
          </w:p>
          <w:p w:rsidR="008F3129" w:rsidRDefault="008F3129">
            <w:pPr>
              <w:pStyle w:val="aff6"/>
              <w:widowControl w:val="0"/>
              <w:spacing w:after="0"/>
              <w:ind w:firstLine="0"/>
              <w:jc w:val="both"/>
              <w:rPr>
                <w:rFonts w:ascii="Times New Roman" w:hAnsi="Times New Roman" w:cs="Times New Roman"/>
                <w:color w:val="000000"/>
                <w:sz w:val="28"/>
                <w:szCs w:val="28"/>
              </w:rPr>
            </w:pP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Жилищно-коммунальное хозяйство и благоустройство</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 xml:space="preserve">- Реализация программы по энергосбережению и повышению </w:t>
            </w:r>
            <w:proofErr w:type="spellStart"/>
            <w:r>
              <w:rPr>
                <w:color w:val="000000"/>
                <w:sz w:val="28"/>
                <w:szCs w:val="28"/>
              </w:rPr>
              <w:t>энергоэффективности</w:t>
            </w:r>
            <w:proofErr w:type="spellEnd"/>
            <w:r>
              <w:rPr>
                <w:color w:val="000000"/>
                <w:sz w:val="28"/>
                <w:szCs w:val="28"/>
              </w:rPr>
              <w:t>.</w:t>
            </w:r>
          </w:p>
          <w:p w:rsidR="008F3129" w:rsidRDefault="007D5D9D">
            <w:pPr>
              <w:spacing w:after="105"/>
              <w:rPr>
                <w:color w:val="000000"/>
                <w:sz w:val="20"/>
              </w:rPr>
            </w:pPr>
            <w:r>
              <w:rPr>
                <w:color w:val="000000"/>
                <w:sz w:val="28"/>
                <w:szCs w:val="28"/>
              </w:rPr>
              <w:t>- Реализация программ «Обеспечение жильем молодых семей Питерского муниципального района», «Устойчивое развитие сельских территорий Питерского муниципального района», «Благоустройство территории Питерского муниципального образования Питерского муниципального района»</w:t>
            </w:r>
          </w:p>
          <w:p w:rsidR="008F3129" w:rsidRDefault="007D5D9D">
            <w:pPr>
              <w:spacing w:after="105"/>
              <w:rPr>
                <w:color w:val="000000"/>
                <w:sz w:val="20"/>
              </w:rPr>
            </w:pPr>
            <w:r>
              <w:rPr>
                <w:color w:val="000000"/>
                <w:sz w:val="28"/>
                <w:szCs w:val="28"/>
              </w:rPr>
              <w:t>- Высокий уровень благоустройства.</w:t>
            </w:r>
          </w:p>
          <w:p w:rsidR="008F3129" w:rsidRDefault="008F3129">
            <w:pPr>
              <w:spacing w:line="100" w:lineRule="atLeast"/>
              <w:ind w:right="-30"/>
              <w:rPr>
                <w:b/>
                <w:color w:val="000000"/>
                <w:sz w:val="28"/>
                <w:szCs w:val="28"/>
              </w:rPr>
            </w:pPr>
          </w:p>
        </w:tc>
        <w:tc>
          <w:tcPr>
            <w:tcW w:w="4780" w:type="dxa"/>
          </w:tcPr>
          <w:p w:rsidR="008F3129" w:rsidRDefault="007D5D9D">
            <w:pPr>
              <w:spacing w:line="100" w:lineRule="atLeast"/>
              <w:ind w:right="-30"/>
              <w:jc w:val="both"/>
              <w:rPr>
                <w:color w:val="000000"/>
                <w:sz w:val="20"/>
              </w:rPr>
            </w:pPr>
            <w:r>
              <w:rPr>
                <w:b/>
                <w:color w:val="000000"/>
                <w:sz w:val="28"/>
                <w:szCs w:val="28"/>
              </w:rPr>
              <w:t xml:space="preserve">- </w:t>
            </w:r>
            <w:r>
              <w:rPr>
                <w:color w:val="000000"/>
                <w:sz w:val="28"/>
                <w:szCs w:val="28"/>
              </w:rPr>
              <w:t>Единственное муниципальное унитарное предприятие на территории района, участвующее в вопросах благоустройства и поставки тепловой энергии потребителям</w:t>
            </w:r>
          </w:p>
          <w:p w:rsidR="008F3129" w:rsidRDefault="007D5D9D">
            <w:pPr>
              <w:spacing w:line="100" w:lineRule="atLeast"/>
              <w:ind w:right="-30"/>
              <w:jc w:val="both"/>
              <w:rPr>
                <w:color w:val="000000"/>
                <w:sz w:val="20"/>
              </w:rPr>
            </w:pPr>
            <w:r>
              <w:rPr>
                <w:color w:val="000000"/>
                <w:sz w:val="28"/>
                <w:szCs w:val="28"/>
              </w:rPr>
              <w:t xml:space="preserve">- Технологические трудности модернизации и обновления основных фондов </w:t>
            </w:r>
            <w:proofErr w:type="spellStart"/>
            <w:r>
              <w:rPr>
                <w:color w:val="000000"/>
                <w:sz w:val="28"/>
                <w:szCs w:val="28"/>
              </w:rPr>
              <w:t>МУПов</w:t>
            </w:r>
            <w:proofErr w:type="spellEnd"/>
            <w:r>
              <w:rPr>
                <w:color w:val="000000"/>
                <w:sz w:val="28"/>
                <w:szCs w:val="28"/>
              </w:rPr>
              <w:t>,</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Разработка комплексных программ развития коммунальной инфраструктуры района и отдельных поселений; обеспечение притока средств на их реализацию приведёт к обновлению коммунальных сетей и оборудования.</w:t>
            </w:r>
          </w:p>
          <w:p w:rsidR="008F3129" w:rsidRDefault="008F3129">
            <w:pPr>
              <w:rPr>
                <w:color w:val="000000"/>
                <w:sz w:val="28"/>
                <w:szCs w:val="28"/>
              </w:rPr>
            </w:pPr>
          </w:p>
        </w:tc>
        <w:tc>
          <w:tcPr>
            <w:tcW w:w="4780" w:type="dxa"/>
          </w:tcPr>
          <w:p w:rsidR="008F3129" w:rsidRDefault="007D5D9D">
            <w:pPr>
              <w:pStyle w:val="aff6"/>
              <w:widowControl w:val="0"/>
              <w:spacing w:after="0"/>
              <w:ind w:firstLine="0"/>
              <w:jc w:val="both"/>
              <w:rPr>
                <w:color w:val="000000"/>
              </w:rPr>
            </w:pPr>
            <w:r>
              <w:rPr>
                <w:rFonts w:ascii="Times New Roman" w:hAnsi="Times New Roman" w:cs="Times New Roman"/>
                <w:color w:val="000000"/>
                <w:sz w:val="28"/>
                <w:szCs w:val="28"/>
              </w:rPr>
              <w:t>Недостаточный уровень инвестиций в жилищный фонд, а также в основной капитал предприятий ЖКХ.</w:t>
            </w: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Здравоохранение</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Активизация работы профилактической службы.</w:t>
            </w:r>
          </w:p>
          <w:p w:rsidR="008F3129" w:rsidRDefault="007D5D9D">
            <w:pPr>
              <w:spacing w:after="105"/>
              <w:rPr>
                <w:color w:val="000000"/>
                <w:sz w:val="20"/>
              </w:rPr>
            </w:pPr>
            <w:r>
              <w:rPr>
                <w:color w:val="000000"/>
                <w:sz w:val="28"/>
                <w:szCs w:val="28"/>
              </w:rPr>
              <w:t>Частичное обновление медицинского оборудования.</w:t>
            </w:r>
          </w:p>
          <w:p w:rsidR="008F3129" w:rsidRDefault="007D5D9D">
            <w:pPr>
              <w:spacing w:after="105"/>
              <w:rPr>
                <w:color w:val="000000"/>
                <w:sz w:val="20"/>
              </w:rPr>
            </w:pPr>
            <w:r>
              <w:rPr>
                <w:color w:val="000000"/>
                <w:sz w:val="28"/>
                <w:szCs w:val="28"/>
              </w:rPr>
              <w:t>Отсутствие случаев материнской смертности.</w:t>
            </w:r>
          </w:p>
          <w:p w:rsidR="008F3129" w:rsidRDefault="007D5D9D">
            <w:pPr>
              <w:spacing w:after="105"/>
              <w:rPr>
                <w:color w:val="000000"/>
                <w:sz w:val="20"/>
              </w:rPr>
            </w:pPr>
            <w:r>
              <w:rPr>
                <w:color w:val="000000"/>
                <w:sz w:val="28"/>
                <w:szCs w:val="28"/>
              </w:rPr>
              <w:t>Снизился показатель смертности граждан трудоспособного возраста от внешних причин.</w:t>
            </w:r>
          </w:p>
          <w:p w:rsidR="008F3129" w:rsidRDefault="007D5D9D">
            <w:pPr>
              <w:rPr>
                <w:color w:val="000000"/>
                <w:sz w:val="20"/>
              </w:rPr>
            </w:pPr>
            <w:r>
              <w:rPr>
                <w:color w:val="000000"/>
                <w:sz w:val="28"/>
                <w:szCs w:val="28"/>
              </w:rPr>
              <w:t>Доступность медицинской помощи. Эффективная профилактическая</w:t>
            </w:r>
          </w:p>
          <w:p w:rsidR="008F3129" w:rsidRDefault="007D5D9D">
            <w:pPr>
              <w:rPr>
                <w:color w:val="000000"/>
                <w:sz w:val="20"/>
              </w:rPr>
            </w:pPr>
            <w:r>
              <w:rPr>
                <w:color w:val="000000"/>
                <w:sz w:val="28"/>
                <w:szCs w:val="28"/>
              </w:rPr>
              <w:t>составляющая деятельности здравоохранения.</w:t>
            </w:r>
          </w:p>
          <w:p w:rsidR="008F3129" w:rsidRDefault="007D5D9D">
            <w:pPr>
              <w:rPr>
                <w:color w:val="000000"/>
                <w:sz w:val="20"/>
              </w:rPr>
            </w:pPr>
            <w:r>
              <w:rPr>
                <w:color w:val="000000"/>
                <w:sz w:val="28"/>
                <w:szCs w:val="28"/>
              </w:rPr>
              <w:t xml:space="preserve"> Осуществление диспансеризации.</w:t>
            </w:r>
          </w:p>
          <w:p w:rsidR="008F3129" w:rsidRDefault="007D5D9D">
            <w:pPr>
              <w:spacing w:line="100" w:lineRule="atLeast"/>
              <w:ind w:right="-30"/>
              <w:rPr>
                <w:color w:val="000000"/>
                <w:sz w:val="20"/>
              </w:rPr>
            </w:pPr>
            <w:r>
              <w:rPr>
                <w:color w:val="000000"/>
                <w:sz w:val="28"/>
                <w:szCs w:val="28"/>
              </w:rPr>
              <w:t>Бесплатная медицина</w:t>
            </w:r>
          </w:p>
        </w:tc>
        <w:tc>
          <w:tcPr>
            <w:tcW w:w="4780" w:type="dxa"/>
          </w:tcPr>
          <w:p w:rsidR="008F3129" w:rsidRDefault="007D5D9D">
            <w:pPr>
              <w:spacing w:after="105"/>
              <w:rPr>
                <w:color w:val="000000"/>
                <w:sz w:val="20"/>
              </w:rPr>
            </w:pPr>
            <w:r>
              <w:rPr>
                <w:color w:val="000000"/>
                <w:sz w:val="28"/>
                <w:szCs w:val="28"/>
              </w:rPr>
              <w:t>Слабость материально – технической базы ЦРБ.</w:t>
            </w:r>
          </w:p>
          <w:p w:rsidR="008F3129" w:rsidRDefault="007D5D9D">
            <w:pPr>
              <w:spacing w:after="105"/>
              <w:rPr>
                <w:color w:val="000000"/>
                <w:sz w:val="20"/>
              </w:rPr>
            </w:pPr>
            <w:r>
              <w:rPr>
                <w:color w:val="000000"/>
                <w:sz w:val="28"/>
                <w:szCs w:val="28"/>
              </w:rPr>
              <w:t>В районе отсутствуют альтернативные виды медицинской помощи.</w:t>
            </w:r>
          </w:p>
          <w:p w:rsidR="008F3129" w:rsidRDefault="007D5D9D">
            <w:pPr>
              <w:rPr>
                <w:color w:val="000000"/>
                <w:sz w:val="20"/>
              </w:rPr>
            </w:pPr>
            <w:r>
              <w:rPr>
                <w:color w:val="000000"/>
                <w:sz w:val="28"/>
                <w:szCs w:val="28"/>
              </w:rPr>
              <w:t>Недостаточное материально-техническое</w:t>
            </w:r>
          </w:p>
          <w:p w:rsidR="008F3129" w:rsidRDefault="007D5D9D">
            <w:pPr>
              <w:rPr>
                <w:color w:val="000000"/>
                <w:sz w:val="20"/>
              </w:rPr>
            </w:pPr>
            <w:r>
              <w:rPr>
                <w:color w:val="000000"/>
                <w:sz w:val="28"/>
                <w:szCs w:val="28"/>
              </w:rPr>
              <w:t>обеспечение лечебных учреждений района современным медицинским оборудованием и организационной техникой.</w:t>
            </w:r>
          </w:p>
          <w:p w:rsidR="008F3129" w:rsidRDefault="007D5D9D">
            <w:pPr>
              <w:spacing w:after="105"/>
              <w:rPr>
                <w:color w:val="000000"/>
                <w:sz w:val="20"/>
              </w:rPr>
            </w:pPr>
            <w:r>
              <w:rPr>
                <w:color w:val="000000"/>
                <w:sz w:val="28"/>
                <w:szCs w:val="28"/>
              </w:rPr>
              <w:t>Дефицит врачебных кадров.</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Планирование рынка медицинских услуг.</w:t>
            </w:r>
          </w:p>
          <w:p w:rsidR="008F3129" w:rsidRDefault="007D5D9D">
            <w:pPr>
              <w:rPr>
                <w:color w:val="000000"/>
                <w:sz w:val="20"/>
              </w:rPr>
            </w:pPr>
            <w:r>
              <w:rPr>
                <w:color w:val="000000"/>
                <w:sz w:val="28"/>
                <w:szCs w:val="28"/>
              </w:rPr>
              <w:t xml:space="preserve"> Приоритетное развитие первичной</w:t>
            </w:r>
          </w:p>
          <w:p w:rsidR="008F3129" w:rsidRDefault="007D5D9D">
            <w:pPr>
              <w:spacing w:line="100" w:lineRule="atLeast"/>
              <w:ind w:right="-30"/>
              <w:jc w:val="both"/>
              <w:rPr>
                <w:color w:val="000000"/>
                <w:sz w:val="20"/>
              </w:rPr>
            </w:pPr>
            <w:r>
              <w:rPr>
                <w:color w:val="000000"/>
                <w:sz w:val="28"/>
                <w:szCs w:val="28"/>
              </w:rPr>
              <w:t>медико-санитарной помощи, включающее повышение уровня оплаты труда, подготовку и переподготовку врачей общей (семейной) практики, участковых терапевтов и педиатров, повышение уровня укомплектованности и обеспеченности врачами и средними медицинскими работниками первичного звена здравоохранения, снижение коэффициента совместительства. Усиление профилактической направленности медицины.</w:t>
            </w:r>
          </w:p>
        </w:tc>
        <w:tc>
          <w:tcPr>
            <w:tcW w:w="4780" w:type="dxa"/>
          </w:tcPr>
          <w:p w:rsidR="008F3129" w:rsidRDefault="007D5D9D">
            <w:pPr>
              <w:spacing w:after="105"/>
              <w:rPr>
                <w:color w:val="000000"/>
                <w:sz w:val="20"/>
              </w:rPr>
            </w:pPr>
            <w:r>
              <w:rPr>
                <w:color w:val="000000"/>
                <w:sz w:val="28"/>
                <w:szCs w:val="28"/>
              </w:rPr>
              <w:t>Материально–техническая и ресурсная слабость системы здравоохранения района.</w:t>
            </w:r>
          </w:p>
          <w:p w:rsidR="008F3129" w:rsidRDefault="007D5D9D">
            <w:pPr>
              <w:spacing w:line="100" w:lineRule="atLeast"/>
              <w:ind w:right="-30"/>
              <w:jc w:val="both"/>
              <w:rPr>
                <w:color w:val="000000"/>
                <w:sz w:val="20"/>
              </w:rPr>
            </w:pPr>
            <w:r>
              <w:rPr>
                <w:color w:val="000000"/>
                <w:sz w:val="28"/>
                <w:szCs w:val="28"/>
              </w:rPr>
              <w:t>Наличие социально опасных заболеваний.</w:t>
            </w:r>
          </w:p>
          <w:p w:rsidR="008F3129" w:rsidRDefault="007D5D9D">
            <w:pPr>
              <w:pStyle w:val="aff6"/>
              <w:widowControl w:val="0"/>
              <w:spacing w:after="0"/>
              <w:ind w:firstLine="0"/>
              <w:jc w:val="both"/>
              <w:rPr>
                <w:color w:val="000000"/>
              </w:rPr>
            </w:pPr>
            <w:r>
              <w:rPr>
                <w:rFonts w:ascii="Times New Roman" w:hAnsi="Times New Roman" w:cs="Times New Roman"/>
                <w:color w:val="000000"/>
                <w:sz w:val="28"/>
                <w:szCs w:val="28"/>
              </w:rPr>
              <w:t>Отток медицинских кадров в более привлекательные отрасли экономики и другие регионы</w:t>
            </w: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Образование</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Реализация проекта модернизации системы образования (получение нового оборудования, укрепление материально-технической базы, повышение квалификации педагогов)</w:t>
            </w:r>
          </w:p>
          <w:p w:rsidR="008F3129" w:rsidRDefault="007D5D9D">
            <w:pPr>
              <w:spacing w:after="105"/>
              <w:rPr>
                <w:color w:val="000000"/>
                <w:sz w:val="20"/>
              </w:rPr>
            </w:pPr>
            <w:r>
              <w:rPr>
                <w:color w:val="000000"/>
                <w:sz w:val="28"/>
                <w:szCs w:val="28"/>
              </w:rPr>
              <w:t>Наличие профильного образования в старших классах.</w:t>
            </w:r>
          </w:p>
          <w:p w:rsidR="008F3129" w:rsidRDefault="007D5D9D">
            <w:pPr>
              <w:spacing w:after="105"/>
              <w:rPr>
                <w:color w:val="000000"/>
                <w:sz w:val="20"/>
              </w:rPr>
            </w:pPr>
            <w:r>
              <w:rPr>
                <w:color w:val="000000"/>
                <w:sz w:val="28"/>
                <w:szCs w:val="28"/>
              </w:rPr>
              <w:t>Отсутствие аварийных общеобразовательных учреждений.</w:t>
            </w:r>
          </w:p>
          <w:p w:rsidR="008F3129" w:rsidRDefault="007D5D9D">
            <w:pPr>
              <w:spacing w:after="105"/>
              <w:rPr>
                <w:color w:val="000000"/>
                <w:sz w:val="20"/>
              </w:rPr>
            </w:pPr>
            <w:r>
              <w:rPr>
                <w:color w:val="000000"/>
                <w:sz w:val="28"/>
                <w:szCs w:val="28"/>
              </w:rPr>
              <w:t>Отсутствие очередности в детские сады.</w:t>
            </w:r>
          </w:p>
          <w:p w:rsidR="008F3129" w:rsidRDefault="007D5D9D">
            <w:pPr>
              <w:rPr>
                <w:color w:val="000000"/>
                <w:sz w:val="20"/>
              </w:rPr>
            </w:pPr>
            <w:r>
              <w:rPr>
                <w:color w:val="000000"/>
                <w:sz w:val="28"/>
                <w:szCs w:val="28"/>
              </w:rPr>
              <w:t>Высокий уровень квалификации. Системность работы по организации повышения квалификации.</w:t>
            </w:r>
          </w:p>
          <w:p w:rsidR="008F3129" w:rsidRDefault="007D5D9D">
            <w:pPr>
              <w:rPr>
                <w:color w:val="000000"/>
                <w:sz w:val="20"/>
              </w:rPr>
            </w:pPr>
            <w:r>
              <w:rPr>
                <w:color w:val="000000"/>
                <w:sz w:val="28"/>
                <w:szCs w:val="28"/>
              </w:rPr>
              <w:t>Разнообразие, доступность и высокое качество образовательных услуг.</w:t>
            </w:r>
          </w:p>
          <w:p w:rsidR="008F3129" w:rsidRDefault="007D5D9D">
            <w:pPr>
              <w:rPr>
                <w:color w:val="000000"/>
                <w:sz w:val="20"/>
              </w:rPr>
            </w:pPr>
            <w:r>
              <w:rPr>
                <w:color w:val="000000"/>
                <w:sz w:val="28"/>
                <w:szCs w:val="28"/>
              </w:rPr>
              <w:t>Устойчивость государственного финансирования.</w:t>
            </w:r>
          </w:p>
          <w:p w:rsidR="008F3129" w:rsidRDefault="007D5D9D">
            <w:pPr>
              <w:rPr>
                <w:color w:val="000000"/>
                <w:sz w:val="20"/>
              </w:rPr>
            </w:pPr>
            <w:r>
              <w:rPr>
                <w:color w:val="000000"/>
                <w:sz w:val="28"/>
                <w:szCs w:val="28"/>
              </w:rPr>
              <w:t>Инновации в образовании.</w:t>
            </w:r>
          </w:p>
          <w:p w:rsidR="008F3129" w:rsidRDefault="007D5D9D">
            <w:pPr>
              <w:rPr>
                <w:color w:val="000000"/>
                <w:sz w:val="20"/>
              </w:rPr>
            </w:pPr>
            <w:r>
              <w:rPr>
                <w:color w:val="000000"/>
                <w:sz w:val="28"/>
                <w:szCs w:val="28"/>
              </w:rPr>
              <w:t>Наличие программ развития системы образования, повышения престижа труда учителя и ликвидации дефицита мест в дошкольные образовательные организации.</w:t>
            </w:r>
          </w:p>
          <w:p w:rsidR="008F3129" w:rsidRDefault="007D5D9D">
            <w:pPr>
              <w:rPr>
                <w:color w:val="000000"/>
                <w:sz w:val="20"/>
              </w:rPr>
            </w:pPr>
            <w:r>
              <w:rPr>
                <w:color w:val="000000"/>
                <w:sz w:val="28"/>
                <w:szCs w:val="28"/>
              </w:rPr>
              <w:t>Бесплатность образовательных услуг, в том числе – дополнительных.</w:t>
            </w:r>
          </w:p>
          <w:p w:rsidR="008F3129" w:rsidRDefault="008F3129">
            <w:pPr>
              <w:spacing w:line="100" w:lineRule="atLeast"/>
              <w:ind w:right="-30"/>
              <w:rPr>
                <w:b/>
                <w:color w:val="000000"/>
                <w:sz w:val="28"/>
                <w:szCs w:val="28"/>
              </w:rPr>
            </w:pPr>
          </w:p>
        </w:tc>
        <w:tc>
          <w:tcPr>
            <w:tcW w:w="4780" w:type="dxa"/>
          </w:tcPr>
          <w:p w:rsidR="008F3129" w:rsidRDefault="007D5D9D">
            <w:pPr>
              <w:rPr>
                <w:color w:val="000000"/>
                <w:sz w:val="20"/>
              </w:rPr>
            </w:pPr>
            <w:r>
              <w:rPr>
                <w:color w:val="000000"/>
                <w:sz w:val="28"/>
                <w:szCs w:val="28"/>
              </w:rPr>
              <w:t>Нехватка кадров педагогов.</w:t>
            </w:r>
          </w:p>
          <w:p w:rsidR="008F3129" w:rsidRDefault="007D5D9D">
            <w:pPr>
              <w:rPr>
                <w:color w:val="000000"/>
                <w:sz w:val="20"/>
              </w:rPr>
            </w:pPr>
            <w:r>
              <w:rPr>
                <w:color w:val="000000"/>
                <w:sz w:val="28"/>
                <w:szCs w:val="28"/>
              </w:rPr>
              <w:t>Отсутствие жилья для привлеченных молодых специалистов-педагогов в сельской местности.</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Участие в федеральных и региональных программах по строительству зданий детских садов и приведению существующих зданий в нормативное состояние.</w:t>
            </w:r>
          </w:p>
          <w:p w:rsidR="008F3129" w:rsidRDefault="007D5D9D">
            <w:pPr>
              <w:rPr>
                <w:color w:val="000000"/>
                <w:sz w:val="20"/>
              </w:rPr>
            </w:pPr>
            <w:r>
              <w:rPr>
                <w:color w:val="000000"/>
                <w:sz w:val="28"/>
                <w:szCs w:val="28"/>
              </w:rPr>
              <w:t>Открытие негосударственных образовательных учреждений.</w:t>
            </w:r>
          </w:p>
          <w:p w:rsidR="008F3129" w:rsidRDefault="007D5D9D">
            <w:pPr>
              <w:rPr>
                <w:color w:val="000000"/>
                <w:sz w:val="20"/>
              </w:rPr>
            </w:pPr>
            <w:r>
              <w:rPr>
                <w:color w:val="000000"/>
                <w:sz w:val="28"/>
                <w:szCs w:val="28"/>
              </w:rPr>
              <w:t>Участие в конкурсах на получение грантов в целях направления данных средств на развитие системы образования.</w:t>
            </w:r>
          </w:p>
          <w:p w:rsidR="008F3129" w:rsidRDefault="007D5D9D">
            <w:pPr>
              <w:rPr>
                <w:color w:val="000000"/>
                <w:sz w:val="20"/>
              </w:rPr>
            </w:pPr>
            <w:r>
              <w:rPr>
                <w:color w:val="000000"/>
                <w:sz w:val="28"/>
                <w:szCs w:val="28"/>
              </w:rPr>
              <w:t>Сотрудничество с органами исполнительной власти по решению проблем обеспечения жильем молодых специалистов-педагогов.</w:t>
            </w:r>
          </w:p>
          <w:p w:rsidR="008F3129" w:rsidRDefault="007D5D9D">
            <w:pPr>
              <w:spacing w:line="100" w:lineRule="atLeast"/>
              <w:ind w:right="-30"/>
              <w:jc w:val="both"/>
              <w:rPr>
                <w:color w:val="000000"/>
                <w:sz w:val="20"/>
              </w:rPr>
            </w:pPr>
            <w:r>
              <w:rPr>
                <w:color w:val="000000"/>
                <w:sz w:val="28"/>
                <w:szCs w:val="28"/>
              </w:rPr>
              <w:t>Сотрудничество с органами исполнительной власти по решению вопросов выделения земельных участков под строительство жилья молодым специалистам-педагогам.</w:t>
            </w:r>
          </w:p>
        </w:tc>
        <w:tc>
          <w:tcPr>
            <w:tcW w:w="4780" w:type="dxa"/>
          </w:tcPr>
          <w:p w:rsidR="008F3129" w:rsidRDefault="007D5D9D">
            <w:pPr>
              <w:rPr>
                <w:color w:val="000000"/>
                <w:sz w:val="20"/>
              </w:rPr>
            </w:pPr>
            <w:r>
              <w:rPr>
                <w:color w:val="000000"/>
                <w:sz w:val="28"/>
                <w:szCs w:val="28"/>
              </w:rPr>
              <w:t>Старение педагогических кадров.</w:t>
            </w:r>
          </w:p>
          <w:p w:rsidR="008F3129" w:rsidRDefault="007D5D9D">
            <w:pPr>
              <w:rPr>
                <w:color w:val="000000"/>
                <w:sz w:val="20"/>
              </w:rPr>
            </w:pPr>
            <w:r>
              <w:rPr>
                <w:color w:val="000000"/>
                <w:sz w:val="28"/>
                <w:szCs w:val="28"/>
              </w:rPr>
              <w:t>Низкая наполняемость классов.</w:t>
            </w:r>
          </w:p>
          <w:p w:rsidR="008F3129" w:rsidRDefault="008F3129">
            <w:pPr>
              <w:pStyle w:val="aff6"/>
              <w:widowControl w:val="0"/>
              <w:spacing w:after="0"/>
              <w:ind w:firstLine="0"/>
              <w:jc w:val="both"/>
              <w:rPr>
                <w:rFonts w:ascii="Times New Roman" w:hAnsi="Times New Roman" w:cs="Times New Roman"/>
                <w:color w:val="000000"/>
                <w:sz w:val="28"/>
                <w:szCs w:val="28"/>
              </w:rPr>
            </w:pP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Физическая культура и спорт</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Высокий профессионализм основной массы кадрового состава физкультуры и массового спорта.</w:t>
            </w:r>
          </w:p>
          <w:p w:rsidR="008F3129" w:rsidRDefault="007D5D9D">
            <w:pPr>
              <w:rPr>
                <w:color w:val="000000"/>
                <w:sz w:val="20"/>
              </w:rPr>
            </w:pPr>
            <w:r>
              <w:rPr>
                <w:color w:val="000000"/>
                <w:sz w:val="28"/>
                <w:szCs w:val="28"/>
              </w:rPr>
              <w:t>Регулярное календарное планирование спортивных и физкультурных мероприятий</w:t>
            </w:r>
          </w:p>
          <w:p w:rsidR="008F3129" w:rsidRDefault="007D5D9D">
            <w:pPr>
              <w:rPr>
                <w:color w:val="000000"/>
                <w:sz w:val="20"/>
              </w:rPr>
            </w:pPr>
            <w:r>
              <w:rPr>
                <w:color w:val="000000"/>
                <w:sz w:val="28"/>
                <w:szCs w:val="28"/>
              </w:rPr>
              <w:t>Участие в региональных и всероссийских спортивно-массовых проектах.</w:t>
            </w:r>
          </w:p>
          <w:p w:rsidR="008F3129" w:rsidRDefault="007D5D9D">
            <w:pPr>
              <w:spacing w:after="105"/>
              <w:rPr>
                <w:color w:val="000000"/>
                <w:sz w:val="20"/>
              </w:rPr>
            </w:pPr>
            <w:r>
              <w:rPr>
                <w:color w:val="000000"/>
                <w:sz w:val="28"/>
                <w:szCs w:val="28"/>
              </w:rPr>
              <w:t>Увеличение числа спортивных побед на региональных и всероссийских соревнованиях.</w:t>
            </w:r>
          </w:p>
        </w:tc>
        <w:tc>
          <w:tcPr>
            <w:tcW w:w="4780" w:type="dxa"/>
          </w:tcPr>
          <w:p w:rsidR="008F3129" w:rsidRDefault="007D5D9D">
            <w:pPr>
              <w:rPr>
                <w:color w:val="000000"/>
                <w:sz w:val="20"/>
              </w:rPr>
            </w:pPr>
            <w:r>
              <w:rPr>
                <w:color w:val="000000"/>
                <w:sz w:val="28"/>
                <w:szCs w:val="28"/>
              </w:rPr>
              <w:t>Отсутствие инфраструктуры, отвечающей современным требованиям;</w:t>
            </w:r>
          </w:p>
          <w:p w:rsidR="008F3129" w:rsidRDefault="007D5D9D">
            <w:pPr>
              <w:rPr>
                <w:color w:val="000000"/>
                <w:sz w:val="20"/>
              </w:rPr>
            </w:pPr>
            <w:r>
              <w:rPr>
                <w:color w:val="000000"/>
                <w:sz w:val="28"/>
                <w:szCs w:val="28"/>
              </w:rPr>
              <w:t>Нехватка профессиональных тренерских кадров и тенденция к ухудшению ситуации;</w:t>
            </w:r>
          </w:p>
          <w:p w:rsidR="008F3129" w:rsidRDefault="007D5D9D">
            <w:pPr>
              <w:rPr>
                <w:color w:val="000000"/>
                <w:sz w:val="20"/>
              </w:rPr>
            </w:pPr>
            <w:r>
              <w:rPr>
                <w:color w:val="000000"/>
                <w:sz w:val="28"/>
                <w:szCs w:val="28"/>
              </w:rPr>
              <w:t>Недостаточный уровень пропаганды здорового образа жизни в средствах массовой информации;</w:t>
            </w:r>
          </w:p>
          <w:p w:rsidR="008F3129" w:rsidRDefault="007D5D9D">
            <w:pPr>
              <w:rPr>
                <w:color w:val="000000"/>
                <w:sz w:val="20"/>
              </w:rPr>
            </w:pPr>
            <w:r>
              <w:rPr>
                <w:color w:val="000000"/>
                <w:sz w:val="28"/>
                <w:szCs w:val="28"/>
              </w:rPr>
              <w:t>Высокая степень физического износа ряда спортивных сооружений;</w:t>
            </w:r>
          </w:p>
          <w:p w:rsidR="008F3129" w:rsidRDefault="007D5D9D">
            <w:pPr>
              <w:rPr>
                <w:color w:val="000000"/>
                <w:sz w:val="20"/>
              </w:rPr>
            </w:pPr>
            <w:r>
              <w:rPr>
                <w:color w:val="000000"/>
                <w:sz w:val="28"/>
                <w:szCs w:val="28"/>
              </w:rPr>
              <w:t>Недостаточное финансирование физической культуры и спорта.</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rsidP="00B11CFF">
            <w:pPr>
              <w:rPr>
                <w:color w:val="000000"/>
                <w:sz w:val="20"/>
              </w:rPr>
            </w:pPr>
            <w:r>
              <w:rPr>
                <w:color w:val="000000"/>
                <w:sz w:val="28"/>
                <w:szCs w:val="28"/>
              </w:rPr>
              <w:t>Участие в федеральных и региональных целевых программах, в том числе в рамках Национальных проектов.</w:t>
            </w:r>
          </w:p>
        </w:tc>
        <w:tc>
          <w:tcPr>
            <w:tcW w:w="4780" w:type="dxa"/>
          </w:tcPr>
          <w:p w:rsidR="008F3129" w:rsidRDefault="007D5D9D">
            <w:pPr>
              <w:pStyle w:val="aff6"/>
              <w:widowControl w:val="0"/>
              <w:spacing w:after="0"/>
              <w:ind w:firstLine="0"/>
              <w:jc w:val="both"/>
              <w:rPr>
                <w:color w:val="000000"/>
              </w:rPr>
            </w:pPr>
            <w:r>
              <w:rPr>
                <w:rFonts w:ascii="Times New Roman" w:hAnsi="Times New Roman" w:cs="Times New Roman"/>
                <w:color w:val="000000"/>
                <w:sz w:val="28"/>
                <w:szCs w:val="28"/>
              </w:rPr>
              <w:t>Сокращение государственного финансирования программ в области спорта</w:t>
            </w:r>
          </w:p>
        </w:tc>
      </w:tr>
    </w:tbl>
    <w:p w:rsidR="008F3129" w:rsidRDefault="008F3129">
      <w:pPr>
        <w:shd w:val="clear" w:color="auto" w:fill="FFFFFF"/>
        <w:spacing w:line="100" w:lineRule="atLeast"/>
        <w:ind w:left="567" w:right="-30"/>
        <w:jc w:val="both"/>
        <w:rPr>
          <w:b/>
          <w:color w:val="000000"/>
          <w:sz w:val="28"/>
          <w:szCs w:val="28"/>
        </w:rPr>
      </w:pPr>
    </w:p>
    <w:tbl>
      <w:tblPr>
        <w:tblStyle w:val="afffe"/>
        <w:tblW w:w="9569" w:type="dxa"/>
        <w:tblInd w:w="113" w:type="dxa"/>
        <w:tblLayout w:type="fixed"/>
        <w:tblLook w:val="04A0" w:firstRow="1" w:lastRow="0" w:firstColumn="1" w:lastColumn="0" w:noHBand="0" w:noVBand="1"/>
      </w:tblPr>
      <w:tblGrid>
        <w:gridCol w:w="4789"/>
        <w:gridCol w:w="4780"/>
      </w:tblGrid>
      <w:tr w:rsidR="008F3129">
        <w:tc>
          <w:tcPr>
            <w:tcW w:w="9568" w:type="dxa"/>
            <w:gridSpan w:val="2"/>
          </w:tcPr>
          <w:p w:rsidR="008F3129" w:rsidRDefault="007D5D9D">
            <w:pPr>
              <w:spacing w:line="100" w:lineRule="atLeast"/>
              <w:ind w:right="-30"/>
              <w:jc w:val="center"/>
              <w:rPr>
                <w:color w:val="000000"/>
                <w:sz w:val="20"/>
              </w:rPr>
            </w:pPr>
            <w:r>
              <w:rPr>
                <w:b/>
                <w:color w:val="000000"/>
                <w:sz w:val="28"/>
                <w:szCs w:val="28"/>
              </w:rPr>
              <w:t>Культура и туризм</w:t>
            </w: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Сильные стороны</w:t>
            </w:r>
          </w:p>
        </w:tc>
        <w:tc>
          <w:tcPr>
            <w:tcW w:w="4780" w:type="dxa"/>
          </w:tcPr>
          <w:p w:rsidR="008F3129" w:rsidRDefault="007D5D9D">
            <w:pPr>
              <w:spacing w:line="100" w:lineRule="atLeast"/>
              <w:ind w:right="-30"/>
              <w:jc w:val="both"/>
              <w:rPr>
                <w:color w:val="000000"/>
                <w:sz w:val="20"/>
              </w:rPr>
            </w:pPr>
            <w:r>
              <w:rPr>
                <w:b/>
                <w:color w:val="000000"/>
                <w:sz w:val="28"/>
                <w:szCs w:val="28"/>
              </w:rPr>
              <w:t>Слабые стороны</w:t>
            </w:r>
          </w:p>
        </w:tc>
      </w:tr>
      <w:tr w:rsidR="008F3129">
        <w:tc>
          <w:tcPr>
            <w:tcW w:w="4788" w:type="dxa"/>
          </w:tcPr>
          <w:p w:rsidR="008F3129" w:rsidRDefault="007D5D9D">
            <w:pPr>
              <w:spacing w:after="105"/>
              <w:rPr>
                <w:color w:val="000000"/>
                <w:sz w:val="20"/>
              </w:rPr>
            </w:pPr>
            <w:r>
              <w:rPr>
                <w:color w:val="000000"/>
                <w:sz w:val="28"/>
                <w:szCs w:val="28"/>
              </w:rPr>
              <w:t>Есть политическая воля руководства муниципального образования к восстановлению и укреплению материально–технической базы сфер культуры</w:t>
            </w:r>
          </w:p>
          <w:p w:rsidR="008F3129" w:rsidRDefault="007D5D9D">
            <w:pPr>
              <w:spacing w:after="105"/>
              <w:rPr>
                <w:color w:val="000000"/>
                <w:sz w:val="20"/>
              </w:rPr>
            </w:pPr>
            <w:r>
              <w:rPr>
                <w:color w:val="000000"/>
                <w:sz w:val="28"/>
                <w:szCs w:val="28"/>
              </w:rPr>
              <w:t>Наличие базы для развития туристской отрасли – этнокультурный комплекс «Питерская мельница»</w:t>
            </w:r>
          </w:p>
        </w:tc>
        <w:tc>
          <w:tcPr>
            <w:tcW w:w="4780" w:type="dxa"/>
          </w:tcPr>
          <w:p w:rsidR="008F3129" w:rsidRDefault="007D5D9D">
            <w:pPr>
              <w:spacing w:after="105"/>
              <w:rPr>
                <w:color w:val="000000"/>
                <w:sz w:val="20"/>
              </w:rPr>
            </w:pPr>
            <w:r>
              <w:rPr>
                <w:color w:val="000000"/>
                <w:sz w:val="28"/>
                <w:szCs w:val="28"/>
              </w:rPr>
              <w:t>В силу низкой платежеспособности населения района при расширении платных услуг в сфере культуры, физкультуры и спорта необходимо создавать механизмы социальной поддержки населения из групп социального риска, не допуская снижения уровня потребления услуг.</w:t>
            </w:r>
          </w:p>
          <w:p w:rsidR="008F3129" w:rsidRDefault="008F3129">
            <w:pPr>
              <w:spacing w:line="100" w:lineRule="atLeast"/>
              <w:ind w:right="-30"/>
              <w:jc w:val="both"/>
              <w:rPr>
                <w:b/>
                <w:color w:val="000000"/>
                <w:sz w:val="28"/>
                <w:szCs w:val="28"/>
              </w:rPr>
            </w:pPr>
          </w:p>
        </w:tc>
      </w:tr>
      <w:tr w:rsidR="008F3129">
        <w:tc>
          <w:tcPr>
            <w:tcW w:w="4788" w:type="dxa"/>
          </w:tcPr>
          <w:p w:rsidR="008F3129" w:rsidRDefault="007D5D9D">
            <w:pPr>
              <w:spacing w:line="100" w:lineRule="atLeast"/>
              <w:ind w:right="-30"/>
              <w:jc w:val="both"/>
              <w:rPr>
                <w:color w:val="000000"/>
                <w:sz w:val="20"/>
              </w:rPr>
            </w:pPr>
            <w:r>
              <w:rPr>
                <w:b/>
                <w:color w:val="000000"/>
                <w:sz w:val="28"/>
                <w:szCs w:val="28"/>
              </w:rPr>
              <w:t>Возможности</w:t>
            </w:r>
          </w:p>
        </w:tc>
        <w:tc>
          <w:tcPr>
            <w:tcW w:w="4780" w:type="dxa"/>
          </w:tcPr>
          <w:p w:rsidR="008F3129" w:rsidRDefault="007D5D9D">
            <w:pPr>
              <w:spacing w:line="100" w:lineRule="atLeast"/>
              <w:ind w:right="-30"/>
              <w:jc w:val="both"/>
              <w:rPr>
                <w:color w:val="000000"/>
                <w:sz w:val="20"/>
              </w:rPr>
            </w:pPr>
            <w:r>
              <w:rPr>
                <w:b/>
                <w:color w:val="000000"/>
                <w:sz w:val="28"/>
                <w:szCs w:val="28"/>
              </w:rPr>
              <w:t>Угрозы</w:t>
            </w:r>
          </w:p>
        </w:tc>
      </w:tr>
      <w:tr w:rsidR="008F3129">
        <w:tc>
          <w:tcPr>
            <w:tcW w:w="4788" w:type="dxa"/>
          </w:tcPr>
          <w:p w:rsidR="008F3129" w:rsidRDefault="007D5D9D">
            <w:pPr>
              <w:rPr>
                <w:color w:val="000000"/>
                <w:sz w:val="20"/>
              </w:rPr>
            </w:pPr>
            <w:r>
              <w:rPr>
                <w:color w:val="000000"/>
                <w:sz w:val="28"/>
                <w:szCs w:val="28"/>
              </w:rPr>
              <w:t>Дальнейшее укрепление материально-технической базы отрасли.</w:t>
            </w:r>
          </w:p>
          <w:p w:rsidR="008F3129" w:rsidRDefault="007D5D9D">
            <w:pPr>
              <w:rPr>
                <w:color w:val="000000"/>
                <w:sz w:val="20"/>
              </w:rPr>
            </w:pPr>
            <w:r>
              <w:rPr>
                <w:color w:val="000000"/>
                <w:sz w:val="28"/>
                <w:szCs w:val="28"/>
              </w:rPr>
              <w:t>Рост привлекательности сферы культуры с целью привлечения молодёжи; совершенствование форм и методов культурно-массовой работы, стимулирующих культурно-творческую активность различных</w:t>
            </w:r>
          </w:p>
          <w:p w:rsidR="008F3129" w:rsidRDefault="008F3129">
            <w:pPr>
              <w:rPr>
                <w:color w:val="000000"/>
                <w:sz w:val="28"/>
                <w:szCs w:val="28"/>
              </w:rPr>
            </w:pPr>
          </w:p>
          <w:p w:rsidR="008F3129" w:rsidRDefault="007D5D9D">
            <w:pPr>
              <w:rPr>
                <w:color w:val="000000"/>
                <w:sz w:val="20"/>
              </w:rPr>
            </w:pPr>
            <w:r>
              <w:rPr>
                <w:color w:val="000000"/>
                <w:sz w:val="28"/>
                <w:szCs w:val="28"/>
              </w:rPr>
              <w:t xml:space="preserve"> категорий населения.</w:t>
            </w:r>
          </w:p>
          <w:p w:rsidR="008F3129" w:rsidRDefault="007D5D9D">
            <w:pPr>
              <w:spacing w:line="100" w:lineRule="atLeast"/>
              <w:ind w:right="-30"/>
              <w:jc w:val="both"/>
              <w:rPr>
                <w:color w:val="000000"/>
                <w:sz w:val="20"/>
              </w:rPr>
            </w:pPr>
            <w:r>
              <w:rPr>
                <w:color w:val="000000"/>
                <w:sz w:val="28"/>
                <w:szCs w:val="28"/>
              </w:rPr>
              <w:t>Целенаправленная деятельность коллективов с целью сохранения и развития всех жанров народного творчества, поиска и воспитания талантливых авторов и исполнителей.</w:t>
            </w:r>
          </w:p>
          <w:p w:rsidR="008F3129" w:rsidRDefault="007D5D9D" w:rsidP="00B11CFF">
            <w:pPr>
              <w:spacing w:after="105"/>
              <w:rPr>
                <w:color w:val="000000"/>
                <w:sz w:val="20"/>
              </w:rPr>
            </w:pPr>
            <w:r>
              <w:rPr>
                <w:color w:val="000000"/>
                <w:sz w:val="28"/>
                <w:szCs w:val="28"/>
              </w:rPr>
              <w:t>Территория Питерского района обладает культурными ресурсами для развития туризма.</w:t>
            </w:r>
          </w:p>
        </w:tc>
        <w:tc>
          <w:tcPr>
            <w:tcW w:w="4780" w:type="dxa"/>
          </w:tcPr>
          <w:p w:rsidR="008F3129" w:rsidRDefault="007D5D9D">
            <w:pPr>
              <w:pStyle w:val="aff6"/>
              <w:widowControl w:val="0"/>
              <w:spacing w:after="0"/>
              <w:ind w:firstLine="0"/>
              <w:jc w:val="both"/>
              <w:rPr>
                <w:color w:val="000000"/>
              </w:rPr>
            </w:pPr>
            <w:r>
              <w:rPr>
                <w:rFonts w:ascii="Times New Roman" w:hAnsi="Times New Roman" w:cs="Times New Roman"/>
                <w:color w:val="000000"/>
                <w:sz w:val="28"/>
                <w:szCs w:val="28"/>
              </w:rPr>
              <w:t>Снижение уровня финансирования сферы культуры</w:t>
            </w:r>
          </w:p>
        </w:tc>
      </w:tr>
    </w:tbl>
    <w:p w:rsidR="008F3129" w:rsidRDefault="008F3129">
      <w:pPr>
        <w:shd w:val="clear" w:color="auto" w:fill="FFFFFF"/>
        <w:spacing w:line="100" w:lineRule="atLeast"/>
        <w:ind w:left="567" w:right="-30"/>
        <w:jc w:val="both"/>
        <w:rPr>
          <w:b/>
          <w:color w:val="000000"/>
          <w:sz w:val="28"/>
          <w:szCs w:val="28"/>
        </w:rPr>
      </w:pPr>
    </w:p>
    <w:p w:rsidR="008F3129" w:rsidRDefault="007D5D9D">
      <w:pPr>
        <w:pStyle w:val="afff3"/>
        <w:numPr>
          <w:ilvl w:val="0"/>
          <w:numId w:val="8"/>
        </w:numPr>
        <w:shd w:val="clear" w:color="auto" w:fill="FFFFFF"/>
        <w:spacing w:after="120"/>
        <w:ind w:left="0" w:firstLine="709"/>
        <w:jc w:val="center"/>
        <w:rPr>
          <w:color w:val="000000"/>
        </w:rPr>
      </w:pPr>
      <w:r>
        <w:rPr>
          <w:rFonts w:ascii="Times New Roman" w:hAnsi="Times New Roman" w:cs="Times New Roman"/>
          <w:b/>
          <w:color w:val="000000"/>
          <w:sz w:val="28"/>
          <w:szCs w:val="28"/>
        </w:rPr>
        <w:t>Приоритеты и цели социально-экономического развития Питерского муниципального района</w:t>
      </w:r>
    </w:p>
    <w:p w:rsidR="008F3129" w:rsidRDefault="007D5D9D">
      <w:pPr>
        <w:shd w:val="clear" w:color="auto" w:fill="FFFFFF"/>
        <w:spacing w:line="276" w:lineRule="auto"/>
        <w:ind w:firstLine="709"/>
        <w:jc w:val="both"/>
      </w:pPr>
      <w:r>
        <w:rPr>
          <w:color w:val="000000"/>
          <w:sz w:val="28"/>
          <w:szCs w:val="28"/>
        </w:rPr>
        <w:t xml:space="preserve">С учетом исторически сложившейся ситуации, природных особенностей, географического положения, а также основных потенциальных возможностей </w:t>
      </w:r>
      <w:r>
        <w:rPr>
          <w:rStyle w:val="2c"/>
          <w:color w:val="000000"/>
        </w:rPr>
        <w:t>Питерского</w:t>
      </w:r>
      <w:r>
        <w:rPr>
          <w:color w:val="000000"/>
          <w:sz w:val="28"/>
          <w:szCs w:val="28"/>
        </w:rPr>
        <w:t xml:space="preserve"> муниципального района, основная стратегическая цель может быть сформулирована следующим образом: реализация социально–экономического потенциала района, формирование качественной муниципальной среды в интересах обеспечения высокого уровня жизни населения при условии сохранения самобытности территории.</w:t>
      </w:r>
    </w:p>
    <w:p w:rsidR="008F3129" w:rsidRDefault="007D5D9D">
      <w:pPr>
        <w:spacing w:line="276" w:lineRule="auto"/>
        <w:ind w:firstLine="709"/>
        <w:jc w:val="both"/>
        <w:rPr>
          <w:color w:val="000000"/>
        </w:rPr>
      </w:pPr>
      <w:r>
        <w:rPr>
          <w:color w:val="000000"/>
          <w:sz w:val="28"/>
          <w:szCs w:val="28"/>
        </w:rPr>
        <w:t>При разработке сценариев социально-экономического развития Питерского муниципального района использовались данные прогноза сценарных условий социально-экономического развития Российской Федерации с учетом динамики основных показателей предыдущих лет, действующих внешних и внутренних факторов, выявленного потенциала, результатов SWOT-анализа конкурентоспособности экономики района и анализа рисков.</w:t>
      </w:r>
    </w:p>
    <w:p w:rsidR="008F3129" w:rsidRDefault="007D5D9D">
      <w:pPr>
        <w:spacing w:line="276" w:lineRule="auto"/>
        <w:ind w:firstLine="709"/>
        <w:jc w:val="both"/>
        <w:rPr>
          <w:color w:val="000000"/>
        </w:rPr>
      </w:pPr>
      <w:r>
        <w:rPr>
          <w:color w:val="000000"/>
          <w:sz w:val="28"/>
          <w:szCs w:val="28"/>
        </w:rPr>
        <w:t>Анализ всего комплекса условий развития района позволяет смоделировать три сценария развития района: консервативный, умеренно-оптимистический и инновационный.</w:t>
      </w:r>
    </w:p>
    <w:p w:rsidR="008F3129" w:rsidRDefault="007D5D9D">
      <w:pPr>
        <w:spacing w:line="276" w:lineRule="auto"/>
        <w:ind w:firstLine="709"/>
        <w:jc w:val="both"/>
        <w:rPr>
          <w:color w:val="000000"/>
        </w:rPr>
      </w:pPr>
      <w:r>
        <w:rPr>
          <w:b/>
          <w:bCs/>
          <w:color w:val="000000"/>
          <w:sz w:val="28"/>
          <w:szCs w:val="28"/>
        </w:rPr>
        <w:t xml:space="preserve">Консервативный </w:t>
      </w:r>
      <w:r>
        <w:rPr>
          <w:color w:val="000000"/>
          <w:sz w:val="28"/>
          <w:szCs w:val="28"/>
        </w:rPr>
        <w:t>- основан на предположении об инерционном развитии экономики и сохранении сложившихся подходов к ее управлению, при котором район будет развиваться преимущественно за счет экстенсивного расширения экономики, путем наращивания объемов использования ресурсов. При этом динамика экономического роста будет замедляться, а медленные преобразования в качестве уровня жизни и среды жизнедеятельности приведут к дальнейшему сокращению численности населения.</w:t>
      </w:r>
    </w:p>
    <w:p w:rsidR="008F3129" w:rsidRDefault="007D5D9D">
      <w:pPr>
        <w:spacing w:line="276" w:lineRule="auto"/>
        <w:ind w:firstLine="709"/>
        <w:jc w:val="both"/>
        <w:rPr>
          <w:color w:val="000000"/>
        </w:rPr>
      </w:pPr>
      <w:r>
        <w:rPr>
          <w:b/>
          <w:bCs/>
          <w:color w:val="000000"/>
          <w:sz w:val="28"/>
          <w:szCs w:val="28"/>
        </w:rPr>
        <w:t xml:space="preserve">Умеренно-оптимистичный - </w:t>
      </w:r>
      <w:r>
        <w:rPr>
          <w:color w:val="000000"/>
          <w:sz w:val="28"/>
          <w:szCs w:val="28"/>
        </w:rPr>
        <w:t>предполагает повышение эффективности использования всех видов ресурсов с повышением внимания к вопросам улучшения делового климата, созданию благоприятных условий для осуществления хозяйственной деятельности. Однако позитивные изменения в экономике будут сопровождаться адекватными положительными сдвигами в социальной сфере с определенными задержками по времени.</w:t>
      </w:r>
    </w:p>
    <w:p w:rsidR="008F3129" w:rsidRDefault="007D5D9D">
      <w:pPr>
        <w:spacing w:line="276" w:lineRule="auto"/>
        <w:ind w:firstLine="709"/>
        <w:jc w:val="both"/>
        <w:rPr>
          <w:color w:val="000000"/>
        </w:rPr>
      </w:pPr>
      <w:r>
        <w:rPr>
          <w:b/>
          <w:bCs/>
          <w:color w:val="000000"/>
          <w:sz w:val="28"/>
          <w:szCs w:val="28"/>
        </w:rPr>
        <w:t xml:space="preserve">Инновационный - </w:t>
      </w:r>
      <w:r>
        <w:rPr>
          <w:color w:val="000000"/>
          <w:sz w:val="28"/>
          <w:szCs w:val="28"/>
        </w:rPr>
        <w:t>ориентирован на максимальное раскрытие потенциала стратегического развития, эффективное использование человеческого капитала, сбалансированное развитие территорий, реализацию новых подходов к управлению регионом. Данный сценарий содержит базовые элементы умеренно-оптимистичного сценария в сочетании с существенным притоком капитала, активизацией развития социальной сферы, более эффективным использованием ресурсов, наращиванием параметров человеческого капитала и повышением роли инноваций.</w:t>
      </w:r>
    </w:p>
    <w:p w:rsidR="008F3129" w:rsidRDefault="007D5D9D">
      <w:pPr>
        <w:spacing w:line="276" w:lineRule="auto"/>
        <w:ind w:firstLine="709"/>
        <w:jc w:val="both"/>
        <w:rPr>
          <w:color w:val="000000"/>
        </w:rPr>
      </w:pPr>
      <w:r>
        <w:rPr>
          <w:color w:val="000000"/>
          <w:sz w:val="28"/>
          <w:szCs w:val="28"/>
        </w:rPr>
        <w:t>Настоящая Стратегия опирается на выбор умеренно-оптимистического сценария в качестве базового, учитывая, что консервативный сценарий очень быстро приведет к упадку экономики района, а развертывание инновационного сценария требует созревания достаточных предпосылок.</w:t>
      </w:r>
    </w:p>
    <w:p w:rsidR="008F3129" w:rsidRDefault="007D5D9D">
      <w:pPr>
        <w:spacing w:line="276" w:lineRule="auto"/>
        <w:ind w:firstLine="709"/>
        <w:jc w:val="both"/>
        <w:rPr>
          <w:color w:val="000000"/>
        </w:rPr>
      </w:pPr>
      <w:r>
        <w:rPr>
          <w:color w:val="000000"/>
          <w:sz w:val="28"/>
          <w:szCs w:val="28"/>
        </w:rPr>
        <w:t>Генеральная цель стратегии – обеспечение стабильного улучшения качества жизни населения района.</w:t>
      </w:r>
    </w:p>
    <w:p w:rsidR="008F3129" w:rsidRDefault="007D5D9D">
      <w:pPr>
        <w:spacing w:line="276" w:lineRule="auto"/>
        <w:ind w:firstLine="709"/>
        <w:jc w:val="both"/>
        <w:rPr>
          <w:color w:val="000000"/>
        </w:rPr>
      </w:pPr>
      <w:r>
        <w:rPr>
          <w:color w:val="000000"/>
          <w:sz w:val="28"/>
          <w:szCs w:val="28"/>
        </w:rPr>
        <w:t>Стратегические приоритеты представляют собой систему долгосрочных ориентиров, которые служат основой для разработки стратегии.</w:t>
      </w:r>
    </w:p>
    <w:p w:rsidR="008F3129" w:rsidRDefault="007D5D9D">
      <w:pPr>
        <w:shd w:val="clear" w:color="auto" w:fill="FFFFFF"/>
        <w:spacing w:line="276" w:lineRule="auto"/>
        <w:ind w:firstLine="709"/>
        <w:jc w:val="both"/>
        <w:rPr>
          <w:color w:val="000000"/>
        </w:rPr>
      </w:pPr>
      <w:r>
        <w:rPr>
          <w:color w:val="000000"/>
          <w:sz w:val="28"/>
          <w:szCs w:val="28"/>
        </w:rPr>
        <w:t xml:space="preserve">      Умеренно-оптимистичный сценарий социально–экономического развития Питерского муниципального района до 2030 года и на перспективу до 2036 года определяет его стратегические приоритеты:</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сохранение как минимум, а по возможности увеличение численности населения, развитие человеческого потенциала;</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реализация потенциала каждого человека, воспитание патриотичной и социально-ответственной личности;</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повышение качества жизни населения, создание комфортной среды для жизни;</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экологическое благополучие;</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диверсифицированная и устойчиво функционирующая экономика, в которой модернизируются традиционные отрасли и реализуются новые инвестиционные проекты;</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обеспечение устойчивости бюджетной системы, цифровая трансформация муниципального управления, экономики и социальной сферы;</w:t>
      </w:r>
    </w:p>
    <w:p w:rsidR="008F3129" w:rsidRDefault="007D5D9D">
      <w:pPr>
        <w:pStyle w:val="afff3"/>
        <w:numPr>
          <w:ilvl w:val="0"/>
          <w:numId w:val="7"/>
        </w:numPr>
        <w:shd w:val="clear" w:color="auto" w:fill="FFFFFF"/>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консолидация усилий власти и всех составляющих гражданского общества.</w:t>
      </w:r>
    </w:p>
    <w:p w:rsidR="008F3129" w:rsidRDefault="007D5D9D">
      <w:pPr>
        <w:shd w:val="clear" w:color="auto" w:fill="FFFFFF"/>
        <w:spacing w:line="276" w:lineRule="auto"/>
        <w:ind w:firstLine="709"/>
        <w:jc w:val="both"/>
        <w:rPr>
          <w:color w:val="000000"/>
        </w:rPr>
      </w:pPr>
      <w:r>
        <w:rPr>
          <w:b/>
          <w:color w:val="000000"/>
          <w:sz w:val="28"/>
          <w:szCs w:val="28"/>
          <w:u w:val="single"/>
          <w:shd w:val="clear" w:color="auto" w:fill="FFFFFF"/>
        </w:rPr>
        <w:t>Стратегический приоритет: увеличение численнос</w:t>
      </w:r>
      <w:r>
        <w:rPr>
          <w:b/>
          <w:color w:val="000000"/>
          <w:sz w:val="28"/>
          <w:szCs w:val="28"/>
          <w:u w:val="single"/>
        </w:rPr>
        <w:t>ти населения района развитие человеческого потенциала.</w:t>
      </w:r>
    </w:p>
    <w:p w:rsidR="008F3129" w:rsidRDefault="007D5D9D">
      <w:pPr>
        <w:spacing w:line="276" w:lineRule="auto"/>
        <w:ind w:firstLine="709"/>
        <w:jc w:val="both"/>
        <w:rPr>
          <w:color w:val="000000"/>
        </w:rPr>
      </w:pPr>
      <w:r>
        <w:rPr>
          <w:color w:val="000000"/>
          <w:sz w:val="28"/>
          <w:szCs w:val="28"/>
        </w:rPr>
        <w:t>Направления действий: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стимулирование рождаемости, в первую очередь, за счет создания условий для рождения в семьях второго и последующих детей, включая вопросы обеспечения многодетных семей земельными участками, предоставляемыми для жилищного строительства, с необходимой инженерной инфраструктурой и т.д.; сохранение доступности общего дошкольного образования;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снижение смертности населения, прежде всего, от внешних причин; увеличение продолжительности жизни на основе создания условий и формирования мотивации для ведения здорового образа жизни, занятия физкультурой и спортом, сокращения потребления алкоголя и табака, последовательной борьбы с распространением наркотиков и реабилитации больных наркоманией, существенного снижения уровня заболеваемости социально значимыми и представляющими опасность для окружающих заболеваниями, выявление заболеваний на ранней стадии развития;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развитие инфраструктуры объектов физической культуры и спорта, повышение их доступности для населения, а также популяризация здорового образа жизни;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создание условий и возможностей для успешной социализации и эффективной самореализации молодежи, развития ее потенциала в интересах региона;</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внедрение эффективных образовательных технологий в педагогическую практику с целью повышения качества образовательной деятельности в образовательных организациях, реализующих программы основного и среднего общего образования;</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совершенствование системы общего образования, направленное на обеспечение социализации и высоких образовательных достижений каждого школьника с учетом индивидуальных особенностей;</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 xml:space="preserve">создание в образовательных организациях </w:t>
      </w:r>
      <w:proofErr w:type="spellStart"/>
      <w:r>
        <w:rPr>
          <w:rFonts w:ascii="Times New Roman" w:eastAsia="Times New Roman" w:hAnsi="Times New Roman" w:cs="Times New Roman"/>
          <w:color w:val="000000"/>
          <w:sz w:val="28"/>
          <w:szCs w:val="28"/>
          <w:shd w:val="clear" w:color="auto" w:fill="FFFFFF"/>
          <w:lang w:eastAsia="ru-RU"/>
        </w:rPr>
        <w:t>безбарьерной</w:t>
      </w:r>
      <w:proofErr w:type="spellEnd"/>
      <w:r>
        <w:rPr>
          <w:rFonts w:ascii="Times New Roman" w:eastAsia="Times New Roman" w:hAnsi="Times New Roman" w:cs="Times New Roman"/>
          <w:color w:val="000000"/>
          <w:sz w:val="28"/>
          <w:szCs w:val="28"/>
          <w:shd w:val="clear" w:color="auto" w:fill="FFFFFF"/>
          <w:lang w:eastAsia="ru-RU"/>
        </w:rPr>
        <w:t xml:space="preserve"> среды для инвалидов и других маломобильных категорий населения;</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обеспечение высокого качества образования в соответствии с меняющимися запросами населения;</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обеспечение развития культурной инфраструктуры и повышение ее доступности для населения;</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сохранение и актуализация культурного наследия Питерского района, в том числе как фактора въездного культурного туризма;</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снижение оттока граждан трудоспособного возраста в целях трудоустройства за пределы района;</w:t>
      </w:r>
    </w:p>
    <w:p w:rsidR="008F3129" w:rsidRDefault="007D5D9D">
      <w:pPr>
        <w:pStyle w:val="afff3"/>
        <w:numPr>
          <w:ilvl w:val="0"/>
          <w:numId w:val="6"/>
        </w:numPr>
        <w:suppressAutoHyphens w:val="0"/>
        <w:spacing w:after="0"/>
        <w:ind w:left="0" w:firstLine="709"/>
        <w:contextualSpacing/>
        <w:jc w:val="both"/>
        <w:rPr>
          <w:color w:val="000000"/>
          <w:shd w:val="clear" w:color="auto" w:fill="FFFFFF"/>
        </w:rPr>
      </w:pPr>
      <w:r>
        <w:rPr>
          <w:rFonts w:ascii="Times New Roman" w:eastAsia="Times New Roman" w:hAnsi="Times New Roman" w:cs="Times New Roman"/>
          <w:color w:val="000000"/>
          <w:sz w:val="28"/>
          <w:szCs w:val="28"/>
          <w:shd w:val="clear" w:color="auto" w:fill="FFFFFF"/>
          <w:lang w:eastAsia="ru-RU"/>
        </w:rPr>
        <w:t>взаимодействие с работодателями по вопросам повышения уровня заработной платы;</w:t>
      </w:r>
    </w:p>
    <w:p w:rsidR="008F3129" w:rsidRDefault="007D5D9D">
      <w:pPr>
        <w:spacing w:line="276" w:lineRule="auto"/>
        <w:ind w:firstLine="709"/>
        <w:jc w:val="both"/>
        <w:rPr>
          <w:color w:val="000000"/>
          <w:shd w:val="clear" w:color="auto" w:fill="FFFFFF"/>
        </w:rPr>
      </w:pPr>
      <w:r>
        <w:rPr>
          <w:b/>
          <w:bCs/>
          <w:i/>
          <w:iCs/>
          <w:color w:val="000000"/>
          <w:sz w:val="28"/>
          <w:szCs w:val="28"/>
          <w:shd w:val="clear" w:color="auto" w:fill="FFFFFF"/>
        </w:rPr>
        <w:t>Ожидаемые результаты:</w:t>
      </w:r>
    </w:p>
    <w:p w:rsidR="008F3129" w:rsidRDefault="007D5D9D">
      <w:pPr>
        <w:spacing w:line="276" w:lineRule="auto"/>
        <w:ind w:firstLine="709"/>
        <w:jc w:val="both"/>
        <w:rPr>
          <w:color w:val="000000"/>
          <w:shd w:val="clear" w:color="auto" w:fill="FFFFFF"/>
        </w:rPr>
      </w:pPr>
      <w:r>
        <w:rPr>
          <w:color w:val="000000"/>
          <w:sz w:val="28"/>
          <w:szCs w:val="28"/>
          <w:shd w:val="clear" w:color="auto" w:fill="FFFFFF"/>
        </w:rPr>
        <w:t>стабилизация численности населения (отсутствие снижения численности) к 2036 году;</w:t>
      </w:r>
    </w:p>
    <w:p w:rsidR="008F3129" w:rsidRDefault="007D5D9D">
      <w:pPr>
        <w:spacing w:line="276" w:lineRule="auto"/>
        <w:ind w:firstLine="709"/>
        <w:jc w:val="both"/>
        <w:rPr>
          <w:color w:val="000000"/>
          <w:shd w:val="clear" w:color="auto" w:fill="FFFFFF"/>
        </w:rPr>
      </w:pPr>
      <w:r>
        <w:rPr>
          <w:color w:val="000000"/>
          <w:sz w:val="28"/>
          <w:szCs w:val="28"/>
          <w:shd w:val="clear" w:color="auto" w:fill="FFFFFF"/>
        </w:rPr>
        <w:t>увеличение числа жителей области, систематически занимающихся физической культурой и спортом, с 17,5% в 2018 году до 40 % в 2036 году;</w:t>
      </w:r>
    </w:p>
    <w:p w:rsidR="008F3129" w:rsidRDefault="007D5D9D">
      <w:pPr>
        <w:spacing w:line="276" w:lineRule="auto"/>
        <w:ind w:firstLine="709"/>
        <w:jc w:val="both"/>
        <w:rPr>
          <w:color w:val="000000"/>
          <w:shd w:val="clear" w:color="auto" w:fill="FFFFFF"/>
        </w:rPr>
      </w:pPr>
      <w:r>
        <w:rPr>
          <w:color w:val="000000"/>
          <w:sz w:val="28"/>
          <w:szCs w:val="28"/>
          <w:shd w:val="clear" w:color="auto" w:fill="FFFFFF"/>
        </w:rPr>
        <w:t xml:space="preserve">отсутствие </w:t>
      </w:r>
      <w:r>
        <w:rPr>
          <w:rFonts w:eastAsia="Arial Unicode MS"/>
          <w:color w:val="000000"/>
          <w:sz w:val="28"/>
          <w:szCs w:val="28"/>
          <w:shd w:val="clear" w:color="auto" w:fill="FFFFFF"/>
        </w:rPr>
        <w:t>муниципальных общеобразовательных организаций, здания которых находятся в аварийном состоянии или требуют капитального ремонта, к 2036 году;</w:t>
      </w:r>
    </w:p>
    <w:p w:rsidR="008F3129" w:rsidRDefault="008F3129">
      <w:pPr>
        <w:spacing w:line="276" w:lineRule="auto"/>
        <w:ind w:firstLine="709"/>
        <w:jc w:val="both"/>
        <w:rPr>
          <w:color w:val="000000"/>
          <w:shd w:val="clear" w:color="auto" w:fill="FFFFFF"/>
        </w:rPr>
      </w:pPr>
    </w:p>
    <w:p w:rsidR="008F3129" w:rsidRDefault="007D5D9D">
      <w:pPr>
        <w:spacing w:line="276" w:lineRule="auto"/>
        <w:ind w:firstLine="709"/>
        <w:jc w:val="both"/>
        <w:rPr>
          <w:color w:val="000000"/>
          <w:shd w:val="clear" w:color="auto" w:fill="FFFFFF"/>
        </w:rPr>
      </w:pPr>
      <w:r>
        <w:rPr>
          <w:rFonts w:eastAsia="Arial Unicode MS"/>
          <w:color w:val="000000"/>
          <w:sz w:val="28"/>
          <w:szCs w:val="28"/>
          <w:shd w:val="clear" w:color="auto" w:fill="FFFFFF"/>
        </w:rPr>
        <w:t>отсутствие выпускников муниципальных общеобразовательных организаций, не получивших аттестат о среднем (полном) образовании, в общей численности выпускников муниципальных общеобразовательных организаций.</w:t>
      </w:r>
    </w:p>
    <w:p w:rsidR="008F3129" w:rsidRDefault="007D5D9D">
      <w:pPr>
        <w:spacing w:line="276" w:lineRule="auto"/>
        <w:ind w:firstLine="709"/>
        <w:jc w:val="both"/>
        <w:rPr>
          <w:color w:val="000000"/>
          <w:shd w:val="clear" w:color="auto" w:fill="FFFFFF"/>
        </w:rPr>
      </w:pPr>
      <w:r>
        <w:rPr>
          <w:b/>
          <w:color w:val="000000"/>
          <w:sz w:val="28"/>
          <w:szCs w:val="28"/>
          <w:u w:val="single"/>
          <w:shd w:val="clear" w:color="auto" w:fill="FFFFFF"/>
        </w:rPr>
        <w:t>Стратегический приоритет: реализация потенциала каждого человека, воспитание патриотичной и социально-ответственной личности.</w:t>
      </w:r>
    </w:p>
    <w:p w:rsidR="008F3129" w:rsidRDefault="007D5D9D">
      <w:pPr>
        <w:spacing w:line="276" w:lineRule="auto"/>
        <w:ind w:firstLine="709"/>
        <w:jc w:val="both"/>
        <w:rPr>
          <w:color w:val="000000"/>
          <w:shd w:val="clear" w:color="auto" w:fill="FFFFFF"/>
        </w:rPr>
      </w:pPr>
      <w:r>
        <w:rPr>
          <w:color w:val="000000"/>
          <w:sz w:val="28"/>
          <w:szCs w:val="28"/>
          <w:shd w:val="clear" w:color="auto" w:fill="FFFFFF"/>
        </w:rPr>
        <w:t>Направления действий:</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обеспечение государственных гарантий по предоставлению общедоступного и бесплатного дошкольного образования по основным общеобразовательным программам;</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обеспечение доступности качественного общего образования путем создания новых мест и модернизации действующих образовательных организаций, создание в образовательных организациях условий для обучения в первую смену, капитальный ремонт зданий с высокой степенью износа;</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 xml:space="preserve">совершенствование системы дополнительного образования через повышение вариативности, качества и доступности, дополнительных образовательных программ для детей и молодежи; </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совершенствование правовых, социально-экономических и организационных условий для успешной самореализации молодежи, направленной на раскрытие ее потенциала для дальнейшего развития Питерского о муниципального района;</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содействие успешной интеграции молодежи в общество и повышению ее роли в жизни района;</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 xml:space="preserve">проведение патриотических мероприятий, работа с молодежью и реализация региональных общественных проектов: </w:t>
      </w:r>
      <w:proofErr w:type="spellStart"/>
      <w:r>
        <w:rPr>
          <w:color w:val="000000"/>
          <w:sz w:val="28"/>
          <w:szCs w:val="28"/>
          <w:shd w:val="clear" w:color="auto" w:fill="FFFFFF"/>
        </w:rPr>
        <w:t>Росмолодежи</w:t>
      </w:r>
      <w:proofErr w:type="spellEnd"/>
      <w:r>
        <w:rPr>
          <w:color w:val="000000"/>
          <w:sz w:val="28"/>
          <w:szCs w:val="28"/>
          <w:shd w:val="clear" w:color="auto" w:fill="FFFFFF"/>
        </w:rPr>
        <w:t>, «Движения Первых»;</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обеспечение конституционных прав граждан на доступ к культурным ценностям и информации;</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сохранение и восстановление историко-культурного наследия и духовных традиций;</w:t>
      </w:r>
    </w:p>
    <w:p w:rsidR="008F3129" w:rsidRDefault="007D5D9D">
      <w:pPr>
        <w:numPr>
          <w:ilvl w:val="0"/>
          <w:numId w:val="14"/>
        </w:numPr>
        <w:spacing w:line="276" w:lineRule="auto"/>
        <w:ind w:left="0" w:firstLine="680"/>
        <w:jc w:val="both"/>
        <w:rPr>
          <w:color w:val="000000"/>
        </w:rPr>
      </w:pPr>
      <w:r>
        <w:rPr>
          <w:color w:val="000000"/>
          <w:sz w:val="28"/>
          <w:szCs w:val="28"/>
          <w:shd w:val="clear" w:color="auto" w:fill="FFFFFF"/>
        </w:rPr>
        <w:t>формирование комфортной и развивающей культурной среды, способствующей росту человеческого и социального капитала и качества жизни.</w:t>
      </w:r>
    </w:p>
    <w:p w:rsidR="008F3129" w:rsidRDefault="007D5D9D">
      <w:pPr>
        <w:ind w:firstLine="737"/>
        <w:jc w:val="both"/>
        <w:rPr>
          <w:color w:val="000000"/>
          <w:shd w:val="clear" w:color="auto" w:fill="FFFFFF"/>
        </w:rPr>
      </w:pPr>
      <w:r>
        <w:rPr>
          <w:b/>
          <w:bCs/>
          <w:i/>
          <w:iCs/>
          <w:color w:val="000000"/>
          <w:sz w:val="28"/>
          <w:szCs w:val="28"/>
          <w:shd w:val="clear" w:color="auto" w:fill="FFFFFF"/>
        </w:rPr>
        <w:t>Ожидаемые результаты:</w:t>
      </w:r>
    </w:p>
    <w:p w:rsidR="008F3129" w:rsidRDefault="007D5D9D">
      <w:pPr>
        <w:tabs>
          <w:tab w:val="left" w:pos="733"/>
        </w:tabs>
        <w:ind w:firstLine="737"/>
        <w:jc w:val="both"/>
        <w:rPr>
          <w:color w:val="000000"/>
          <w:shd w:val="clear" w:color="auto" w:fill="FFFFFF"/>
        </w:rPr>
      </w:pPr>
      <w:r>
        <w:rPr>
          <w:rFonts w:eastAsia="Calibri"/>
          <w:color w:val="000000"/>
          <w:sz w:val="28"/>
          <w:szCs w:val="28"/>
          <w:shd w:val="clear" w:color="auto" w:fill="FFFFFF"/>
        </w:rPr>
        <w:t xml:space="preserve">увеличение доли детей </w:t>
      </w:r>
      <w:r>
        <w:rPr>
          <w:rFonts w:eastAsia="Arial Unicode MS"/>
          <w:color w:val="000000"/>
          <w:sz w:val="28"/>
          <w:szCs w:val="28"/>
          <w:shd w:val="clear" w:color="auto" w:fill="FFFFFF"/>
        </w:rPr>
        <w:t>в возрасте от 1-го до 6-ти лет, получающих дошкольную образовательную услугу и (или) услугу по их содержанию в муниципальных дошкольных образовательных организациях, в общей численности детей в возрасте от 1-го до 6-ти лет,</w:t>
      </w:r>
    </w:p>
    <w:p w:rsidR="008F3129" w:rsidRDefault="007D5D9D">
      <w:pPr>
        <w:tabs>
          <w:tab w:val="left" w:pos="733"/>
        </w:tabs>
        <w:ind w:firstLine="737"/>
        <w:jc w:val="both"/>
        <w:rPr>
          <w:color w:val="000000"/>
          <w:shd w:val="clear" w:color="auto" w:fill="FFFFFF"/>
        </w:rPr>
      </w:pPr>
      <w:r>
        <w:rPr>
          <w:rFonts w:eastAsia="Arial Unicode MS"/>
          <w:color w:val="000000"/>
          <w:sz w:val="28"/>
          <w:szCs w:val="28"/>
          <w:shd w:val="clear" w:color="auto" w:fill="FFFFFF"/>
        </w:rPr>
        <w:t>100% охват детей в возрасте от 5-ти до 18-ти лет программами дополнительного образования (доля численности детей, получающих услуги дополнительного образования, в общей численности детей в возрасте от 5-ти до 18-ти лет),</w:t>
      </w:r>
    </w:p>
    <w:p w:rsidR="008F3129" w:rsidRDefault="007D5D9D">
      <w:pPr>
        <w:tabs>
          <w:tab w:val="left" w:pos="733"/>
        </w:tabs>
        <w:ind w:firstLine="737"/>
        <w:jc w:val="both"/>
        <w:rPr>
          <w:color w:val="000000"/>
          <w:shd w:val="clear" w:color="auto" w:fill="FFFFFF"/>
        </w:rPr>
      </w:pPr>
      <w:r>
        <w:rPr>
          <w:rFonts w:eastAsia="Arial Unicode MS"/>
          <w:color w:val="000000"/>
          <w:sz w:val="28"/>
          <w:szCs w:val="28"/>
          <w:shd w:val="clear" w:color="auto" w:fill="FFFFFF"/>
        </w:rPr>
        <w:t xml:space="preserve">увеличение до 35% доли молодых людей, принимающих участие в молодежных акциях и мероприятиях (от общей численности молодежи Питерского муниципального района), </w:t>
      </w:r>
    </w:p>
    <w:p w:rsidR="008F3129" w:rsidRDefault="007D5D9D">
      <w:pPr>
        <w:tabs>
          <w:tab w:val="left" w:pos="733"/>
        </w:tabs>
        <w:ind w:firstLine="737"/>
        <w:jc w:val="both"/>
        <w:rPr>
          <w:color w:val="000000"/>
          <w:shd w:val="clear" w:color="auto" w:fill="FFFFFF"/>
        </w:rPr>
      </w:pPr>
      <w:r>
        <w:rPr>
          <w:rFonts w:eastAsia="Arial Unicode MS"/>
          <w:color w:val="000000"/>
          <w:sz w:val="28"/>
          <w:szCs w:val="28"/>
          <w:shd w:val="clear" w:color="auto" w:fill="FFFFFF"/>
        </w:rPr>
        <w:t>100% уровень фактической обеспеченности объектами культуры в муниципальном районе от нормативной потребности,</w:t>
      </w:r>
    </w:p>
    <w:p w:rsidR="008F3129" w:rsidRDefault="007D5D9D">
      <w:pPr>
        <w:spacing w:line="276" w:lineRule="auto"/>
        <w:ind w:firstLine="709"/>
        <w:jc w:val="both"/>
        <w:rPr>
          <w:color w:val="000000"/>
          <w:shd w:val="clear" w:color="auto" w:fill="FFFFFF"/>
        </w:rPr>
      </w:pPr>
      <w:r>
        <w:rPr>
          <w:rFonts w:eastAsia="Arial Unicode MS"/>
          <w:color w:val="000000"/>
          <w:sz w:val="28"/>
          <w:szCs w:val="28"/>
          <w:shd w:val="clear" w:color="auto" w:fill="FFFFFF"/>
        </w:rPr>
        <w:t>отсутствие муниципальных организаций сферы культуры, здания которых находятся в аварийном состоянии или требуют капитального ремонта, к 2036 году.</w:t>
      </w:r>
    </w:p>
    <w:p w:rsidR="008F3129" w:rsidRDefault="008F3129">
      <w:pPr>
        <w:spacing w:line="276" w:lineRule="auto"/>
        <w:ind w:firstLine="709"/>
        <w:jc w:val="both"/>
        <w:rPr>
          <w:rFonts w:eastAsia="Arial Unicode MS"/>
          <w:sz w:val="28"/>
          <w:szCs w:val="28"/>
        </w:rPr>
      </w:pPr>
    </w:p>
    <w:p w:rsidR="008F3129" w:rsidRDefault="007D5D9D">
      <w:pPr>
        <w:shd w:val="clear" w:color="auto" w:fill="FFFFFF"/>
        <w:spacing w:line="276" w:lineRule="auto"/>
        <w:ind w:firstLine="709"/>
        <w:jc w:val="both"/>
        <w:rPr>
          <w:color w:val="000000"/>
        </w:rPr>
      </w:pPr>
      <w:r>
        <w:rPr>
          <w:b/>
          <w:color w:val="000000"/>
          <w:sz w:val="28"/>
          <w:szCs w:val="28"/>
          <w:u w:val="single"/>
        </w:rPr>
        <w:t>Стратегический приоритет: повышение качества жизни населения, создание комфортной среды для жизни.</w:t>
      </w:r>
    </w:p>
    <w:p w:rsidR="008F3129" w:rsidRDefault="007D5D9D">
      <w:pPr>
        <w:spacing w:line="276" w:lineRule="auto"/>
        <w:ind w:firstLine="709"/>
        <w:jc w:val="both"/>
        <w:rPr>
          <w:color w:val="000000"/>
        </w:rPr>
      </w:pPr>
      <w:r>
        <w:rPr>
          <w:color w:val="000000"/>
          <w:sz w:val="28"/>
          <w:szCs w:val="28"/>
        </w:rPr>
        <w:t>Направления действий: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повышение эффективности системы государственной поддержки семьи, а также профилактики и вмешательства в семейное неблагополучие на ранних стадиях;</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качества и доступности государственных социальных услуг для населения области, соответствующих современным потребностям общества и каждого гражданина, в том числе в электронном виде;</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создание полноценной системы адресной социальной защиты населения, обеспечивающей поддержание жизненных стандартов для граждан, находящихся в трудной жизненной ситуации, с переориентацией социальных выплат с поддерживающих мер на «социальные» инвестиции;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доступности современных медицинских технологий для всех категорий населения района;</w:t>
      </w:r>
      <w:r>
        <w:rPr>
          <w:rFonts w:ascii="Times New Roman" w:hAnsi="Times New Roman" w:cs="Times New Roman"/>
          <w:color w:val="000000"/>
          <w:sz w:val="28"/>
          <w:szCs w:val="28"/>
        </w:rPr>
        <w:tab/>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содействие эффективной занятости населения, включая создание новых рабочих мест, стимулирование работодателей к повышению заработной платы;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принятие мер по улучшению условий и охраны труда работающего населения;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усовершенствование существующих и создание новых благоустроенных общественных территорий, мест для отдыха;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 xml:space="preserve">совершенствование системы профилактики преступлений и </w:t>
      </w:r>
      <w:r>
        <w:rPr>
          <w:rFonts w:ascii="Times New Roman" w:eastAsia="Times New Roman" w:hAnsi="Times New Roman" w:cs="Times New Roman"/>
          <w:color w:val="000000"/>
          <w:sz w:val="28"/>
          <w:szCs w:val="28"/>
          <w:lang w:eastAsia="ru-RU"/>
        </w:rPr>
        <w:t>правонарушений, включая противодействие террористическим актам, экстремистским акциям, незаконному обороту наркотиков, коррупции и др.</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улучшение жилищных условий жителей Питерского муниципального района, в том числе молодых семей и молодых специалистов;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обеспечение участков, выделяемых под индивидуальное жилищное строительство для многодетных семей необходимой инженерной инфраструктурой;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обеспечение условий для пешеходного передвижения населения;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обеспечение эффективности функционирования действующей транспортной инфраструктуры.</w:t>
      </w:r>
    </w:p>
    <w:p w:rsidR="008F3129" w:rsidRDefault="008F3129">
      <w:pPr>
        <w:contextualSpacing/>
        <w:jc w:val="both"/>
        <w:rPr>
          <w:color w:val="000000"/>
          <w:sz w:val="28"/>
          <w:szCs w:val="28"/>
        </w:rPr>
      </w:pPr>
    </w:p>
    <w:p w:rsidR="008F3129" w:rsidRDefault="007D5D9D">
      <w:pPr>
        <w:spacing w:line="276" w:lineRule="auto"/>
        <w:ind w:firstLine="709"/>
        <w:jc w:val="both"/>
        <w:rPr>
          <w:color w:val="000000"/>
        </w:rPr>
      </w:pPr>
      <w:r>
        <w:rPr>
          <w:b/>
          <w:bCs/>
          <w:i/>
          <w:iCs/>
          <w:color w:val="000000"/>
          <w:sz w:val="28"/>
          <w:szCs w:val="28"/>
        </w:rPr>
        <w:t>Ожидаемые результаты: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снижение смертности населения на 11,2 процентов до 2036 года к уровню 2018 года (с 8,9 на 1 тыс. населения до 7,9 на 1 тыс.  населения);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уровня оказания высокотехнологичной медицинской помощи;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увеличение укомплектованности врачебными кадрами;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снижение уровня преступности, формирование в обществе ориентации на законопослушный образ жизни;</w:t>
      </w:r>
    </w:p>
    <w:p w:rsidR="008F3129" w:rsidRDefault="007D5D9D">
      <w:pPr>
        <w:pStyle w:val="afff3"/>
        <w:numPr>
          <w:ilvl w:val="0"/>
          <w:numId w:val="6"/>
        </w:numPr>
        <w:suppressAutoHyphens w:val="0"/>
        <w:spacing w:after="0" w:line="240" w:lineRule="auto"/>
        <w:ind w:left="0" w:firstLine="709"/>
        <w:contextualSpacing/>
        <w:jc w:val="both"/>
        <w:rPr>
          <w:color w:val="000000"/>
        </w:rPr>
      </w:pPr>
      <w:r>
        <w:rPr>
          <w:rFonts w:ascii="Times New Roman" w:eastAsia="Arial Unicode MS" w:hAnsi="Times New Roman" w:cs="Times New Roman"/>
          <w:color w:val="000000"/>
          <w:sz w:val="28"/>
          <w:szCs w:val="28"/>
        </w:rPr>
        <w:t>увеличение до 20% доли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w:t>
      </w:r>
    </w:p>
    <w:p w:rsidR="008F3129" w:rsidRDefault="007D5D9D">
      <w:pPr>
        <w:pStyle w:val="afff3"/>
        <w:numPr>
          <w:ilvl w:val="0"/>
          <w:numId w:val="6"/>
        </w:numPr>
        <w:suppressAutoHyphens w:val="0"/>
        <w:spacing w:after="0"/>
        <w:ind w:left="0" w:firstLine="709"/>
        <w:contextualSpacing/>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снижение доли автомобильных дорог местного значения, не отвечающих нормативным требованиям, в их общей протяженности, до 56%</w:t>
      </w:r>
    </w:p>
    <w:p w:rsidR="008F3129" w:rsidRDefault="007D5D9D">
      <w:pPr>
        <w:pStyle w:val="afff3"/>
        <w:numPr>
          <w:ilvl w:val="0"/>
          <w:numId w:val="6"/>
        </w:numPr>
        <w:suppressAutoHyphens w:val="0"/>
        <w:spacing w:after="0"/>
        <w:ind w:left="0" w:firstLine="709"/>
        <w:contextualSpacing/>
        <w:jc w:val="both"/>
        <w:rPr>
          <w:rFonts w:ascii="Times New Roman" w:eastAsia="Arial Unicode MS" w:hAnsi="Times New Roman" w:cs="Times New Roman"/>
          <w:color w:val="000000"/>
          <w:sz w:val="28"/>
          <w:szCs w:val="28"/>
        </w:rPr>
      </w:pPr>
      <w:r>
        <w:rPr>
          <w:rFonts w:ascii="Times New Roman" w:eastAsia="Arial Unicode MS" w:hAnsi="Times New Roman" w:cs="Times New Roman"/>
          <w:color w:val="000000"/>
          <w:sz w:val="28"/>
          <w:szCs w:val="28"/>
        </w:rPr>
        <w:t>увеличение доли благоустроенных территорий в рамках мероприятий по повышению комфортности городской среды на 15%.</w:t>
      </w:r>
    </w:p>
    <w:p w:rsidR="008F3129" w:rsidRDefault="008F3129">
      <w:pPr>
        <w:pStyle w:val="afff3"/>
        <w:suppressAutoHyphens w:val="0"/>
        <w:spacing w:after="0"/>
        <w:ind w:left="0"/>
        <w:contextualSpacing/>
        <w:jc w:val="both"/>
        <w:rPr>
          <w:rFonts w:ascii="Times New Roman" w:hAnsi="Times New Roman" w:cs="Times New Roman"/>
          <w:color w:val="000000"/>
          <w:sz w:val="28"/>
          <w:szCs w:val="28"/>
        </w:rPr>
      </w:pPr>
    </w:p>
    <w:p w:rsidR="008F3129" w:rsidRDefault="007D5D9D">
      <w:pPr>
        <w:shd w:val="clear" w:color="auto" w:fill="FFFFFF"/>
        <w:spacing w:line="276" w:lineRule="auto"/>
        <w:ind w:firstLine="709"/>
        <w:jc w:val="both"/>
        <w:rPr>
          <w:color w:val="000000"/>
        </w:rPr>
      </w:pPr>
      <w:r>
        <w:rPr>
          <w:b/>
          <w:color w:val="000000"/>
          <w:sz w:val="28"/>
          <w:szCs w:val="28"/>
          <w:u w:val="single"/>
        </w:rPr>
        <w:t>Стратегический приоритет: экологическое благополучие</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эффективное обращение с отходами потребления, заключающаяся в обустройстве мест накопления отходов;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качества питьевой воды</w:t>
      </w:r>
    </w:p>
    <w:p w:rsidR="008F3129" w:rsidRDefault="007D5D9D">
      <w:pPr>
        <w:pStyle w:val="afff3"/>
        <w:suppressAutoHyphens w:val="0"/>
        <w:spacing w:after="0"/>
        <w:ind w:left="0"/>
        <w:contextualSpacing/>
        <w:jc w:val="both"/>
        <w:rPr>
          <w:color w:val="000000"/>
        </w:rPr>
      </w:pPr>
      <w:r>
        <w:rPr>
          <w:rFonts w:ascii="Times New Roman" w:hAnsi="Times New Roman" w:cs="Times New Roman"/>
          <w:b/>
          <w:bCs/>
          <w:i/>
          <w:iCs/>
          <w:color w:val="000000"/>
          <w:sz w:val="28"/>
          <w:szCs w:val="28"/>
        </w:rPr>
        <w:t>Ожидаемые результаты: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снижение количества несанкционированных свалок на 20% к 2036 году;</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увеличение количества обустроенных мест накопления к 2036 году на 30%</w:t>
      </w:r>
    </w:p>
    <w:p w:rsidR="008F3129" w:rsidRDefault="007D5D9D">
      <w:pPr>
        <w:shd w:val="clear" w:color="auto" w:fill="FFFFFF"/>
        <w:spacing w:line="276" w:lineRule="auto"/>
        <w:ind w:firstLine="709"/>
        <w:jc w:val="both"/>
        <w:rPr>
          <w:color w:val="000000"/>
        </w:rPr>
      </w:pPr>
      <w:r>
        <w:rPr>
          <w:b/>
          <w:color w:val="000000"/>
          <w:sz w:val="28"/>
          <w:szCs w:val="28"/>
          <w:u w:val="single"/>
        </w:rPr>
        <w:t>Стратегический приоритет: сильная экономика</w:t>
      </w:r>
    </w:p>
    <w:p w:rsidR="008F3129" w:rsidRDefault="007D5D9D">
      <w:pPr>
        <w:spacing w:line="276" w:lineRule="auto"/>
        <w:ind w:firstLine="709"/>
        <w:jc w:val="both"/>
        <w:rPr>
          <w:color w:val="000000"/>
        </w:rPr>
      </w:pPr>
      <w:r>
        <w:rPr>
          <w:color w:val="000000"/>
          <w:sz w:val="28"/>
          <w:szCs w:val="28"/>
        </w:rPr>
        <w:t>Направления действий: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формирование самодостаточного агропромышленного комплекса, расширение ассортимента выпускаемой сельскохозяйственной продукции;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эффективная модернизация животноводства, растениеводства и сферы переработки, обеспечивающая конкурентоспособность и эффективный сбыт производимой продукции;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населения доступными высококачественными продуктами питания местного производства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 xml:space="preserve">сохранение плодородия почвы, включая внедрение </w:t>
      </w:r>
      <w:proofErr w:type="spellStart"/>
      <w:r>
        <w:rPr>
          <w:rFonts w:ascii="Times New Roman" w:hAnsi="Times New Roman" w:cs="Times New Roman"/>
          <w:color w:val="000000"/>
          <w:sz w:val="28"/>
          <w:szCs w:val="28"/>
        </w:rPr>
        <w:t>энергоэффективных</w:t>
      </w:r>
      <w:proofErr w:type="spellEnd"/>
      <w:r>
        <w:rPr>
          <w:rFonts w:ascii="Times New Roman" w:hAnsi="Times New Roman" w:cs="Times New Roman"/>
          <w:color w:val="000000"/>
          <w:sz w:val="28"/>
          <w:szCs w:val="28"/>
        </w:rPr>
        <w:t xml:space="preserve"> ресурсосберегающих технологий</w:t>
      </w:r>
      <w:r>
        <w:rPr>
          <w:rFonts w:ascii="Times New Roman" w:hAnsi="Times New Roman" w:cs="Times New Roman"/>
          <w:i/>
          <w:iCs/>
          <w:color w:val="000000"/>
          <w:sz w:val="28"/>
          <w:szCs w:val="28"/>
        </w:rPr>
        <w:t>;</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развитие мясного скотоводства;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восстановление мелиоративной системы и развитие орошения на основе инновационных технологий;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организация работы по привлечению новых инвесторов в отрасль АПК и оказания максимального содействия в реализации уже проводимых инвестиционных проектов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u w:val="single"/>
        </w:rPr>
        <w:t>выход на рынок с брендом Питерского района;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реализация активной инвестиционной политики и мер по созданию благоприятной деловой среды;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проведение полной инвентаризации земель, как сельскохозяйственного назначения, так и земель населенных пунктов приведение в нормативное состояние дорог;</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вовлечение в оборот земельных участков, в целях увеличения доходов местных бюджетов от использования земель, путем оформления земельных участков и объектов;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оформление объектов бесхозяйного недвижимого имущества в собственность муниципальных образований;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активное содействие развитию малого и среднего бизнеса; обеспечение благоприятных условий для развития предпринимательства на территории района за счет вхождения в федеральные и областные программы развития и поддержки предпринимательства;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развитие специализированных видов туризма.</w:t>
      </w:r>
    </w:p>
    <w:p w:rsidR="008F3129" w:rsidRDefault="007D5D9D">
      <w:pPr>
        <w:spacing w:line="276" w:lineRule="auto"/>
        <w:ind w:firstLine="709"/>
        <w:jc w:val="both"/>
        <w:rPr>
          <w:color w:val="000000"/>
        </w:rPr>
      </w:pPr>
      <w:r>
        <w:rPr>
          <w:b/>
          <w:bCs/>
          <w:i/>
          <w:iCs/>
          <w:color w:val="000000"/>
          <w:sz w:val="28"/>
          <w:szCs w:val="28"/>
        </w:rPr>
        <w:t>Ожидаемые результаты: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увеличение объема инвестиций в основной капитал до 50 млн. руб.;</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выход на полное обеспечение населения района говядиной, бараниной собственного производства;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увеличение мелиоративного поля района;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снижение износа объектов коммунальной инфраструктуры на 30%;</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увеличение внутреннего туристского потока.</w:t>
      </w:r>
    </w:p>
    <w:p w:rsidR="008F3129" w:rsidRDefault="008F3129">
      <w:pPr>
        <w:pStyle w:val="afff3"/>
        <w:suppressAutoHyphens w:val="0"/>
        <w:spacing w:after="0"/>
        <w:ind w:left="0"/>
        <w:contextualSpacing/>
        <w:jc w:val="both"/>
        <w:rPr>
          <w:color w:val="000000"/>
        </w:rPr>
      </w:pPr>
    </w:p>
    <w:p w:rsidR="008F3129" w:rsidRDefault="007D5D9D">
      <w:pPr>
        <w:pStyle w:val="afff3"/>
        <w:suppressAutoHyphens w:val="0"/>
        <w:spacing w:after="0"/>
        <w:ind w:left="0"/>
        <w:contextualSpacing/>
        <w:jc w:val="both"/>
        <w:rPr>
          <w:color w:val="000000"/>
        </w:rPr>
      </w:pPr>
      <w:r>
        <w:rPr>
          <w:b/>
          <w:color w:val="000000"/>
          <w:sz w:val="28"/>
          <w:szCs w:val="28"/>
          <w:shd w:val="clear" w:color="auto" w:fill="FFFFFF"/>
        </w:rPr>
        <w:t xml:space="preserve">         </w:t>
      </w:r>
      <w:r>
        <w:rPr>
          <w:rFonts w:ascii="Times New Roman" w:hAnsi="Times New Roman"/>
          <w:b/>
          <w:color w:val="000000"/>
          <w:sz w:val="28"/>
          <w:szCs w:val="28"/>
          <w:u w:val="single"/>
          <w:shd w:val="clear" w:color="auto" w:fill="FFFFFF"/>
        </w:rPr>
        <w:t>Стратегический приоритет: обеспечение устойчивости бюджетной системы цифровая трансформация муниципального управления, экономики и социальной сферы.</w:t>
      </w:r>
    </w:p>
    <w:p w:rsidR="008F3129" w:rsidRDefault="007D5D9D">
      <w:pPr>
        <w:spacing w:line="276" w:lineRule="auto"/>
        <w:ind w:firstLine="709"/>
        <w:jc w:val="both"/>
        <w:rPr>
          <w:color w:val="000000"/>
        </w:rPr>
      </w:pPr>
      <w:r>
        <w:rPr>
          <w:color w:val="000000"/>
          <w:sz w:val="28"/>
          <w:szCs w:val="28"/>
        </w:rPr>
        <w:t>Направления действий: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Times New Roman" w:hAnsi="Times New Roman" w:cs="Times New Roman"/>
          <w:color w:val="000000"/>
          <w:sz w:val="28"/>
          <w:szCs w:val="28"/>
          <w:lang w:eastAsia="ru-RU"/>
        </w:rPr>
        <w:t>формирование долгосрочных бюджетных прогнозов;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своевременное исполнение имеющихся обязательств перед кредиторами;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создание условий для развития конкуренции, привлечения инвестиций и наращивания налогового потенциала, в том числе за счет расширения практики использования механизмов государственно-частного партнерства, развития инновационной деятельности, реализации эффективных мер поддержки хозяйствующих субъектов;</w:t>
      </w:r>
      <w:r>
        <w:rPr>
          <w:rFonts w:ascii="Times New Roman" w:hAnsi="Times New Roman" w:cs="Times New Roman"/>
          <w:color w:val="000000"/>
          <w:sz w:val="28"/>
          <w:szCs w:val="28"/>
        </w:rPr>
        <w:tab/>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эффективности использования бюджетных средств за счет полноценного внедрения программно-целевых методов формирования и исполнения бюджетов;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эффективности бюджетных расходов при одновременном повышении качества предоставляемых населению государственных и муниципальных услуг;</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выявление и перераспределение внутренних резервов для реализации приоритетных направлений социально-экономического развития Питерского района;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финансовой прозрачности и подотчетности деятельности органов местного самоуправления на всех стадиях бюджетного процесса.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работа по инвентаризации и увеличению отдачи по налоговой базе Питерского района (имущество, земля).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качества и доступности государственных (в рамках переданных полномочий) и муниципальных услуг населению</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 xml:space="preserve">формирование информационного пространства с учетом потребностей граждан и общества в получении качественных и достоверных данных; </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использование российских информационных и коммуникационных технологий и конкурентоспособного отечественного программного обеспечения;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 xml:space="preserve">внедрение цифровых инструментов для управления, предусматривающее автоматизацию процессов документооборота, управления проектами, бюджетирования, мониторинга и контроля; </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 xml:space="preserve">повышение уровня информационной безопасности, в том числе путем обеспечения надежности и безопасности информационных систем, информационно-технологической инфраструктуры. </w:t>
      </w:r>
    </w:p>
    <w:p w:rsidR="008F3129" w:rsidRDefault="008F3129">
      <w:pPr>
        <w:pStyle w:val="afff3"/>
        <w:numPr>
          <w:ilvl w:val="0"/>
          <w:numId w:val="6"/>
        </w:numPr>
        <w:suppressAutoHyphens w:val="0"/>
        <w:spacing w:after="0"/>
        <w:ind w:left="0" w:firstLine="709"/>
        <w:contextualSpacing/>
        <w:jc w:val="both"/>
        <w:rPr>
          <w:rFonts w:ascii="Times New Roman" w:hAnsi="Times New Roman" w:cs="Times New Roman"/>
          <w:color w:val="000000"/>
          <w:sz w:val="28"/>
          <w:szCs w:val="28"/>
        </w:rPr>
      </w:pPr>
    </w:p>
    <w:p w:rsidR="008F3129" w:rsidRDefault="007D5D9D">
      <w:pPr>
        <w:spacing w:line="276" w:lineRule="auto"/>
        <w:ind w:firstLine="709"/>
        <w:jc w:val="both"/>
        <w:rPr>
          <w:color w:val="000000"/>
        </w:rPr>
      </w:pPr>
      <w:r>
        <w:rPr>
          <w:b/>
          <w:bCs/>
          <w:i/>
          <w:iCs/>
          <w:color w:val="000000"/>
          <w:sz w:val="28"/>
          <w:szCs w:val="28"/>
        </w:rPr>
        <w:t>Ожидаемые результаты: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ликвидация кредиторской задолженности,</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рост доли собственных доходов в структуре бюджета Питерского муниципального района до 20%,</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Arial Unicode MS" w:hAnsi="Times New Roman" w:cs="Times New Roman"/>
          <w:color w:val="000000"/>
          <w:sz w:val="28"/>
          <w:szCs w:val="28"/>
        </w:rPr>
        <w:t>увеличение доли площади земельных участков, являющихся объектами налогообложения земельным налогом, в общей площади территории муниципального района до 95%.</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Arial Unicode MS" w:hAnsi="Times New Roman" w:cs="Times New Roman"/>
          <w:color w:val="000000"/>
          <w:sz w:val="28"/>
          <w:szCs w:val="28"/>
        </w:rPr>
        <w:t>удовлетворенность населения деятельностью органов местного самоуправления муниципального района до 90% к 2036 году</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eastAsia="Arial Unicode MS" w:hAnsi="Times New Roman" w:cs="Times New Roman"/>
          <w:color w:val="000000"/>
          <w:sz w:val="28"/>
          <w:szCs w:val="28"/>
        </w:rPr>
        <w:t>увеличение количества массовых социально значимых государственных (в рамках переданных полномочий) и муниципальных услуг, предоставляемых в электронной форме, на 20%.</w:t>
      </w:r>
    </w:p>
    <w:p w:rsidR="008F3129" w:rsidRDefault="008F3129">
      <w:pPr>
        <w:spacing w:line="276" w:lineRule="auto"/>
        <w:ind w:firstLine="709"/>
        <w:jc w:val="both"/>
        <w:rPr>
          <w:color w:val="000000"/>
          <w:sz w:val="28"/>
          <w:szCs w:val="28"/>
          <w:highlight w:val="cyan"/>
        </w:rPr>
      </w:pPr>
    </w:p>
    <w:p w:rsidR="008F3129" w:rsidRDefault="007D5D9D">
      <w:pPr>
        <w:shd w:val="clear" w:color="auto" w:fill="FFFFFF"/>
        <w:spacing w:line="276" w:lineRule="auto"/>
        <w:ind w:firstLine="709"/>
        <w:jc w:val="both"/>
        <w:rPr>
          <w:color w:val="000000"/>
        </w:rPr>
      </w:pPr>
      <w:r>
        <w:rPr>
          <w:b/>
          <w:color w:val="000000"/>
          <w:sz w:val="28"/>
          <w:szCs w:val="28"/>
          <w:u w:val="single"/>
        </w:rPr>
        <w:t>Стратегический приоритет: консолидация усилий власти и всех составляющих гражданского общества – основа движения вперед.</w:t>
      </w:r>
    </w:p>
    <w:p w:rsidR="008F3129" w:rsidRDefault="007D5D9D">
      <w:pPr>
        <w:spacing w:line="276" w:lineRule="auto"/>
        <w:ind w:firstLine="709"/>
        <w:jc w:val="both"/>
        <w:rPr>
          <w:color w:val="000000"/>
        </w:rPr>
      </w:pPr>
      <w:r>
        <w:rPr>
          <w:color w:val="000000"/>
          <w:sz w:val="28"/>
          <w:szCs w:val="28"/>
        </w:rPr>
        <w:t>Направления действий: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развитие новых отношений между властью и гражданским обществом, основанных на политике развития социальной активности населения района;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формирование атмосферы информационной открытости как важнейшего условия полноценного взаимодействия власти с институтами гражданского общества;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использование потенциала общественных организаций для практической защиты прав граждан;</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развитие различных форм экспертного обсуждения социально значимых вопросов;</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возможности дистанционного участия граждан и организаций в формировании и экспертизе принимаемых решений.</w:t>
      </w:r>
    </w:p>
    <w:p w:rsidR="008F3129" w:rsidRDefault="007D5D9D">
      <w:pPr>
        <w:spacing w:line="276" w:lineRule="auto"/>
        <w:ind w:firstLine="709"/>
        <w:jc w:val="both"/>
        <w:rPr>
          <w:color w:val="000000"/>
        </w:rPr>
      </w:pPr>
      <w:r>
        <w:rPr>
          <w:b/>
          <w:bCs/>
          <w:i/>
          <w:iCs/>
          <w:color w:val="000000"/>
          <w:sz w:val="28"/>
          <w:szCs w:val="28"/>
        </w:rPr>
        <w:t>Ожидаемые результаты:</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согласование интересов органов власти, предпринимательского и гражданского сообщества при выработке и принятии значимых решений в социальной и экономической сферах;</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межэтнического и межконфессионального согласия;</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повышение роли некоммерческого сектора в экономике района;</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обеспечение реального доступа граждан и организаций к конструктивному участию в формировании и экспертизе принимаемых органами власти решений;</w:t>
      </w:r>
    </w:p>
    <w:p w:rsidR="008F3129" w:rsidRDefault="007D5D9D">
      <w:pPr>
        <w:pStyle w:val="afff3"/>
        <w:numPr>
          <w:ilvl w:val="0"/>
          <w:numId w:val="6"/>
        </w:numPr>
        <w:suppressAutoHyphens w:val="0"/>
        <w:spacing w:after="0"/>
        <w:ind w:left="0" w:firstLine="709"/>
        <w:contextualSpacing/>
        <w:jc w:val="both"/>
        <w:rPr>
          <w:color w:val="000000"/>
        </w:rPr>
      </w:pPr>
      <w:r>
        <w:rPr>
          <w:rFonts w:ascii="Times New Roman" w:hAnsi="Times New Roman" w:cs="Times New Roman"/>
          <w:color w:val="000000"/>
          <w:sz w:val="28"/>
          <w:szCs w:val="28"/>
        </w:rPr>
        <w:t>возрастание общественного самосознания населения.</w:t>
      </w:r>
    </w:p>
    <w:p w:rsidR="008F3129" w:rsidRDefault="008F3129">
      <w:pPr>
        <w:contextualSpacing/>
        <w:jc w:val="both"/>
        <w:rPr>
          <w:color w:val="000000"/>
          <w:sz w:val="28"/>
          <w:szCs w:val="28"/>
        </w:rPr>
      </w:pPr>
    </w:p>
    <w:p w:rsidR="008F3129" w:rsidRDefault="007D5D9D">
      <w:pPr>
        <w:pStyle w:val="afff3"/>
        <w:numPr>
          <w:ilvl w:val="0"/>
          <w:numId w:val="8"/>
        </w:numPr>
        <w:spacing w:after="0"/>
        <w:ind w:left="448" w:hanging="448"/>
        <w:contextualSpacing/>
        <w:jc w:val="center"/>
        <w:rPr>
          <w:color w:val="000000"/>
        </w:rPr>
      </w:pPr>
      <w:bookmarkStart w:id="3" w:name="_Toc456276245"/>
      <w:r>
        <w:rPr>
          <w:rFonts w:ascii="Times New Roman" w:hAnsi="Times New Roman" w:cs="Times New Roman"/>
          <w:b/>
          <w:color w:val="000000"/>
          <w:sz w:val="28"/>
          <w:szCs w:val="28"/>
        </w:rPr>
        <w:t>Оценка финансовых ресурсов, необходимых для реализации Стратегии</w:t>
      </w:r>
      <w:bookmarkEnd w:id="3"/>
    </w:p>
    <w:p w:rsidR="008F3129" w:rsidRDefault="007D5D9D">
      <w:pPr>
        <w:spacing w:line="276" w:lineRule="auto"/>
        <w:ind w:firstLine="709"/>
        <w:jc w:val="both"/>
        <w:rPr>
          <w:color w:val="000000"/>
        </w:rPr>
      </w:pPr>
      <w:r>
        <w:rPr>
          <w:color w:val="000000"/>
          <w:sz w:val="28"/>
          <w:szCs w:val="28"/>
        </w:rPr>
        <w:t>Финансовое обеспечение Стратегии планируется за счет бюджетных (федеральный, областной и местные бюджеты) и внебюджетных средства (средства предприятий, инвесторов и др.).</w:t>
      </w:r>
    </w:p>
    <w:p w:rsidR="008F3129" w:rsidRDefault="007D5D9D">
      <w:pPr>
        <w:spacing w:line="276" w:lineRule="auto"/>
        <w:ind w:firstLine="709"/>
        <w:jc w:val="both"/>
        <w:rPr>
          <w:color w:val="000000"/>
        </w:rPr>
      </w:pPr>
      <w:r>
        <w:rPr>
          <w:color w:val="000000"/>
          <w:sz w:val="28"/>
          <w:szCs w:val="28"/>
        </w:rPr>
        <w:t>Привлечение средств федерального бюджета планируется осуществлять в рамках государственных программ Российской Федерации, федеральных целевых программ, федеральной адресной инвестиционной в пределах общего объема бюджетных ассигнований, утвержденного федеральным бюджетом на соответствующий год.</w:t>
      </w:r>
    </w:p>
    <w:p w:rsidR="008F3129" w:rsidRDefault="007D5D9D">
      <w:pPr>
        <w:spacing w:line="276" w:lineRule="auto"/>
        <w:ind w:firstLine="709"/>
        <w:jc w:val="both"/>
        <w:rPr>
          <w:color w:val="000000"/>
        </w:rPr>
      </w:pPr>
      <w:r>
        <w:rPr>
          <w:color w:val="000000"/>
          <w:sz w:val="28"/>
          <w:szCs w:val="28"/>
        </w:rPr>
        <w:t>На решение задач Стратегии будут направлены средства областного бюджета, а также привлеченные средства бюджетов муниципальных образований области в рамках реализации государственных программ Саратовской области. Объем бюджетных ассигнований на реализацию государственных программ области будет ежегодно уточняться по итогам оценки эффективности реализации государственных и муниципальных программ, исходя из возможностей областного и местных бюджетов.</w:t>
      </w:r>
    </w:p>
    <w:p w:rsidR="008F3129" w:rsidRDefault="007D5D9D">
      <w:pPr>
        <w:spacing w:line="276" w:lineRule="auto"/>
        <w:ind w:firstLine="709"/>
        <w:jc w:val="both"/>
        <w:rPr>
          <w:color w:val="000000"/>
        </w:rPr>
      </w:pPr>
      <w:r>
        <w:rPr>
          <w:color w:val="000000"/>
          <w:sz w:val="28"/>
          <w:szCs w:val="28"/>
        </w:rPr>
        <w:t>Социально-экономическое развитие Питерского района Саратовской области во многом будет определяться реализацией крупных инвестиционных проектов, которые позволят максимально эффективно использовать экономический потенциал, инфраструктурных проектов, которые обеспечат улучшение качества жизни населения района и области.</w:t>
      </w:r>
    </w:p>
    <w:p w:rsidR="008F3129" w:rsidRDefault="008F3129">
      <w:pPr>
        <w:spacing w:line="276" w:lineRule="auto"/>
        <w:ind w:firstLine="709"/>
        <w:jc w:val="both"/>
        <w:rPr>
          <w:color w:val="000000"/>
          <w:sz w:val="28"/>
          <w:szCs w:val="28"/>
        </w:rPr>
      </w:pPr>
    </w:p>
    <w:p w:rsidR="008F3129" w:rsidRDefault="007D5D9D">
      <w:pPr>
        <w:pStyle w:val="afff3"/>
        <w:numPr>
          <w:ilvl w:val="0"/>
          <w:numId w:val="8"/>
        </w:numPr>
        <w:spacing w:after="0"/>
        <w:ind w:left="448" w:hanging="448"/>
        <w:jc w:val="center"/>
        <w:rPr>
          <w:color w:val="000000"/>
        </w:rPr>
      </w:pPr>
      <w:r>
        <w:rPr>
          <w:rFonts w:ascii="Times New Roman" w:hAnsi="Times New Roman" w:cs="Times New Roman"/>
          <w:b/>
          <w:color w:val="000000"/>
          <w:sz w:val="28"/>
          <w:szCs w:val="28"/>
        </w:rPr>
        <w:t>Система управления и мониторинга реализации Стратегии</w:t>
      </w:r>
    </w:p>
    <w:p w:rsidR="008F3129" w:rsidRDefault="008F3129">
      <w:pPr>
        <w:ind w:firstLine="709"/>
        <w:jc w:val="both"/>
        <w:rPr>
          <w:color w:val="000000"/>
          <w:sz w:val="28"/>
          <w:szCs w:val="28"/>
        </w:rPr>
      </w:pPr>
    </w:p>
    <w:p w:rsidR="008F3129" w:rsidRDefault="007D5D9D">
      <w:pPr>
        <w:spacing w:line="276" w:lineRule="auto"/>
        <w:ind w:firstLine="709"/>
        <w:jc w:val="both"/>
        <w:rPr>
          <w:color w:val="000000"/>
        </w:rPr>
      </w:pPr>
      <w:r>
        <w:rPr>
          <w:color w:val="000000"/>
          <w:sz w:val="28"/>
          <w:szCs w:val="28"/>
        </w:rPr>
        <w:t>Реализация стратегии предусматривает создание системы эффективного взаимодействия органов муниципальной власти, бизнес-сообщества и населения.</w:t>
      </w:r>
    </w:p>
    <w:p w:rsidR="008F3129" w:rsidRDefault="007D5D9D">
      <w:pPr>
        <w:spacing w:line="276" w:lineRule="auto"/>
        <w:ind w:firstLine="709"/>
        <w:jc w:val="both"/>
        <w:rPr>
          <w:color w:val="000000"/>
        </w:rPr>
      </w:pPr>
      <w:r>
        <w:rPr>
          <w:color w:val="000000"/>
          <w:sz w:val="28"/>
          <w:szCs w:val="28"/>
        </w:rPr>
        <w:t>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 определенные федеральным законодательством, законодательством Саратовской области и законодательством муниципального района.  В целях обеспечения гибкости стратегии и ее соответствия возникающим вызовам социально-экономического развития предусмотрена возможность корректировки и актуализации стратегии.</w:t>
      </w:r>
    </w:p>
    <w:p w:rsidR="008F3129" w:rsidRDefault="007D5D9D">
      <w:pPr>
        <w:spacing w:line="276" w:lineRule="auto"/>
        <w:ind w:firstLine="709"/>
        <w:jc w:val="both"/>
        <w:rPr>
          <w:color w:val="000000"/>
        </w:rPr>
      </w:pPr>
      <w:r>
        <w:rPr>
          <w:color w:val="000000"/>
          <w:sz w:val="28"/>
          <w:szCs w:val="28"/>
        </w:rPr>
        <w:t>Корректировка Стратегии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Питерского района.</w:t>
      </w:r>
    </w:p>
    <w:p w:rsidR="008F3129" w:rsidRDefault="007D5D9D">
      <w:pPr>
        <w:spacing w:line="276" w:lineRule="auto"/>
        <w:ind w:firstLine="709"/>
        <w:jc w:val="both"/>
        <w:rPr>
          <w:color w:val="000000"/>
        </w:rPr>
      </w:pPr>
      <w:r>
        <w:rPr>
          <w:color w:val="000000"/>
          <w:sz w:val="28"/>
          <w:szCs w:val="28"/>
        </w:rPr>
        <w:t>Актуализация Стратегии осуществляется не реже одного раза в 5 лет с целью продления периода действия при изменении внутренних и внешних факторов и необходимости пересмотра ее параметров.</w:t>
      </w:r>
    </w:p>
    <w:p w:rsidR="008F3129" w:rsidRDefault="007D5D9D">
      <w:pPr>
        <w:spacing w:line="276" w:lineRule="auto"/>
        <w:ind w:firstLine="709"/>
        <w:jc w:val="both"/>
        <w:rPr>
          <w:color w:val="000000"/>
        </w:rPr>
      </w:pPr>
      <w:r>
        <w:rPr>
          <w:color w:val="000000"/>
          <w:sz w:val="28"/>
          <w:szCs w:val="28"/>
        </w:rPr>
        <w:t>Система управления и мониторинга реализации Стратегии включает:</w:t>
      </w:r>
    </w:p>
    <w:p w:rsidR="008F3129" w:rsidRDefault="007D5D9D">
      <w:pPr>
        <w:spacing w:line="276" w:lineRule="auto"/>
        <w:ind w:firstLine="709"/>
        <w:jc w:val="both"/>
        <w:rPr>
          <w:color w:val="000000"/>
        </w:rPr>
      </w:pPr>
      <w:r>
        <w:rPr>
          <w:color w:val="000000"/>
          <w:sz w:val="28"/>
          <w:szCs w:val="28"/>
        </w:rPr>
        <w:t xml:space="preserve"> -выполнение Плана мероприятий по реализации Стратегии; </w:t>
      </w:r>
    </w:p>
    <w:p w:rsidR="008F3129" w:rsidRDefault="007D5D9D">
      <w:pPr>
        <w:spacing w:line="276" w:lineRule="auto"/>
        <w:ind w:firstLine="709"/>
        <w:jc w:val="both"/>
        <w:rPr>
          <w:color w:val="000000"/>
        </w:rPr>
      </w:pPr>
      <w:r>
        <w:rPr>
          <w:color w:val="000000"/>
          <w:sz w:val="28"/>
          <w:szCs w:val="28"/>
        </w:rPr>
        <w:t>-мониторинг реализации Стратегии;</w:t>
      </w:r>
    </w:p>
    <w:p w:rsidR="008F3129" w:rsidRDefault="007D5D9D">
      <w:pPr>
        <w:spacing w:line="276" w:lineRule="auto"/>
        <w:ind w:firstLine="709"/>
        <w:jc w:val="both"/>
        <w:rPr>
          <w:color w:val="000000"/>
        </w:rPr>
      </w:pPr>
      <w:r>
        <w:rPr>
          <w:color w:val="000000"/>
          <w:sz w:val="28"/>
          <w:szCs w:val="28"/>
        </w:rPr>
        <w:t>-обеспечение актуализации отдельных задач Стратегии и соответствующих муниципальных программ Питерского района для достижения приоритетов и целей социально-экономического развития.</w:t>
      </w:r>
    </w:p>
    <w:p w:rsidR="008F3129" w:rsidRDefault="007D5D9D">
      <w:pPr>
        <w:spacing w:line="276" w:lineRule="auto"/>
        <w:ind w:firstLine="709"/>
        <w:jc w:val="both"/>
        <w:rPr>
          <w:color w:val="000000"/>
        </w:rPr>
      </w:pPr>
      <w:r>
        <w:rPr>
          <w:color w:val="000000"/>
          <w:sz w:val="28"/>
          <w:szCs w:val="28"/>
        </w:rPr>
        <w:t>Основной инструмент управления и мониторинга реализации Стратегии - План мероприятий по реализации Стратегии. В соответствии с требованиями федерального, регионального и муниципального законодательства План содержит комплекс мероприятий с указанием сроков и ответственных исполнителей, в том числе по муниципальным программам Питерского района, направленным на достижение долгосрочных</w:t>
      </w:r>
      <w:r>
        <w:rPr>
          <w:color w:val="000000"/>
          <w:sz w:val="28"/>
          <w:szCs w:val="28"/>
        </w:rPr>
        <w:tab/>
        <w:t>целей социально-экономического развития района.</w:t>
      </w:r>
    </w:p>
    <w:p w:rsidR="008F3129" w:rsidRDefault="007D5D9D">
      <w:pPr>
        <w:spacing w:line="276" w:lineRule="auto"/>
        <w:ind w:firstLine="709"/>
        <w:jc w:val="both"/>
        <w:rPr>
          <w:color w:val="000000"/>
        </w:rPr>
      </w:pPr>
      <w:r>
        <w:rPr>
          <w:color w:val="000000"/>
          <w:sz w:val="28"/>
          <w:szCs w:val="28"/>
        </w:rPr>
        <w:t>Механизмом достижения целей и задач Стратегии являются муниципальные программы Питерского района, ответственными исполнителями по которым выступают органы исполнительной власти района.</w:t>
      </w:r>
    </w:p>
    <w:p w:rsidR="008F3129" w:rsidRDefault="007D5D9D">
      <w:pPr>
        <w:spacing w:line="276" w:lineRule="auto"/>
        <w:ind w:firstLine="709"/>
        <w:jc w:val="both"/>
        <w:rPr>
          <w:color w:val="000000"/>
        </w:rPr>
      </w:pPr>
      <w:r>
        <w:rPr>
          <w:color w:val="000000"/>
          <w:sz w:val="28"/>
          <w:szCs w:val="28"/>
        </w:rPr>
        <w:t>В соответствии с требованиями федерального, регионального, муниципального законодательства одним из документов, в которых отражаются результаты мониторинга реализации документов стратегического планирования в сфере социально-экономического развития Питерского района, в том числе Стратегии, является ежегодный отчет Главы муниципального района о результатах деятельности исполнительных органов муниципальной власти Питерского района Саратовской области. Кроме того, в число этих документов входит сводный годовой доклад о ходе реализации и об оценке эффективности муниципальных программ района.</w:t>
      </w:r>
    </w:p>
    <w:p w:rsidR="008F3129" w:rsidRDefault="007D5D9D">
      <w:pPr>
        <w:spacing w:line="276" w:lineRule="auto"/>
        <w:ind w:firstLine="709"/>
        <w:jc w:val="both"/>
        <w:rPr>
          <w:color w:val="000000"/>
        </w:rPr>
      </w:pPr>
      <w:r>
        <w:rPr>
          <w:color w:val="000000"/>
          <w:sz w:val="28"/>
          <w:szCs w:val="28"/>
        </w:rPr>
        <w:t>Контроль за реализацией Стратегии осуществляет Глава муниципального района, а также принимает управленческие решения по результатам мониторинга достижения целей и задач Стратегии.</w:t>
      </w:r>
    </w:p>
    <w:p w:rsidR="008F3129" w:rsidRDefault="007D5D9D">
      <w:pPr>
        <w:spacing w:line="276" w:lineRule="auto"/>
        <w:ind w:firstLine="709"/>
        <w:jc w:val="both"/>
        <w:rPr>
          <w:color w:val="000000"/>
        </w:rPr>
      </w:pPr>
      <w:r>
        <w:rPr>
          <w:color w:val="000000"/>
          <w:sz w:val="28"/>
          <w:szCs w:val="28"/>
        </w:rPr>
        <w:t>Текущий контроль осуществляется постоянно в течение всего периода реализации Стратегии путем ежегодного мониторинга и анализа промежуточных результатов ее реализации.</w:t>
      </w:r>
    </w:p>
    <w:p w:rsidR="008F3129" w:rsidRDefault="007D5D9D">
      <w:pPr>
        <w:spacing w:line="276" w:lineRule="auto"/>
        <w:ind w:firstLine="709"/>
        <w:jc w:val="both"/>
        <w:rPr>
          <w:color w:val="000000"/>
        </w:rPr>
      </w:pPr>
      <w:r>
        <w:rPr>
          <w:color w:val="000000"/>
          <w:sz w:val="28"/>
          <w:szCs w:val="28"/>
        </w:rPr>
        <w:t>Координацию реализации Стратегии осуществляет орган исполнительной власти района в сфере экономики: взаимодействует с участниками реализации Стратегии; проводит общий мониторинг реализации Стратегии; формирует сводный доклад о промежуточных результатах реализации Стратегии; готовит предложения по корректировке (актуализации) Стратегии и корректировке Плана мероприятий по реализации Стратегии.</w:t>
      </w:r>
    </w:p>
    <w:p w:rsidR="008F3129" w:rsidRDefault="007D5D9D">
      <w:pPr>
        <w:spacing w:line="276" w:lineRule="auto"/>
        <w:ind w:firstLine="709"/>
        <w:jc w:val="both"/>
        <w:rPr>
          <w:color w:val="000000"/>
        </w:rPr>
      </w:pPr>
      <w:r>
        <w:rPr>
          <w:color w:val="000000"/>
          <w:sz w:val="28"/>
          <w:szCs w:val="28"/>
        </w:rPr>
        <w:t>Для повышения уровня открытости реализации Стратегии предусматривается размещение открытых данных по ее реализации в сети Интернет. Предусматриваются и иные механизмы общественного контроля реализации Стратегии.»</w:t>
      </w:r>
    </w:p>
    <w:p w:rsidR="008F3129" w:rsidRDefault="008F3129">
      <w:pPr>
        <w:pStyle w:val="afff3"/>
        <w:spacing w:after="0"/>
        <w:ind w:left="0" w:firstLine="709"/>
        <w:jc w:val="both"/>
        <w:rPr>
          <w:rFonts w:ascii="Times New Roman" w:hAnsi="Times New Roman"/>
          <w:color w:val="000000"/>
          <w:sz w:val="28"/>
          <w:szCs w:val="28"/>
          <w:highlight w:val="cyan"/>
        </w:rPr>
      </w:pPr>
    </w:p>
    <w:bookmarkEnd w:id="2"/>
    <w:p w:rsidR="008F3129" w:rsidRDefault="008F3129">
      <w:pPr>
        <w:shd w:val="clear" w:color="auto" w:fill="FFFFFF"/>
        <w:spacing w:line="276" w:lineRule="auto"/>
        <w:ind w:firstLine="709"/>
        <w:jc w:val="both"/>
        <w:rPr>
          <w:b/>
          <w:color w:val="000000"/>
          <w:sz w:val="28"/>
          <w:szCs w:val="28"/>
        </w:rPr>
      </w:pPr>
    </w:p>
    <w:tbl>
      <w:tblPr>
        <w:tblW w:w="0" w:type="auto"/>
        <w:tblLook w:val="04A0" w:firstRow="1" w:lastRow="0" w:firstColumn="1" w:lastColumn="0" w:noHBand="0" w:noVBand="1"/>
      </w:tblPr>
      <w:tblGrid>
        <w:gridCol w:w="4467"/>
        <w:gridCol w:w="572"/>
        <w:gridCol w:w="4532"/>
      </w:tblGrid>
      <w:tr w:rsidR="00B11CFF" w:rsidTr="00CD1C57">
        <w:tc>
          <w:tcPr>
            <w:tcW w:w="4467" w:type="dxa"/>
          </w:tcPr>
          <w:p w:rsidR="00B11CFF" w:rsidRPr="00704F94" w:rsidRDefault="00B11CFF" w:rsidP="00CD1C57">
            <w:pPr>
              <w:spacing w:before="100" w:beforeAutospacing="1" w:after="100" w:afterAutospacing="1"/>
              <w:rPr>
                <w:sz w:val="28"/>
                <w:szCs w:val="28"/>
              </w:rPr>
            </w:pPr>
            <w:r w:rsidRPr="00704F94">
              <w:rPr>
                <w:sz w:val="28"/>
                <w:szCs w:val="28"/>
              </w:rPr>
              <w:t>Председатель Собрания депутатов Питерского муниципального района</w:t>
            </w:r>
          </w:p>
        </w:tc>
        <w:tc>
          <w:tcPr>
            <w:tcW w:w="572" w:type="dxa"/>
          </w:tcPr>
          <w:p w:rsidR="00B11CFF" w:rsidRPr="00704F94" w:rsidRDefault="00B11CFF" w:rsidP="00CD1C57">
            <w:pPr>
              <w:spacing w:before="100" w:beforeAutospacing="1" w:after="100" w:afterAutospacing="1"/>
              <w:jc w:val="both"/>
              <w:rPr>
                <w:sz w:val="28"/>
                <w:szCs w:val="28"/>
              </w:rPr>
            </w:pPr>
          </w:p>
        </w:tc>
        <w:tc>
          <w:tcPr>
            <w:tcW w:w="4532" w:type="dxa"/>
          </w:tcPr>
          <w:p w:rsidR="00B11CFF" w:rsidRPr="00704F94" w:rsidRDefault="00B11CFF" w:rsidP="00CD1C57">
            <w:pPr>
              <w:spacing w:before="100" w:beforeAutospacing="1" w:after="100" w:afterAutospacing="1"/>
              <w:rPr>
                <w:sz w:val="28"/>
                <w:szCs w:val="28"/>
              </w:rPr>
            </w:pPr>
            <w:r>
              <w:rPr>
                <w:sz w:val="28"/>
                <w:szCs w:val="28"/>
              </w:rPr>
              <w:t>Г</w:t>
            </w:r>
            <w:r w:rsidRPr="00704F94">
              <w:rPr>
                <w:sz w:val="28"/>
                <w:szCs w:val="28"/>
              </w:rPr>
              <w:t>лав</w:t>
            </w:r>
            <w:r>
              <w:rPr>
                <w:sz w:val="28"/>
                <w:szCs w:val="28"/>
              </w:rPr>
              <w:t xml:space="preserve">а </w:t>
            </w:r>
            <w:r w:rsidRPr="00704F94">
              <w:rPr>
                <w:sz w:val="28"/>
                <w:szCs w:val="28"/>
              </w:rPr>
              <w:t>Питерского муниципального района</w:t>
            </w:r>
          </w:p>
        </w:tc>
      </w:tr>
      <w:tr w:rsidR="00B11CFF" w:rsidTr="00CD1C57">
        <w:tc>
          <w:tcPr>
            <w:tcW w:w="4467" w:type="dxa"/>
          </w:tcPr>
          <w:p w:rsidR="00B11CFF" w:rsidRPr="00704F94" w:rsidRDefault="00B11CFF" w:rsidP="00CD1C57">
            <w:pPr>
              <w:spacing w:before="100" w:beforeAutospacing="1" w:after="100" w:afterAutospacing="1"/>
              <w:jc w:val="both"/>
              <w:rPr>
                <w:sz w:val="28"/>
                <w:szCs w:val="28"/>
              </w:rPr>
            </w:pPr>
            <w:r w:rsidRPr="00704F94">
              <w:rPr>
                <w:sz w:val="28"/>
                <w:szCs w:val="28"/>
              </w:rPr>
              <w:t xml:space="preserve">            </w:t>
            </w:r>
            <w:r>
              <w:rPr>
                <w:sz w:val="28"/>
                <w:szCs w:val="28"/>
              </w:rPr>
              <w:t xml:space="preserve">                         В.П.Андреев</w:t>
            </w:r>
          </w:p>
        </w:tc>
        <w:tc>
          <w:tcPr>
            <w:tcW w:w="572" w:type="dxa"/>
          </w:tcPr>
          <w:p w:rsidR="00B11CFF" w:rsidRPr="00704F94" w:rsidRDefault="00B11CFF" w:rsidP="00CD1C57">
            <w:pPr>
              <w:spacing w:before="100" w:beforeAutospacing="1" w:after="100" w:afterAutospacing="1"/>
              <w:jc w:val="both"/>
              <w:rPr>
                <w:sz w:val="28"/>
                <w:szCs w:val="28"/>
              </w:rPr>
            </w:pPr>
          </w:p>
        </w:tc>
        <w:tc>
          <w:tcPr>
            <w:tcW w:w="4532" w:type="dxa"/>
          </w:tcPr>
          <w:p w:rsidR="00B11CFF" w:rsidRPr="00704F94" w:rsidRDefault="00B11CFF" w:rsidP="00CD1C57">
            <w:pPr>
              <w:spacing w:before="100" w:beforeAutospacing="1" w:after="100" w:afterAutospacing="1"/>
              <w:rPr>
                <w:sz w:val="28"/>
                <w:szCs w:val="28"/>
              </w:rPr>
            </w:pPr>
            <w:r w:rsidRPr="00704F94">
              <w:rPr>
                <w:sz w:val="28"/>
                <w:szCs w:val="28"/>
              </w:rPr>
              <w:t xml:space="preserve">  </w:t>
            </w:r>
            <w:r>
              <w:rPr>
                <w:sz w:val="28"/>
                <w:szCs w:val="28"/>
              </w:rPr>
              <w:t xml:space="preserve">                                 </w:t>
            </w:r>
            <w:proofErr w:type="spellStart"/>
            <w:r>
              <w:rPr>
                <w:sz w:val="28"/>
                <w:szCs w:val="28"/>
              </w:rPr>
              <w:t>Д.Н.Живайкин</w:t>
            </w:r>
            <w:proofErr w:type="spellEnd"/>
          </w:p>
        </w:tc>
      </w:tr>
    </w:tbl>
    <w:p w:rsidR="008F3129" w:rsidRDefault="008F3129">
      <w:pPr>
        <w:spacing w:line="276" w:lineRule="auto"/>
        <w:ind w:firstLine="709"/>
        <w:jc w:val="both"/>
        <w:rPr>
          <w:color w:val="000000"/>
        </w:rPr>
      </w:pPr>
      <w:bookmarkStart w:id="4" w:name="_GoBack"/>
      <w:bookmarkEnd w:id="4"/>
    </w:p>
    <w:sectPr w:rsidR="008F3129" w:rsidSect="007F6474">
      <w:footerReference w:type="default" r:id="rId25"/>
      <w:pgSz w:w="11906" w:h="16838"/>
      <w:pgMar w:top="851" w:right="567" w:bottom="766" w:left="1701" w:header="0" w:footer="283"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55A" w:rsidRDefault="00BC055A">
      <w:r>
        <w:separator/>
      </w:r>
    </w:p>
  </w:endnote>
  <w:endnote w:type="continuationSeparator" w:id="0">
    <w:p w:rsidR="00BC055A" w:rsidRDefault="00BC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tarSymbol">
    <w:altName w:val="Arial Unicode MS"/>
    <w:charset w:val="01"/>
    <w:family w:val="roman"/>
    <w:pitch w:val="default"/>
  </w:font>
  <w:font w:name="Wingdings 2">
    <w:panose1 w:val="050201020105070707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5010000000000000000"/>
    <w:charset w:val="00"/>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PT Astra Serif">
    <w:altName w:val="Times New Roman"/>
    <w:panose1 w:val="02020603050405020304"/>
    <w:charset w:val="01"/>
    <w:family w:val="roman"/>
    <w:pitch w:val="default"/>
  </w:font>
  <w:font w:name="Lucida Sans">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ndale Sans UI">
    <w:panose1 w:val="020B0604020202020204"/>
    <w:charset w:val="00"/>
    <w:family w:val="roman"/>
    <w:notTrueType/>
    <w:pitch w:val="default"/>
  </w:font>
  <w:font w:name="Bookman">
    <w:charset w:val="01"/>
    <w:family w:val="roman"/>
    <w:pitch w:val="default"/>
  </w:font>
  <w:font w:name="Lucida Sans Unicode">
    <w:panose1 w:val="020B0602030504020204"/>
    <w:charset w:val="CC"/>
    <w:family w:val="swiss"/>
    <w:pitch w:val="variable"/>
    <w:sig w:usb0="80000AFF" w:usb1="0000396B" w:usb2="00000000" w:usb3="00000000" w:csb0="000000B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4083781"/>
      <w:docPartObj>
        <w:docPartGallery w:val="Page Numbers (Bottom of Page)"/>
        <w:docPartUnique/>
      </w:docPartObj>
    </w:sdtPr>
    <w:sdtContent>
      <w:p w:rsidR="007D5D9D" w:rsidRDefault="007D5D9D">
        <w:pPr>
          <w:pStyle w:val="afd"/>
          <w:jc w:val="right"/>
        </w:pPr>
        <w:r>
          <w:fldChar w:fldCharType="begin"/>
        </w:r>
        <w:r>
          <w:instrText xml:space="preserve"> PAGE </w:instrText>
        </w:r>
        <w:r>
          <w:fldChar w:fldCharType="separate"/>
        </w:r>
        <w:r w:rsidR="00B11CFF">
          <w:rPr>
            <w:noProof/>
          </w:rPr>
          <w:t>75</w:t>
        </w:r>
        <w:r>
          <w:fldChar w:fldCharType="end"/>
        </w:r>
      </w:p>
    </w:sdtContent>
  </w:sdt>
  <w:p w:rsidR="007D5D9D" w:rsidRDefault="007D5D9D">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55A" w:rsidRDefault="00BC055A">
      <w:r>
        <w:separator/>
      </w:r>
    </w:p>
  </w:footnote>
  <w:footnote w:type="continuationSeparator" w:id="0">
    <w:p w:rsidR="00BC055A" w:rsidRDefault="00BC0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8029A"/>
    <w:multiLevelType w:val="multilevel"/>
    <w:tmpl w:val="154C7E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F7B1667"/>
    <w:multiLevelType w:val="multilevel"/>
    <w:tmpl w:val="209446A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12DD6686"/>
    <w:multiLevelType w:val="multilevel"/>
    <w:tmpl w:val="D5B2CF2A"/>
    <w:lvl w:ilvl="0">
      <w:start w:val="2"/>
      <w:numFmt w:val="decimal"/>
      <w:lvlText w:val="%1."/>
      <w:lvlJc w:val="left"/>
      <w:pPr>
        <w:tabs>
          <w:tab w:val="num" w:pos="0"/>
        </w:tabs>
        <w:ind w:left="450" w:hanging="450"/>
      </w:pPr>
    </w:lvl>
    <w:lvl w:ilvl="1">
      <w:start w:val="1"/>
      <w:numFmt w:val="decimal"/>
      <w:lvlText w:val="%1.%2."/>
      <w:lvlJc w:val="left"/>
      <w:pPr>
        <w:tabs>
          <w:tab w:val="num" w:pos="0"/>
        </w:tabs>
        <w:ind w:left="720" w:hanging="720"/>
      </w:pPr>
      <w:rPr>
        <w:rFonts w:ascii="Times New Roman" w:hAnsi="Times New Roman"/>
        <w:b/>
        <w:bCs/>
        <w:sz w:val="28"/>
        <w:szCs w:val="28"/>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1AE44E8F"/>
    <w:multiLevelType w:val="multilevel"/>
    <w:tmpl w:val="F564A592"/>
    <w:lvl w:ilvl="0">
      <w:start w:val="1"/>
      <w:numFmt w:val="bullet"/>
      <w:lvlText w:val=""/>
      <w:lvlJc w:val="left"/>
      <w:pPr>
        <w:tabs>
          <w:tab w:val="num" w:pos="1070"/>
        </w:tabs>
        <w:ind w:left="107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247A1AC9"/>
    <w:multiLevelType w:val="multilevel"/>
    <w:tmpl w:val="6FB03C3E"/>
    <w:lvl w:ilvl="0">
      <w:start w:val="1"/>
      <w:numFmt w:val="decimal"/>
      <w:lvlText w:val="%1."/>
      <w:lvlJc w:val="left"/>
      <w:pPr>
        <w:tabs>
          <w:tab w:val="num" w:pos="1572"/>
        </w:tabs>
        <w:ind w:left="1572" w:hanging="1005"/>
      </w:pPr>
      <w:rPr>
        <w:rFonts w:ascii="Times New Roman" w:hAnsi="Times New Roman"/>
        <w:b/>
        <w:bCs/>
        <w:sz w:val="28"/>
        <w:szCs w:val="28"/>
      </w:rPr>
    </w:lvl>
    <w:lvl w:ilvl="1">
      <w:start w:val="2"/>
      <w:numFmt w:val="decimal"/>
      <w:lvlText w:val="%1.%2."/>
      <w:lvlJc w:val="left"/>
      <w:pPr>
        <w:tabs>
          <w:tab w:val="num" w:pos="0"/>
        </w:tabs>
        <w:ind w:left="1287" w:hanging="720"/>
      </w:pPr>
    </w:lvl>
    <w:lvl w:ilvl="2">
      <w:start w:val="2"/>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367" w:hanging="180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727" w:hanging="2160"/>
      </w:pPr>
    </w:lvl>
  </w:abstractNum>
  <w:abstractNum w:abstractNumId="5">
    <w:nsid w:val="32202964"/>
    <w:multiLevelType w:val="multilevel"/>
    <w:tmpl w:val="5B30A8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385F614D"/>
    <w:multiLevelType w:val="multilevel"/>
    <w:tmpl w:val="19DC796A"/>
    <w:lvl w:ilvl="0">
      <w:start w:val="1"/>
      <w:numFmt w:val="decimal"/>
      <w:lvlText w:val="%1."/>
      <w:lvlJc w:val="left"/>
      <w:pPr>
        <w:tabs>
          <w:tab w:val="num" w:pos="0"/>
        </w:tabs>
        <w:ind w:left="720" w:hanging="360"/>
      </w:pPr>
    </w:lvl>
    <w:lvl w:ilvl="1">
      <w:start w:val="1"/>
      <w:numFmt w:val="decimal"/>
      <w:lvlText w:val="%1.%2."/>
      <w:lvlJc w:val="left"/>
      <w:pPr>
        <w:tabs>
          <w:tab w:val="num" w:pos="0"/>
        </w:tabs>
        <w:ind w:left="780"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nsid w:val="38ED17E2"/>
    <w:multiLevelType w:val="multilevel"/>
    <w:tmpl w:val="ECE4AB2A"/>
    <w:lvl w:ilvl="0">
      <w:start w:val="1"/>
      <w:numFmt w:val="bullet"/>
      <w:pStyle w:val="04-"/>
      <w:lvlText w:val=""/>
      <w:lvlJc w:val="left"/>
      <w:pPr>
        <w:tabs>
          <w:tab w:val="num" w:pos="0"/>
        </w:tabs>
        <w:ind w:left="6030" w:hanging="360"/>
      </w:pPr>
      <w:rPr>
        <w:rFonts w:ascii="Wingdings" w:hAnsi="Wingdings" w:cs="Wingdings" w:hint="default"/>
        <w:color w:val="auto"/>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nsid w:val="3CFD056A"/>
    <w:multiLevelType w:val="multilevel"/>
    <w:tmpl w:val="CB2609A8"/>
    <w:lvl w:ilvl="0">
      <w:start w:val="1"/>
      <w:numFmt w:val="bullet"/>
      <w:lvlText w:val=""/>
      <w:lvlJc w:val="left"/>
      <w:pPr>
        <w:tabs>
          <w:tab w:val="num" w:pos="0"/>
        </w:tabs>
        <w:ind w:left="825" w:hanging="360"/>
      </w:pPr>
      <w:rPr>
        <w:rFonts w:ascii="Symbol" w:hAnsi="Symbol" w:cs="Symbol" w:hint="default"/>
      </w:rPr>
    </w:lvl>
    <w:lvl w:ilvl="1">
      <w:start w:val="1"/>
      <w:numFmt w:val="bullet"/>
      <w:lvlText w:val="o"/>
      <w:lvlJc w:val="left"/>
      <w:pPr>
        <w:tabs>
          <w:tab w:val="num" w:pos="0"/>
        </w:tabs>
        <w:ind w:left="1545" w:hanging="360"/>
      </w:pPr>
      <w:rPr>
        <w:rFonts w:ascii="Courier New" w:hAnsi="Courier New" w:cs="Courier New" w:hint="default"/>
      </w:rPr>
    </w:lvl>
    <w:lvl w:ilvl="2">
      <w:start w:val="1"/>
      <w:numFmt w:val="bullet"/>
      <w:lvlText w:val=""/>
      <w:lvlJc w:val="left"/>
      <w:pPr>
        <w:tabs>
          <w:tab w:val="num" w:pos="0"/>
        </w:tabs>
        <w:ind w:left="2265" w:hanging="360"/>
      </w:pPr>
      <w:rPr>
        <w:rFonts w:ascii="Wingdings" w:hAnsi="Wingdings" w:cs="Wingdings" w:hint="default"/>
      </w:rPr>
    </w:lvl>
    <w:lvl w:ilvl="3">
      <w:start w:val="1"/>
      <w:numFmt w:val="bullet"/>
      <w:lvlText w:val=""/>
      <w:lvlJc w:val="left"/>
      <w:pPr>
        <w:tabs>
          <w:tab w:val="num" w:pos="0"/>
        </w:tabs>
        <w:ind w:left="2985" w:hanging="360"/>
      </w:pPr>
      <w:rPr>
        <w:rFonts w:ascii="Symbol" w:hAnsi="Symbol" w:cs="Symbol" w:hint="default"/>
      </w:rPr>
    </w:lvl>
    <w:lvl w:ilvl="4">
      <w:start w:val="1"/>
      <w:numFmt w:val="bullet"/>
      <w:lvlText w:val="o"/>
      <w:lvlJc w:val="left"/>
      <w:pPr>
        <w:tabs>
          <w:tab w:val="num" w:pos="0"/>
        </w:tabs>
        <w:ind w:left="3705" w:hanging="360"/>
      </w:pPr>
      <w:rPr>
        <w:rFonts w:ascii="Courier New" w:hAnsi="Courier New" w:cs="Courier New" w:hint="default"/>
      </w:rPr>
    </w:lvl>
    <w:lvl w:ilvl="5">
      <w:start w:val="1"/>
      <w:numFmt w:val="bullet"/>
      <w:lvlText w:val=""/>
      <w:lvlJc w:val="left"/>
      <w:pPr>
        <w:tabs>
          <w:tab w:val="num" w:pos="0"/>
        </w:tabs>
        <w:ind w:left="4425" w:hanging="360"/>
      </w:pPr>
      <w:rPr>
        <w:rFonts w:ascii="Wingdings" w:hAnsi="Wingdings" w:cs="Wingdings" w:hint="default"/>
      </w:rPr>
    </w:lvl>
    <w:lvl w:ilvl="6">
      <w:start w:val="1"/>
      <w:numFmt w:val="bullet"/>
      <w:lvlText w:val=""/>
      <w:lvlJc w:val="left"/>
      <w:pPr>
        <w:tabs>
          <w:tab w:val="num" w:pos="0"/>
        </w:tabs>
        <w:ind w:left="5145" w:hanging="360"/>
      </w:pPr>
      <w:rPr>
        <w:rFonts w:ascii="Symbol" w:hAnsi="Symbol" w:cs="Symbol" w:hint="default"/>
      </w:rPr>
    </w:lvl>
    <w:lvl w:ilvl="7">
      <w:start w:val="1"/>
      <w:numFmt w:val="bullet"/>
      <w:lvlText w:val="o"/>
      <w:lvlJc w:val="left"/>
      <w:pPr>
        <w:tabs>
          <w:tab w:val="num" w:pos="0"/>
        </w:tabs>
        <w:ind w:left="5865" w:hanging="360"/>
      </w:pPr>
      <w:rPr>
        <w:rFonts w:ascii="Courier New" w:hAnsi="Courier New" w:cs="Courier New" w:hint="default"/>
      </w:rPr>
    </w:lvl>
    <w:lvl w:ilvl="8">
      <w:start w:val="1"/>
      <w:numFmt w:val="bullet"/>
      <w:lvlText w:val=""/>
      <w:lvlJc w:val="left"/>
      <w:pPr>
        <w:tabs>
          <w:tab w:val="num" w:pos="0"/>
        </w:tabs>
        <w:ind w:left="6585" w:hanging="360"/>
      </w:pPr>
      <w:rPr>
        <w:rFonts w:ascii="Wingdings" w:hAnsi="Wingdings" w:cs="Wingdings" w:hint="default"/>
      </w:rPr>
    </w:lvl>
  </w:abstractNum>
  <w:abstractNum w:abstractNumId="9">
    <w:nsid w:val="40B10D8F"/>
    <w:multiLevelType w:val="multilevel"/>
    <w:tmpl w:val="9E246F52"/>
    <w:lvl w:ilvl="0">
      <w:start w:val="1"/>
      <w:numFmt w:val="decimal"/>
      <w:lvlText w:val="%1."/>
      <w:lvlJc w:val="left"/>
      <w:pPr>
        <w:tabs>
          <w:tab w:val="num" w:pos="0"/>
        </w:tabs>
        <w:ind w:left="720" w:hanging="360"/>
      </w:pPr>
      <w:rPr>
        <w:rFonts w:ascii="Times New Roman" w:hAnsi="Times New Roman"/>
        <w:b/>
        <w:bCs/>
        <w:sz w:val="28"/>
        <w:szCs w:val="28"/>
      </w:rPr>
    </w:lvl>
    <w:lvl w:ilvl="1">
      <w:start w:val="1"/>
      <w:numFmt w:val="lowerLetter"/>
      <w:lvlText w:val="%2."/>
      <w:lvlJc w:val="left"/>
      <w:pPr>
        <w:tabs>
          <w:tab w:val="num" w:pos="0"/>
        </w:tabs>
        <w:ind w:left="1440" w:hanging="360"/>
      </w:pPr>
    </w:lvl>
    <w:lvl w:ilvl="2">
      <w:start w:val="41"/>
      <w:numFmt w:val="decimal"/>
      <w:lvlText w:val="%3"/>
      <w:lvlJc w:val="left"/>
      <w:pPr>
        <w:tabs>
          <w:tab w:val="num" w:pos="0"/>
        </w:tabs>
        <w:ind w:left="2340" w:hanging="360"/>
      </w:pPr>
      <w:rPr>
        <w:color w:val="00000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41F4707B"/>
    <w:multiLevelType w:val="multilevel"/>
    <w:tmpl w:val="C83ACFD4"/>
    <w:lvl w:ilvl="0">
      <w:start w:val="3"/>
      <w:numFmt w:val="decimal"/>
      <w:lvlText w:val="%1."/>
      <w:lvlJc w:val="left"/>
      <w:pPr>
        <w:tabs>
          <w:tab w:val="num" w:pos="0"/>
        </w:tabs>
        <w:ind w:left="450" w:hanging="450"/>
      </w:pPr>
      <w:rPr>
        <w:rFonts w:ascii="Times New Roman" w:hAnsi="Times New Roman"/>
        <w:b/>
        <w:bCs/>
        <w:sz w:val="28"/>
        <w:szCs w:val="28"/>
      </w:rPr>
    </w:lvl>
    <w:lvl w:ilvl="1">
      <w:start w:val="1"/>
      <w:numFmt w:val="decimal"/>
      <w:lvlText w:val="%1.%2."/>
      <w:lvlJc w:val="left"/>
      <w:pPr>
        <w:tabs>
          <w:tab w:val="num" w:pos="0"/>
        </w:tabs>
        <w:ind w:left="2007" w:hanging="720"/>
      </w:pPr>
      <w:rPr>
        <w:rFonts w:ascii="Times New Roman" w:hAnsi="Times New Roman"/>
        <w:b/>
        <w:bCs/>
        <w:sz w:val="28"/>
        <w:szCs w:val="28"/>
      </w:rPr>
    </w:lvl>
    <w:lvl w:ilvl="2">
      <w:start w:val="1"/>
      <w:numFmt w:val="decimal"/>
      <w:lvlText w:val="%1.%2.%3."/>
      <w:lvlJc w:val="left"/>
      <w:pPr>
        <w:tabs>
          <w:tab w:val="num" w:pos="0"/>
        </w:tabs>
        <w:ind w:left="3294" w:hanging="720"/>
      </w:pPr>
      <w:rPr>
        <w:rFonts w:ascii="Times New Roman" w:hAnsi="Times New Roman"/>
        <w:b/>
        <w:bCs/>
        <w:sz w:val="28"/>
        <w:szCs w:val="28"/>
      </w:rPr>
    </w:lvl>
    <w:lvl w:ilvl="3">
      <w:start w:val="1"/>
      <w:numFmt w:val="decimal"/>
      <w:lvlText w:val="%1.%2.%3.%4."/>
      <w:lvlJc w:val="left"/>
      <w:pPr>
        <w:tabs>
          <w:tab w:val="num" w:pos="0"/>
        </w:tabs>
        <w:ind w:left="4941" w:hanging="1080"/>
      </w:pPr>
    </w:lvl>
    <w:lvl w:ilvl="4">
      <w:start w:val="1"/>
      <w:numFmt w:val="decimal"/>
      <w:lvlText w:val="%1.%2.%3.%4.%5."/>
      <w:lvlJc w:val="left"/>
      <w:pPr>
        <w:tabs>
          <w:tab w:val="num" w:pos="0"/>
        </w:tabs>
        <w:ind w:left="6228" w:hanging="1080"/>
      </w:pPr>
    </w:lvl>
    <w:lvl w:ilvl="5">
      <w:start w:val="1"/>
      <w:numFmt w:val="decimal"/>
      <w:lvlText w:val="%1.%2.%3.%4.%5.%6."/>
      <w:lvlJc w:val="left"/>
      <w:pPr>
        <w:tabs>
          <w:tab w:val="num" w:pos="0"/>
        </w:tabs>
        <w:ind w:left="7875" w:hanging="1440"/>
      </w:pPr>
    </w:lvl>
    <w:lvl w:ilvl="6">
      <w:start w:val="1"/>
      <w:numFmt w:val="decimal"/>
      <w:lvlText w:val="%1.%2.%3.%4.%5.%6.%7."/>
      <w:lvlJc w:val="left"/>
      <w:pPr>
        <w:tabs>
          <w:tab w:val="num" w:pos="0"/>
        </w:tabs>
        <w:ind w:left="9522" w:hanging="1800"/>
      </w:pPr>
    </w:lvl>
    <w:lvl w:ilvl="7">
      <w:start w:val="1"/>
      <w:numFmt w:val="decimal"/>
      <w:lvlText w:val="%1.%2.%3.%4.%5.%6.%7.%8."/>
      <w:lvlJc w:val="left"/>
      <w:pPr>
        <w:tabs>
          <w:tab w:val="num" w:pos="0"/>
        </w:tabs>
        <w:ind w:left="10809" w:hanging="1800"/>
      </w:pPr>
    </w:lvl>
    <w:lvl w:ilvl="8">
      <w:start w:val="1"/>
      <w:numFmt w:val="decimal"/>
      <w:lvlText w:val="%1.%2.%3.%4.%5.%6.%7.%8.%9."/>
      <w:lvlJc w:val="left"/>
      <w:pPr>
        <w:tabs>
          <w:tab w:val="num" w:pos="0"/>
        </w:tabs>
        <w:ind w:left="12456" w:hanging="2160"/>
      </w:pPr>
    </w:lvl>
  </w:abstractNum>
  <w:abstractNum w:abstractNumId="11">
    <w:nsid w:val="609B7274"/>
    <w:multiLevelType w:val="multilevel"/>
    <w:tmpl w:val="4E6E57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70670098"/>
    <w:multiLevelType w:val="multilevel"/>
    <w:tmpl w:val="E73A606E"/>
    <w:lvl w:ilvl="0">
      <w:start w:val="1"/>
      <w:numFmt w:val="none"/>
      <w:pStyle w:val="1"/>
      <w:suff w:val="nothing"/>
      <w:lvlText w:val=""/>
      <w:lvlJc w:val="left"/>
      <w:pPr>
        <w:tabs>
          <w:tab w:val="num" w:pos="0"/>
        </w:tabs>
        <w:ind w:left="432" w:hanging="432"/>
      </w:pPr>
      <w:rPr>
        <w:lang w:val="ru-RU"/>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nsid w:val="78B92EF1"/>
    <w:multiLevelType w:val="multilevel"/>
    <w:tmpl w:val="11D2F5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7B0307FF"/>
    <w:multiLevelType w:val="multilevel"/>
    <w:tmpl w:val="E01064F4"/>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abstractNumId w:val="12"/>
  </w:num>
  <w:num w:numId="2">
    <w:abstractNumId w:val="13"/>
  </w:num>
  <w:num w:numId="3">
    <w:abstractNumId w:val="0"/>
  </w:num>
  <w:num w:numId="4">
    <w:abstractNumId w:val="4"/>
  </w:num>
  <w:num w:numId="5">
    <w:abstractNumId w:val="8"/>
  </w:num>
  <w:num w:numId="6">
    <w:abstractNumId w:val="11"/>
  </w:num>
  <w:num w:numId="7">
    <w:abstractNumId w:val="3"/>
  </w:num>
  <w:num w:numId="8">
    <w:abstractNumId w:val="10"/>
  </w:num>
  <w:num w:numId="9">
    <w:abstractNumId w:val="9"/>
  </w:num>
  <w:num w:numId="10">
    <w:abstractNumId w:val="2"/>
  </w:num>
  <w:num w:numId="11">
    <w:abstractNumId w:val="14"/>
  </w:num>
  <w:num w:numId="12">
    <w:abstractNumId w:val="6"/>
  </w:num>
  <w:num w:numId="13">
    <w:abstractNumId w:val="7"/>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8F3129"/>
    <w:rsid w:val="001D31C3"/>
    <w:rsid w:val="003A764B"/>
    <w:rsid w:val="003B4246"/>
    <w:rsid w:val="003F4A52"/>
    <w:rsid w:val="006C42CB"/>
    <w:rsid w:val="007D5D9D"/>
    <w:rsid w:val="007F6474"/>
    <w:rsid w:val="008F3129"/>
    <w:rsid w:val="009736D7"/>
    <w:rsid w:val="00B11CFF"/>
    <w:rsid w:val="00BC055A"/>
    <w:rsid w:val="00CF66A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6ADB20-4F77-4DC8-A761-D42C9A9D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E84"/>
    <w:rPr>
      <w:rFonts w:ascii="Times New Roman" w:eastAsia="Times New Roman" w:hAnsi="Times New Roman" w:cs="Times New Roman"/>
      <w:sz w:val="24"/>
      <w:szCs w:val="24"/>
      <w:lang w:eastAsia="ru-RU"/>
    </w:rPr>
  </w:style>
  <w:style w:type="paragraph" w:styleId="1">
    <w:name w:val="heading 1"/>
    <w:basedOn w:val="a"/>
    <w:next w:val="a"/>
    <w:link w:val="10"/>
    <w:qFormat/>
    <w:rsid w:val="00521304"/>
    <w:pPr>
      <w:keepNext/>
      <w:numPr>
        <w:numId w:val="1"/>
      </w:numPr>
      <w:spacing w:before="240" w:after="60"/>
      <w:jc w:val="both"/>
      <w:outlineLvl w:val="0"/>
    </w:pPr>
    <w:rPr>
      <w:b/>
      <w:bCs/>
      <w:kern w:val="2"/>
      <w:sz w:val="36"/>
      <w:szCs w:val="32"/>
      <w:lang w:eastAsia="ar-SA"/>
    </w:rPr>
  </w:style>
  <w:style w:type="paragraph" w:styleId="2">
    <w:name w:val="heading 2"/>
    <w:basedOn w:val="a"/>
    <w:next w:val="a"/>
    <w:link w:val="20"/>
    <w:qFormat/>
    <w:rsid w:val="00521304"/>
    <w:pPr>
      <w:keepNext/>
      <w:numPr>
        <w:ilvl w:val="1"/>
        <w:numId w:val="1"/>
      </w:numPr>
      <w:spacing w:before="240" w:after="120"/>
      <w:jc w:val="both"/>
      <w:outlineLvl w:val="1"/>
    </w:pPr>
    <w:rPr>
      <w:b/>
      <w:bCs/>
      <w:iCs/>
      <w:sz w:val="32"/>
      <w:szCs w:val="28"/>
      <w:lang w:eastAsia="ar-SA"/>
    </w:rPr>
  </w:style>
  <w:style w:type="paragraph" w:styleId="3">
    <w:name w:val="heading 3"/>
    <w:basedOn w:val="a"/>
    <w:next w:val="a"/>
    <w:link w:val="30"/>
    <w:qFormat/>
    <w:rsid w:val="00521304"/>
    <w:pPr>
      <w:keepNext/>
      <w:tabs>
        <w:tab w:val="left" w:pos="0"/>
      </w:tabs>
      <w:spacing w:before="240" w:after="120"/>
      <w:ind w:left="720" w:hanging="720"/>
      <w:jc w:val="both"/>
      <w:outlineLvl w:val="2"/>
    </w:pPr>
    <w:rPr>
      <w:b/>
      <w:bCs/>
      <w:sz w:val="28"/>
      <w:szCs w:val="28"/>
      <w:lang w:eastAsia="ar-SA"/>
    </w:rPr>
  </w:style>
  <w:style w:type="paragraph" w:styleId="4">
    <w:name w:val="heading 4"/>
    <w:basedOn w:val="a"/>
    <w:next w:val="a"/>
    <w:link w:val="40"/>
    <w:qFormat/>
    <w:rsid w:val="00521304"/>
    <w:pPr>
      <w:keepNext/>
      <w:numPr>
        <w:ilvl w:val="3"/>
        <w:numId w:val="1"/>
      </w:numPr>
      <w:spacing w:before="240" w:after="120"/>
      <w:jc w:val="both"/>
      <w:outlineLvl w:val="3"/>
    </w:pPr>
    <w:rPr>
      <w:b/>
      <w:bCs/>
      <w:i/>
      <w:sz w:val="28"/>
      <w:szCs w:val="28"/>
      <w:lang w:eastAsia="ar-SA"/>
    </w:rPr>
  </w:style>
  <w:style w:type="paragraph" w:styleId="5">
    <w:name w:val="heading 5"/>
    <w:basedOn w:val="a"/>
    <w:next w:val="a"/>
    <w:link w:val="50"/>
    <w:qFormat/>
    <w:rsid w:val="00521304"/>
    <w:pPr>
      <w:tabs>
        <w:tab w:val="left" w:pos="0"/>
      </w:tabs>
      <w:spacing w:before="240" w:after="120"/>
      <w:ind w:left="709"/>
      <w:jc w:val="both"/>
      <w:outlineLvl w:val="4"/>
    </w:pPr>
    <w:rPr>
      <w:bCs/>
      <w:i/>
      <w:iCs/>
      <w:sz w:val="28"/>
      <w:szCs w:val="26"/>
      <w:lang w:eastAsia="ar-SA"/>
    </w:rPr>
  </w:style>
  <w:style w:type="paragraph" w:styleId="6">
    <w:name w:val="heading 6"/>
    <w:basedOn w:val="a"/>
    <w:next w:val="a"/>
    <w:link w:val="60"/>
    <w:qFormat/>
    <w:rsid w:val="00521304"/>
    <w:pPr>
      <w:tabs>
        <w:tab w:val="left" w:pos="0"/>
      </w:tabs>
      <w:spacing w:before="240" w:after="60"/>
      <w:ind w:left="1152" w:hanging="1152"/>
      <w:outlineLvl w:val="5"/>
    </w:pPr>
    <w:rPr>
      <w:b/>
      <w:bCs/>
      <w:sz w:val="22"/>
      <w:szCs w:val="22"/>
      <w:lang w:eastAsia="ar-SA"/>
    </w:rPr>
  </w:style>
  <w:style w:type="paragraph" w:styleId="7">
    <w:name w:val="heading 7"/>
    <w:basedOn w:val="a"/>
    <w:next w:val="a"/>
    <w:link w:val="70"/>
    <w:qFormat/>
    <w:rsid w:val="00521304"/>
    <w:pPr>
      <w:tabs>
        <w:tab w:val="left" w:pos="0"/>
      </w:tabs>
      <w:spacing w:before="240" w:after="60"/>
      <w:ind w:left="1296" w:hanging="1296"/>
      <w:outlineLvl w:val="6"/>
    </w:pPr>
    <w:rPr>
      <w:lang w:eastAsia="ar-SA"/>
    </w:rPr>
  </w:style>
  <w:style w:type="paragraph" w:styleId="9">
    <w:name w:val="heading 9"/>
    <w:basedOn w:val="a"/>
    <w:next w:val="a"/>
    <w:link w:val="90"/>
    <w:qFormat/>
    <w:rsid w:val="00521304"/>
    <w:pPr>
      <w:spacing w:before="240" w:after="60"/>
      <w:outlineLvl w:val="8"/>
    </w:pPr>
    <w:rPr>
      <w:rFonts w:ascii="Arial" w:hAnsi="Arial" w:cs="Arial"/>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qFormat/>
    <w:rsid w:val="001C6E84"/>
    <w:rPr>
      <w:rFonts w:ascii="Times New Roman" w:eastAsia="Times New Roman" w:hAnsi="Times New Roman" w:cs="Times New Roman"/>
      <w:b/>
      <w:bCs/>
      <w:sz w:val="40"/>
      <w:szCs w:val="24"/>
      <w:lang w:eastAsia="ru-RU"/>
    </w:rPr>
  </w:style>
  <w:style w:type="character" w:styleId="a5">
    <w:name w:val="Hyperlink"/>
    <w:rsid w:val="002739B7"/>
    <w:rPr>
      <w:color w:val="0000FF"/>
      <w:u w:val="single"/>
    </w:rPr>
  </w:style>
  <w:style w:type="character" w:customStyle="1" w:styleId="10">
    <w:name w:val="Заголовок 1 Знак"/>
    <w:basedOn w:val="a0"/>
    <w:link w:val="1"/>
    <w:qFormat/>
    <w:rsid w:val="00521304"/>
    <w:rPr>
      <w:rFonts w:ascii="Times New Roman" w:eastAsia="Times New Roman" w:hAnsi="Times New Roman" w:cs="Times New Roman"/>
      <w:b/>
      <w:bCs/>
      <w:kern w:val="2"/>
      <w:sz w:val="36"/>
      <w:szCs w:val="32"/>
      <w:lang w:eastAsia="ar-SA"/>
    </w:rPr>
  </w:style>
  <w:style w:type="character" w:customStyle="1" w:styleId="20">
    <w:name w:val="Заголовок 2 Знак"/>
    <w:basedOn w:val="a0"/>
    <w:link w:val="2"/>
    <w:qFormat/>
    <w:rsid w:val="00521304"/>
    <w:rPr>
      <w:rFonts w:ascii="Times New Roman" w:eastAsia="Times New Roman" w:hAnsi="Times New Roman" w:cs="Times New Roman"/>
      <w:b/>
      <w:bCs/>
      <w:iCs/>
      <w:sz w:val="32"/>
      <w:szCs w:val="28"/>
      <w:lang w:eastAsia="ar-SA"/>
    </w:rPr>
  </w:style>
  <w:style w:type="character" w:customStyle="1" w:styleId="30">
    <w:name w:val="Заголовок 3 Знак"/>
    <w:basedOn w:val="a0"/>
    <w:link w:val="3"/>
    <w:qFormat/>
    <w:rsid w:val="00521304"/>
    <w:rPr>
      <w:rFonts w:ascii="Times New Roman" w:eastAsia="Times New Roman" w:hAnsi="Times New Roman" w:cs="Times New Roman"/>
      <w:b/>
      <w:bCs/>
      <w:sz w:val="28"/>
      <w:szCs w:val="28"/>
      <w:lang w:eastAsia="ar-SA"/>
    </w:rPr>
  </w:style>
  <w:style w:type="character" w:customStyle="1" w:styleId="40">
    <w:name w:val="Заголовок 4 Знак"/>
    <w:basedOn w:val="a0"/>
    <w:link w:val="4"/>
    <w:qFormat/>
    <w:rsid w:val="00521304"/>
    <w:rPr>
      <w:rFonts w:ascii="Times New Roman" w:eastAsia="Times New Roman" w:hAnsi="Times New Roman" w:cs="Times New Roman"/>
      <w:b/>
      <w:bCs/>
      <w:i/>
      <w:sz w:val="28"/>
      <w:szCs w:val="28"/>
      <w:lang w:eastAsia="ar-SA"/>
    </w:rPr>
  </w:style>
  <w:style w:type="character" w:customStyle="1" w:styleId="50">
    <w:name w:val="Заголовок 5 Знак"/>
    <w:basedOn w:val="a0"/>
    <w:link w:val="5"/>
    <w:qFormat/>
    <w:rsid w:val="00521304"/>
    <w:rPr>
      <w:rFonts w:ascii="Times New Roman" w:eastAsia="Times New Roman" w:hAnsi="Times New Roman" w:cs="Times New Roman"/>
      <w:bCs/>
      <w:i/>
      <w:iCs/>
      <w:sz w:val="28"/>
      <w:szCs w:val="26"/>
      <w:lang w:eastAsia="ar-SA"/>
    </w:rPr>
  </w:style>
  <w:style w:type="character" w:customStyle="1" w:styleId="60">
    <w:name w:val="Заголовок 6 Знак"/>
    <w:basedOn w:val="a0"/>
    <w:link w:val="6"/>
    <w:qFormat/>
    <w:rsid w:val="00521304"/>
    <w:rPr>
      <w:rFonts w:ascii="Times New Roman" w:eastAsia="Times New Roman" w:hAnsi="Times New Roman" w:cs="Times New Roman"/>
      <w:b/>
      <w:bCs/>
      <w:lang w:eastAsia="ar-SA"/>
    </w:rPr>
  </w:style>
  <w:style w:type="character" w:customStyle="1" w:styleId="70">
    <w:name w:val="Заголовок 7 Знак"/>
    <w:basedOn w:val="a0"/>
    <w:link w:val="7"/>
    <w:qFormat/>
    <w:rsid w:val="00521304"/>
    <w:rPr>
      <w:rFonts w:ascii="Times New Roman" w:eastAsia="Times New Roman" w:hAnsi="Times New Roman" w:cs="Times New Roman"/>
      <w:sz w:val="24"/>
      <w:szCs w:val="24"/>
      <w:lang w:eastAsia="ar-SA"/>
    </w:rPr>
  </w:style>
  <w:style w:type="character" w:customStyle="1" w:styleId="90">
    <w:name w:val="Заголовок 9 Знак"/>
    <w:basedOn w:val="a0"/>
    <w:link w:val="9"/>
    <w:qFormat/>
    <w:rsid w:val="00521304"/>
    <w:rPr>
      <w:rFonts w:ascii="Arial" w:eastAsia="Times New Roman" w:hAnsi="Arial" w:cs="Arial"/>
      <w:lang w:eastAsia="ar-SA"/>
    </w:rPr>
  </w:style>
  <w:style w:type="character" w:customStyle="1" w:styleId="WW8Num2z0">
    <w:name w:val="WW8Num2z0"/>
    <w:qFormat/>
    <w:rsid w:val="00521304"/>
    <w:rPr>
      <w:rFonts w:ascii="Times New Roman" w:eastAsia="StarSymbol" w:hAnsi="Times New Roman" w:cs="Times New Roman"/>
      <w:sz w:val="24"/>
      <w:szCs w:val="24"/>
      <w:lang w:val="ru-RU"/>
    </w:rPr>
  </w:style>
  <w:style w:type="character" w:customStyle="1" w:styleId="WW8Num2z1">
    <w:name w:val="WW8Num2z1"/>
    <w:qFormat/>
    <w:rsid w:val="00521304"/>
    <w:rPr>
      <w:rFonts w:ascii="StarSymbol" w:eastAsia="StarSymbol" w:hAnsi="StarSymbol" w:cs="StarSymbol"/>
      <w:sz w:val="18"/>
      <w:szCs w:val="18"/>
      <w:lang w:val="ru-RU"/>
    </w:rPr>
  </w:style>
  <w:style w:type="character" w:customStyle="1" w:styleId="WW8Num3z0">
    <w:name w:val="WW8Num3z0"/>
    <w:qFormat/>
    <w:rsid w:val="00521304"/>
    <w:rPr>
      <w:rFonts w:ascii="Wingdings" w:hAnsi="Wingdings" w:cs="StarSymbol"/>
      <w:sz w:val="18"/>
      <w:szCs w:val="18"/>
      <w:lang w:val="ru-RU"/>
    </w:rPr>
  </w:style>
  <w:style w:type="character" w:customStyle="1" w:styleId="WW8Num3z1">
    <w:name w:val="WW8Num3z1"/>
    <w:qFormat/>
    <w:rsid w:val="00521304"/>
    <w:rPr>
      <w:rFonts w:ascii="Wingdings 2" w:hAnsi="Wingdings 2" w:cs="StarSymbol"/>
      <w:sz w:val="18"/>
      <w:szCs w:val="18"/>
      <w:lang w:val="ru-RU"/>
    </w:rPr>
  </w:style>
  <w:style w:type="character" w:customStyle="1" w:styleId="WW8Num3z2">
    <w:name w:val="WW8Num3z2"/>
    <w:qFormat/>
    <w:rsid w:val="00521304"/>
    <w:rPr>
      <w:rFonts w:ascii="StarSymbol" w:hAnsi="StarSymbol" w:cs="StarSymbol"/>
      <w:sz w:val="18"/>
      <w:szCs w:val="18"/>
      <w:lang w:val="ru-RU"/>
    </w:rPr>
  </w:style>
  <w:style w:type="character" w:customStyle="1" w:styleId="WW8Num4z0">
    <w:name w:val="WW8Num4z0"/>
    <w:qFormat/>
    <w:rsid w:val="00521304"/>
    <w:rPr>
      <w:rFonts w:ascii="Symbol" w:hAnsi="Symbol" w:cs="Symbol"/>
    </w:rPr>
  </w:style>
  <w:style w:type="character" w:customStyle="1" w:styleId="WW8Num6z0">
    <w:name w:val="WW8Num6z0"/>
    <w:qFormat/>
    <w:rsid w:val="00521304"/>
    <w:rPr>
      <w:rFonts w:ascii="Symbol" w:hAnsi="Symbol" w:cs="Symbol"/>
    </w:rPr>
  </w:style>
  <w:style w:type="character" w:customStyle="1" w:styleId="WW8Num8z0">
    <w:name w:val="WW8Num8z0"/>
    <w:qFormat/>
    <w:rsid w:val="00521304"/>
    <w:rPr>
      <w:rFonts w:ascii="Symbol" w:hAnsi="Symbol" w:cs="Symbol"/>
    </w:rPr>
  </w:style>
  <w:style w:type="character" w:customStyle="1" w:styleId="WW8Num9z0">
    <w:name w:val="WW8Num9z0"/>
    <w:qFormat/>
    <w:rsid w:val="00521304"/>
    <w:rPr>
      <w:rFonts w:ascii="Times New Roman" w:hAnsi="Times New Roman" w:cs="Times New Roman"/>
      <w:sz w:val="24"/>
      <w:szCs w:val="24"/>
    </w:rPr>
  </w:style>
  <w:style w:type="character" w:customStyle="1" w:styleId="Absatz-Standardschriftart">
    <w:name w:val="Absatz-Standardschriftart"/>
    <w:qFormat/>
    <w:rsid w:val="00521304"/>
  </w:style>
  <w:style w:type="character" w:customStyle="1" w:styleId="WW-Absatz-Standardschriftart">
    <w:name w:val="WW-Absatz-Standardschriftart"/>
    <w:qFormat/>
    <w:rsid w:val="00521304"/>
  </w:style>
  <w:style w:type="character" w:customStyle="1" w:styleId="WW8Num7z0">
    <w:name w:val="WW8Num7z0"/>
    <w:qFormat/>
    <w:rsid w:val="00521304"/>
    <w:rPr>
      <w:rFonts w:ascii="Symbol" w:hAnsi="Symbol" w:cs="Symbol"/>
    </w:rPr>
  </w:style>
  <w:style w:type="character" w:customStyle="1" w:styleId="WW-Absatz-Standardschriftart1">
    <w:name w:val="WW-Absatz-Standardschriftart1"/>
    <w:qFormat/>
    <w:rsid w:val="00521304"/>
  </w:style>
  <w:style w:type="character" w:customStyle="1" w:styleId="WW8Num5z0">
    <w:name w:val="WW8Num5z0"/>
    <w:qFormat/>
    <w:rsid w:val="00521304"/>
    <w:rPr>
      <w:rFonts w:ascii="Symbol" w:hAnsi="Symbol" w:cs="Symbol"/>
    </w:rPr>
  </w:style>
  <w:style w:type="character" w:customStyle="1" w:styleId="WW8Num10z0">
    <w:name w:val="WW8Num10z0"/>
    <w:qFormat/>
    <w:rsid w:val="00521304"/>
    <w:rPr>
      <w:rFonts w:ascii="Symbol" w:hAnsi="Symbol" w:cs="Symbol"/>
    </w:rPr>
  </w:style>
  <w:style w:type="character" w:customStyle="1" w:styleId="WW8Num11z0">
    <w:name w:val="WW8Num11z0"/>
    <w:qFormat/>
    <w:rsid w:val="00521304"/>
    <w:rPr>
      <w:rFonts w:ascii="Times New Roman" w:eastAsia="StarSymbol" w:hAnsi="Times New Roman" w:cs="Times New Roman"/>
      <w:sz w:val="24"/>
      <w:szCs w:val="24"/>
      <w:lang w:val="ru-RU"/>
    </w:rPr>
  </w:style>
  <w:style w:type="character" w:customStyle="1" w:styleId="WW8Num11z1">
    <w:name w:val="WW8Num11z1"/>
    <w:qFormat/>
    <w:rsid w:val="00521304"/>
    <w:rPr>
      <w:rFonts w:ascii="StarSymbol" w:eastAsia="StarSymbol" w:hAnsi="StarSymbol" w:cs="StarSymbol"/>
      <w:sz w:val="18"/>
      <w:szCs w:val="18"/>
      <w:lang w:val="ru-RU"/>
    </w:rPr>
  </w:style>
  <w:style w:type="character" w:customStyle="1" w:styleId="WW8Num12z0">
    <w:name w:val="WW8Num12z0"/>
    <w:qFormat/>
    <w:rsid w:val="00521304"/>
    <w:rPr>
      <w:rFonts w:ascii="Wingdings" w:hAnsi="Wingdings" w:cs="StarSymbol"/>
      <w:sz w:val="18"/>
      <w:szCs w:val="18"/>
      <w:lang w:val="ru-RU"/>
    </w:rPr>
  </w:style>
  <w:style w:type="character" w:customStyle="1" w:styleId="WW8Num12z1">
    <w:name w:val="WW8Num12z1"/>
    <w:qFormat/>
    <w:rsid w:val="00521304"/>
    <w:rPr>
      <w:rFonts w:ascii="Wingdings 2" w:hAnsi="Wingdings 2" w:cs="StarSymbol"/>
      <w:sz w:val="18"/>
      <w:szCs w:val="18"/>
      <w:lang w:val="ru-RU"/>
    </w:rPr>
  </w:style>
  <w:style w:type="character" w:customStyle="1" w:styleId="WW8Num12z2">
    <w:name w:val="WW8Num12z2"/>
    <w:qFormat/>
    <w:rsid w:val="00521304"/>
    <w:rPr>
      <w:rFonts w:ascii="StarSymbol" w:hAnsi="StarSymbol" w:cs="StarSymbol"/>
      <w:sz w:val="18"/>
      <w:szCs w:val="18"/>
      <w:lang w:val="ru-RU"/>
    </w:rPr>
  </w:style>
  <w:style w:type="character" w:customStyle="1" w:styleId="WW8Num13z0">
    <w:name w:val="WW8Num13z0"/>
    <w:qFormat/>
    <w:rsid w:val="00521304"/>
    <w:rPr>
      <w:rFonts w:ascii="Wingdings" w:hAnsi="Wingdings" w:cs="StarSymbol"/>
      <w:sz w:val="18"/>
      <w:szCs w:val="18"/>
    </w:rPr>
  </w:style>
  <w:style w:type="character" w:customStyle="1" w:styleId="WW8Num13z1">
    <w:name w:val="WW8Num13z1"/>
    <w:qFormat/>
    <w:rsid w:val="00521304"/>
    <w:rPr>
      <w:rFonts w:ascii="Wingdings 2" w:hAnsi="Wingdings 2" w:cs="StarSymbol"/>
      <w:sz w:val="18"/>
      <w:szCs w:val="18"/>
    </w:rPr>
  </w:style>
  <w:style w:type="character" w:customStyle="1" w:styleId="WW8Num13z2">
    <w:name w:val="WW8Num13z2"/>
    <w:qFormat/>
    <w:rsid w:val="00521304"/>
    <w:rPr>
      <w:rFonts w:ascii="StarSymbol" w:hAnsi="StarSymbol" w:cs="StarSymbol"/>
      <w:sz w:val="18"/>
      <w:szCs w:val="18"/>
    </w:rPr>
  </w:style>
  <w:style w:type="character" w:customStyle="1" w:styleId="WW8Num14z0">
    <w:name w:val="WW8Num14z0"/>
    <w:qFormat/>
    <w:rsid w:val="00521304"/>
    <w:rPr>
      <w:rFonts w:ascii="Times New Roman" w:eastAsia="StarSymbol" w:hAnsi="Times New Roman" w:cs="Times New Roman"/>
      <w:sz w:val="24"/>
      <w:szCs w:val="24"/>
      <w:lang w:val="ru-RU"/>
    </w:rPr>
  </w:style>
  <w:style w:type="character" w:customStyle="1" w:styleId="WW8Num14z1">
    <w:name w:val="WW8Num14z1"/>
    <w:qFormat/>
    <w:rsid w:val="00521304"/>
    <w:rPr>
      <w:rFonts w:ascii="StarSymbol" w:eastAsia="StarSymbol" w:hAnsi="StarSymbol" w:cs="StarSymbol"/>
      <w:sz w:val="18"/>
      <w:szCs w:val="18"/>
      <w:lang w:val="ru-RU"/>
    </w:rPr>
  </w:style>
  <w:style w:type="character" w:customStyle="1" w:styleId="WW8Num15z0">
    <w:name w:val="WW8Num15z0"/>
    <w:qFormat/>
    <w:rsid w:val="00521304"/>
    <w:rPr>
      <w:rFonts w:ascii="Times New Roman" w:eastAsia="StarSymbol" w:hAnsi="Times New Roman" w:cs="Times New Roman"/>
      <w:sz w:val="24"/>
      <w:szCs w:val="24"/>
      <w:lang w:val="ru-RU"/>
    </w:rPr>
  </w:style>
  <w:style w:type="character" w:customStyle="1" w:styleId="WW8Num15z1">
    <w:name w:val="WW8Num15z1"/>
    <w:qFormat/>
    <w:rsid w:val="00521304"/>
    <w:rPr>
      <w:rFonts w:ascii="StarSymbol" w:eastAsia="StarSymbol" w:hAnsi="StarSymbol" w:cs="StarSymbol"/>
      <w:sz w:val="18"/>
      <w:szCs w:val="18"/>
      <w:lang w:val="ru-RU"/>
    </w:rPr>
  </w:style>
  <w:style w:type="character" w:customStyle="1" w:styleId="WW8Num16z0">
    <w:name w:val="WW8Num16z0"/>
    <w:qFormat/>
    <w:rsid w:val="00521304"/>
    <w:rPr>
      <w:rFonts w:ascii="Times New Roman" w:eastAsia="StarSymbol" w:hAnsi="Times New Roman" w:cs="Times New Roman"/>
      <w:sz w:val="24"/>
      <w:szCs w:val="24"/>
      <w:lang w:val="ru-RU"/>
    </w:rPr>
  </w:style>
  <w:style w:type="character" w:customStyle="1" w:styleId="WW8Num16z1">
    <w:name w:val="WW8Num16z1"/>
    <w:qFormat/>
    <w:rsid w:val="00521304"/>
    <w:rPr>
      <w:rFonts w:ascii="StarSymbol" w:eastAsia="StarSymbol" w:hAnsi="StarSymbol" w:cs="StarSymbol"/>
      <w:sz w:val="18"/>
      <w:szCs w:val="18"/>
      <w:lang w:val="ru-RU"/>
    </w:rPr>
  </w:style>
  <w:style w:type="character" w:customStyle="1" w:styleId="WW8Num17z0">
    <w:name w:val="WW8Num17z0"/>
    <w:qFormat/>
    <w:rsid w:val="00521304"/>
    <w:rPr>
      <w:rFonts w:ascii="Times New Roman" w:eastAsia="StarSymbol" w:hAnsi="Times New Roman" w:cs="Times New Roman"/>
      <w:sz w:val="24"/>
      <w:szCs w:val="24"/>
      <w:lang w:val="ru-RU"/>
    </w:rPr>
  </w:style>
  <w:style w:type="character" w:customStyle="1" w:styleId="WW8Num17z1">
    <w:name w:val="WW8Num17z1"/>
    <w:qFormat/>
    <w:rsid w:val="00521304"/>
    <w:rPr>
      <w:rFonts w:ascii="StarSymbol" w:eastAsia="StarSymbol" w:hAnsi="StarSymbol" w:cs="StarSymbol"/>
      <w:sz w:val="18"/>
      <w:szCs w:val="18"/>
      <w:lang w:val="ru-RU"/>
    </w:rPr>
  </w:style>
  <w:style w:type="character" w:customStyle="1" w:styleId="WW8Num18z0">
    <w:name w:val="WW8Num18z0"/>
    <w:qFormat/>
    <w:rsid w:val="00521304"/>
    <w:rPr>
      <w:rFonts w:ascii="Times New Roman" w:eastAsia="StarSymbol" w:hAnsi="Times New Roman" w:cs="Times New Roman"/>
      <w:sz w:val="24"/>
      <w:szCs w:val="24"/>
      <w:lang w:val="ru-RU"/>
    </w:rPr>
  </w:style>
  <w:style w:type="character" w:customStyle="1" w:styleId="WW8Num18z1">
    <w:name w:val="WW8Num18z1"/>
    <w:qFormat/>
    <w:rsid w:val="00521304"/>
    <w:rPr>
      <w:rFonts w:ascii="StarSymbol" w:eastAsia="StarSymbol" w:hAnsi="StarSymbol" w:cs="StarSymbol"/>
      <w:sz w:val="18"/>
      <w:szCs w:val="18"/>
      <w:lang w:val="ru-RU"/>
    </w:rPr>
  </w:style>
  <w:style w:type="character" w:customStyle="1" w:styleId="WW8Num19z0">
    <w:name w:val="WW8Num19z0"/>
    <w:qFormat/>
    <w:rsid w:val="00521304"/>
    <w:rPr>
      <w:rFonts w:ascii="Times New Roman" w:eastAsia="StarSymbol" w:hAnsi="Times New Roman" w:cs="Times New Roman"/>
      <w:sz w:val="24"/>
      <w:szCs w:val="24"/>
      <w:lang w:val="ru-RU"/>
    </w:rPr>
  </w:style>
  <w:style w:type="character" w:customStyle="1" w:styleId="WW8Num19z1">
    <w:name w:val="WW8Num19z1"/>
    <w:qFormat/>
    <w:rsid w:val="00521304"/>
    <w:rPr>
      <w:rFonts w:ascii="StarSymbol" w:eastAsia="StarSymbol" w:hAnsi="StarSymbol" w:cs="StarSymbol"/>
      <w:sz w:val="18"/>
      <w:szCs w:val="18"/>
      <w:lang w:val="ru-RU"/>
    </w:rPr>
  </w:style>
  <w:style w:type="character" w:customStyle="1" w:styleId="WW8Num20z0">
    <w:name w:val="WW8Num20z0"/>
    <w:qFormat/>
    <w:rsid w:val="00521304"/>
    <w:rPr>
      <w:rFonts w:ascii="Times New Roman" w:eastAsia="StarSymbol" w:hAnsi="Times New Roman" w:cs="Times New Roman"/>
      <w:sz w:val="24"/>
      <w:szCs w:val="24"/>
      <w:lang w:val="ru-RU"/>
    </w:rPr>
  </w:style>
  <w:style w:type="character" w:customStyle="1" w:styleId="WW8Num20z1">
    <w:name w:val="WW8Num20z1"/>
    <w:qFormat/>
    <w:rsid w:val="00521304"/>
    <w:rPr>
      <w:rFonts w:ascii="StarSymbol" w:eastAsia="StarSymbol" w:hAnsi="StarSymbol" w:cs="StarSymbol"/>
      <w:sz w:val="18"/>
      <w:szCs w:val="18"/>
      <w:lang w:val="ru-RU"/>
    </w:rPr>
  </w:style>
  <w:style w:type="character" w:customStyle="1" w:styleId="WW8Num21z0">
    <w:name w:val="WW8Num21z0"/>
    <w:qFormat/>
    <w:rsid w:val="00521304"/>
    <w:rPr>
      <w:rFonts w:ascii="Wingdings" w:hAnsi="Wingdings" w:cs="Wingdings"/>
    </w:rPr>
  </w:style>
  <w:style w:type="character" w:customStyle="1" w:styleId="WW8Num21z1">
    <w:name w:val="WW8Num21z1"/>
    <w:qFormat/>
    <w:rsid w:val="00521304"/>
    <w:rPr>
      <w:rFonts w:ascii="Courier New" w:hAnsi="Courier New" w:cs="Courier New"/>
    </w:rPr>
  </w:style>
  <w:style w:type="character" w:customStyle="1" w:styleId="WW8Num21z3">
    <w:name w:val="WW8Num21z3"/>
    <w:qFormat/>
    <w:rsid w:val="00521304"/>
    <w:rPr>
      <w:rFonts w:ascii="Symbol" w:hAnsi="Symbol" w:cs="Symbol"/>
    </w:rPr>
  </w:style>
  <w:style w:type="character" w:customStyle="1" w:styleId="WW8Num22z0">
    <w:name w:val="WW8Num22z0"/>
    <w:qFormat/>
    <w:rsid w:val="00521304"/>
    <w:rPr>
      <w:rFonts w:ascii="Symbol" w:hAnsi="Symbol" w:cs="Symbol"/>
    </w:rPr>
  </w:style>
  <w:style w:type="character" w:customStyle="1" w:styleId="WW8Num22z1">
    <w:name w:val="WW8Num22z1"/>
    <w:qFormat/>
    <w:rsid w:val="00521304"/>
    <w:rPr>
      <w:rFonts w:ascii="Courier New" w:hAnsi="Courier New" w:cs="Courier New"/>
    </w:rPr>
  </w:style>
  <w:style w:type="character" w:customStyle="1" w:styleId="WW8Num22z2">
    <w:name w:val="WW8Num22z2"/>
    <w:qFormat/>
    <w:rsid w:val="00521304"/>
    <w:rPr>
      <w:rFonts w:ascii="Wingdings" w:hAnsi="Wingdings" w:cs="Wingdings"/>
    </w:rPr>
  </w:style>
  <w:style w:type="character" w:customStyle="1" w:styleId="WW8Num23z0">
    <w:name w:val="WW8Num23z0"/>
    <w:qFormat/>
    <w:rsid w:val="00521304"/>
    <w:rPr>
      <w:rFonts w:ascii="Symbol" w:hAnsi="Symbol" w:cs="Symbol"/>
    </w:rPr>
  </w:style>
  <w:style w:type="character" w:customStyle="1" w:styleId="WW8Num23z1">
    <w:name w:val="WW8Num23z1"/>
    <w:qFormat/>
    <w:rsid w:val="00521304"/>
    <w:rPr>
      <w:rFonts w:ascii="Courier New" w:hAnsi="Courier New" w:cs="Courier New"/>
    </w:rPr>
  </w:style>
  <w:style w:type="character" w:customStyle="1" w:styleId="WW8Num23z2">
    <w:name w:val="WW8Num23z2"/>
    <w:qFormat/>
    <w:rsid w:val="00521304"/>
    <w:rPr>
      <w:rFonts w:ascii="Wingdings" w:hAnsi="Wingdings" w:cs="Wingdings"/>
    </w:rPr>
  </w:style>
  <w:style w:type="character" w:customStyle="1" w:styleId="WW8Num24z0">
    <w:name w:val="WW8Num24z0"/>
    <w:qFormat/>
    <w:rsid w:val="00521304"/>
    <w:rPr>
      <w:b/>
    </w:rPr>
  </w:style>
  <w:style w:type="character" w:customStyle="1" w:styleId="WW8Num25z0">
    <w:name w:val="WW8Num25z0"/>
    <w:qFormat/>
    <w:rsid w:val="00521304"/>
    <w:rPr>
      <w:rFonts w:ascii="Symbol" w:hAnsi="Symbol" w:cs="Symbol"/>
    </w:rPr>
  </w:style>
  <w:style w:type="character" w:customStyle="1" w:styleId="WW8Num26z0">
    <w:name w:val="WW8Num26z0"/>
    <w:qFormat/>
    <w:rsid w:val="00521304"/>
    <w:rPr>
      <w:rFonts w:ascii="Symbol" w:hAnsi="Symbol" w:cs="Symbol"/>
    </w:rPr>
  </w:style>
  <w:style w:type="character" w:customStyle="1" w:styleId="WW8Num26z1">
    <w:name w:val="WW8Num26z1"/>
    <w:qFormat/>
    <w:rsid w:val="00521304"/>
    <w:rPr>
      <w:rFonts w:ascii="Courier New" w:hAnsi="Courier New" w:cs="Courier New"/>
    </w:rPr>
  </w:style>
  <w:style w:type="character" w:customStyle="1" w:styleId="WW8Num26z2">
    <w:name w:val="WW8Num26z2"/>
    <w:qFormat/>
    <w:rsid w:val="00521304"/>
    <w:rPr>
      <w:rFonts w:ascii="Wingdings" w:hAnsi="Wingdings" w:cs="Wingdings"/>
    </w:rPr>
  </w:style>
  <w:style w:type="character" w:customStyle="1" w:styleId="WW8Num27z0">
    <w:name w:val="WW8Num27z0"/>
    <w:qFormat/>
    <w:rsid w:val="00521304"/>
    <w:rPr>
      <w:rFonts w:ascii="Symbol" w:hAnsi="Symbol" w:cs="Symbol"/>
    </w:rPr>
  </w:style>
  <w:style w:type="character" w:customStyle="1" w:styleId="WW8Num27z1">
    <w:name w:val="WW8Num27z1"/>
    <w:qFormat/>
    <w:rsid w:val="00521304"/>
    <w:rPr>
      <w:rFonts w:ascii="Courier New" w:hAnsi="Courier New" w:cs="Courier New"/>
    </w:rPr>
  </w:style>
  <w:style w:type="character" w:customStyle="1" w:styleId="WW8Num27z2">
    <w:name w:val="WW8Num27z2"/>
    <w:qFormat/>
    <w:rsid w:val="00521304"/>
    <w:rPr>
      <w:rFonts w:ascii="Wingdings" w:hAnsi="Wingdings" w:cs="Wingdings"/>
    </w:rPr>
  </w:style>
  <w:style w:type="character" w:customStyle="1" w:styleId="WW8Num28z0">
    <w:name w:val="WW8Num28z0"/>
    <w:qFormat/>
    <w:rsid w:val="00521304"/>
    <w:rPr>
      <w:rFonts w:ascii="Symbol" w:hAnsi="Symbol" w:cs="Symbol"/>
    </w:rPr>
  </w:style>
  <w:style w:type="character" w:customStyle="1" w:styleId="WW8Num28z1">
    <w:name w:val="WW8Num28z1"/>
    <w:qFormat/>
    <w:rsid w:val="00521304"/>
    <w:rPr>
      <w:rFonts w:ascii="Courier New" w:hAnsi="Courier New" w:cs="Courier New"/>
    </w:rPr>
  </w:style>
  <w:style w:type="character" w:customStyle="1" w:styleId="WW8Num28z2">
    <w:name w:val="WW8Num28z2"/>
    <w:qFormat/>
    <w:rsid w:val="00521304"/>
    <w:rPr>
      <w:rFonts w:ascii="Wingdings" w:hAnsi="Wingdings" w:cs="Wingdings"/>
    </w:rPr>
  </w:style>
  <w:style w:type="character" w:customStyle="1" w:styleId="WW8Num29z0">
    <w:name w:val="WW8Num29z0"/>
    <w:qFormat/>
    <w:rsid w:val="00521304"/>
    <w:rPr>
      <w:rFonts w:ascii="Symbol" w:hAnsi="Symbol" w:cs="Symbol"/>
    </w:rPr>
  </w:style>
  <w:style w:type="character" w:customStyle="1" w:styleId="WW8Num29z1">
    <w:name w:val="WW8Num29z1"/>
    <w:qFormat/>
    <w:rsid w:val="00521304"/>
    <w:rPr>
      <w:rFonts w:ascii="Courier New" w:hAnsi="Courier New" w:cs="Courier New"/>
    </w:rPr>
  </w:style>
  <w:style w:type="character" w:customStyle="1" w:styleId="WW8Num29z2">
    <w:name w:val="WW8Num29z2"/>
    <w:qFormat/>
    <w:rsid w:val="00521304"/>
    <w:rPr>
      <w:rFonts w:ascii="Wingdings" w:hAnsi="Wingdings" w:cs="Wingdings"/>
    </w:rPr>
  </w:style>
  <w:style w:type="character" w:customStyle="1" w:styleId="WW8Num31z0">
    <w:name w:val="WW8Num31z0"/>
    <w:qFormat/>
    <w:rsid w:val="00521304"/>
    <w:rPr>
      <w:rFonts w:ascii="Symbol" w:hAnsi="Symbol" w:cs="Symbol"/>
      <w:color w:val="auto"/>
    </w:rPr>
  </w:style>
  <w:style w:type="character" w:customStyle="1" w:styleId="WW8Num31z1">
    <w:name w:val="WW8Num31z1"/>
    <w:qFormat/>
    <w:rsid w:val="00521304"/>
    <w:rPr>
      <w:rFonts w:ascii="Courier New" w:hAnsi="Courier New" w:cs="Courier New"/>
    </w:rPr>
  </w:style>
  <w:style w:type="character" w:customStyle="1" w:styleId="WW8Num31z2">
    <w:name w:val="WW8Num31z2"/>
    <w:qFormat/>
    <w:rsid w:val="00521304"/>
    <w:rPr>
      <w:rFonts w:ascii="Wingdings" w:hAnsi="Wingdings" w:cs="Wingdings"/>
    </w:rPr>
  </w:style>
  <w:style w:type="character" w:customStyle="1" w:styleId="WW8Num31z3">
    <w:name w:val="WW8Num31z3"/>
    <w:qFormat/>
    <w:rsid w:val="00521304"/>
    <w:rPr>
      <w:rFonts w:ascii="Symbol" w:hAnsi="Symbol" w:cs="Symbol"/>
    </w:rPr>
  </w:style>
  <w:style w:type="character" w:customStyle="1" w:styleId="WW8Num32z1">
    <w:name w:val="WW8Num32z1"/>
    <w:qFormat/>
    <w:rsid w:val="00521304"/>
    <w:rPr>
      <w:rFonts w:ascii="Symbol" w:hAnsi="Symbol" w:cs="Symbol"/>
    </w:rPr>
  </w:style>
  <w:style w:type="character" w:customStyle="1" w:styleId="WW8Num33z0">
    <w:name w:val="WW8Num33z0"/>
    <w:qFormat/>
    <w:rsid w:val="00521304"/>
    <w:rPr>
      <w:rFonts w:ascii="Symbol" w:hAnsi="Symbol" w:cs="Symbol"/>
    </w:rPr>
  </w:style>
  <w:style w:type="character" w:customStyle="1" w:styleId="WW8Num33z1">
    <w:name w:val="WW8Num33z1"/>
    <w:qFormat/>
    <w:rsid w:val="00521304"/>
    <w:rPr>
      <w:rFonts w:ascii="Courier New" w:hAnsi="Courier New" w:cs="Courier New"/>
    </w:rPr>
  </w:style>
  <w:style w:type="character" w:customStyle="1" w:styleId="WW8Num33z2">
    <w:name w:val="WW8Num33z2"/>
    <w:qFormat/>
    <w:rsid w:val="00521304"/>
    <w:rPr>
      <w:rFonts w:ascii="Wingdings" w:hAnsi="Wingdings" w:cs="Wingdings"/>
    </w:rPr>
  </w:style>
  <w:style w:type="character" w:customStyle="1" w:styleId="WW8Num34z0">
    <w:name w:val="WW8Num34z0"/>
    <w:qFormat/>
    <w:rsid w:val="00521304"/>
    <w:rPr>
      <w:rFonts w:ascii="Symbol" w:hAnsi="Symbol" w:cs="Symbol"/>
    </w:rPr>
  </w:style>
  <w:style w:type="character" w:customStyle="1" w:styleId="WW8Num34z1">
    <w:name w:val="WW8Num34z1"/>
    <w:qFormat/>
    <w:rsid w:val="00521304"/>
    <w:rPr>
      <w:rFonts w:ascii="Courier New" w:hAnsi="Courier New" w:cs="Courier New"/>
    </w:rPr>
  </w:style>
  <w:style w:type="character" w:customStyle="1" w:styleId="WW8Num34z2">
    <w:name w:val="WW8Num34z2"/>
    <w:qFormat/>
    <w:rsid w:val="00521304"/>
    <w:rPr>
      <w:rFonts w:ascii="Wingdings" w:hAnsi="Wingdings" w:cs="Wingdings"/>
    </w:rPr>
  </w:style>
  <w:style w:type="character" w:customStyle="1" w:styleId="WW8Num36z0">
    <w:name w:val="WW8Num36z0"/>
    <w:qFormat/>
    <w:rsid w:val="00521304"/>
    <w:rPr>
      <w:rFonts w:ascii="Symbol" w:hAnsi="Symbol" w:cs="Symbol"/>
    </w:rPr>
  </w:style>
  <w:style w:type="character" w:customStyle="1" w:styleId="WW8Num36z1">
    <w:name w:val="WW8Num36z1"/>
    <w:qFormat/>
    <w:rsid w:val="00521304"/>
    <w:rPr>
      <w:rFonts w:ascii="Courier New" w:hAnsi="Courier New" w:cs="Courier New"/>
    </w:rPr>
  </w:style>
  <w:style w:type="character" w:customStyle="1" w:styleId="WW8Num36z2">
    <w:name w:val="WW8Num36z2"/>
    <w:qFormat/>
    <w:rsid w:val="00521304"/>
    <w:rPr>
      <w:rFonts w:ascii="Wingdings" w:hAnsi="Wingdings" w:cs="Wingdings"/>
    </w:rPr>
  </w:style>
  <w:style w:type="character" w:customStyle="1" w:styleId="WW8Num37z0">
    <w:name w:val="WW8Num37z0"/>
    <w:qFormat/>
    <w:rsid w:val="00521304"/>
    <w:rPr>
      <w:rFonts w:ascii="Symbol" w:hAnsi="Symbol" w:cs="Symbol"/>
    </w:rPr>
  </w:style>
  <w:style w:type="character" w:customStyle="1" w:styleId="WW8Num37z1">
    <w:name w:val="WW8Num37z1"/>
    <w:qFormat/>
    <w:rsid w:val="00521304"/>
    <w:rPr>
      <w:rFonts w:ascii="Courier New" w:hAnsi="Courier New" w:cs="Courier New"/>
    </w:rPr>
  </w:style>
  <w:style w:type="character" w:customStyle="1" w:styleId="WW8Num37z2">
    <w:name w:val="WW8Num37z2"/>
    <w:qFormat/>
    <w:rsid w:val="00521304"/>
    <w:rPr>
      <w:rFonts w:ascii="Wingdings" w:hAnsi="Wingdings" w:cs="Wingdings"/>
    </w:rPr>
  </w:style>
  <w:style w:type="character" w:customStyle="1" w:styleId="WW8Num38z0">
    <w:name w:val="WW8Num38z0"/>
    <w:qFormat/>
    <w:rsid w:val="00521304"/>
    <w:rPr>
      <w:rFonts w:cs="Times New Roman"/>
    </w:rPr>
  </w:style>
  <w:style w:type="character" w:customStyle="1" w:styleId="WW8Num39z0">
    <w:name w:val="WW8Num39z0"/>
    <w:qFormat/>
    <w:rsid w:val="00521304"/>
    <w:rPr>
      <w:rFonts w:ascii="Times New Roman" w:hAnsi="Times New Roman" w:cs="Times New Roman"/>
      <w:sz w:val="24"/>
      <w:szCs w:val="24"/>
    </w:rPr>
  </w:style>
  <w:style w:type="character" w:customStyle="1" w:styleId="WW8Num40z0">
    <w:name w:val="WW8Num40z0"/>
    <w:qFormat/>
    <w:rsid w:val="00521304"/>
    <w:rPr>
      <w:rFonts w:ascii="Symbol" w:hAnsi="Symbol" w:cs="Symbol"/>
    </w:rPr>
  </w:style>
  <w:style w:type="character" w:customStyle="1" w:styleId="WW8Num40z1">
    <w:name w:val="WW8Num40z1"/>
    <w:qFormat/>
    <w:rsid w:val="00521304"/>
    <w:rPr>
      <w:rFonts w:ascii="Courier New" w:hAnsi="Courier New" w:cs="Courier New"/>
    </w:rPr>
  </w:style>
  <w:style w:type="character" w:customStyle="1" w:styleId="WW8Num40z2">
    <w:name w:val="WW8Num40z2"/>
    <w:qFormat/>
    <w:rsid w:val="00521304"/>
    <w:rPr>
      <w:rFonts w:ascii="Wingdings" w:hAnsi="Wingdings" w:cs="Wingdings"/>
    </w:rPr>
  </w:style>
  <w:style w:type="character" w:customStyle="1" w:styleId="WW8Num41z0">
    <w:name w:val="WW8Num41z0"/>
    <w:qFormat/>
    <w:rsid w:val="00521304"/>
    <w:rPr>
      <w:rFonts w:ascii="Symbol" w:hAnsi="Symbol" w:cs="Symbol"/>
      <w:sz w:val="20"/>
    </w:rPr>
  </w:style>
  <w:style w:type="character" w:customStyle="1" w:styleId="WW8Num41z1">
    <w:name w:val="WW8Num41z1"/>
    <w:qFormat/>
    <w:rsid w:val="00521304"/>
    <w:rPr>
      <w:rFonts w:ascii="Courier New" w:hAnsi="Courier New" w:cs="Courier New"/>
      <w:sz w:val="20"/>
    </w:rPr>
  </w:style>
  <w:style w:type="character" w:customStyle="1" w:styleId="WW8Num41z2">
    <w:name w:val="WW8Num41z2"/>
    <w:qFormat/>
    <w:rsid w:val="00521304"/>
    <w:rPr>
      <w:rFonts w:ascii="Wingdings" w:hAnsi="Wingdings" w:cs="Wingdings"/>
      <w:sz w:val="20"/>
    </w:rPr>
  </w:style>
  <w:style w:type="character" w:customStyle="1" w:styleId="WW8Num42z0">
    <w:name w:val="WW8Num42z0"/>
    <w:qFormat/>
    <w:rsid w:val="00521304"/>
    <w:rPr>
      <w:rFonts w:ascii="Wingdings" w:hAnsi="Wingdings" w:cs="Wingdings"/>
    </w:rPr>
  </w:style>
  <w:style w:type="character" w:customStyle="1" w:styleId="WW8Num42z1">
    <w:name w:val="WW8Num42z1"/>
    <w:qFormat/>
    <w:rsid w:val="00521304"/>
    <w:rPr>
      <w:rFonts w:ascii="Symbol" w:hAnsi="Symbol" w:cs="Symbol"/>
    </w:rPr>
  </w:style>
  <w:style w:type="character" w:customStyle="1" w:styleId="WW8Num43z0">
    <w:name w:val="WW8Num43z0"/>
    <w:qFormat/>
    <w:rsid w:val="00521304"/>
    <w:rPr>
      <w:rFonts w:ascii="Symbol" w:hAnsi="Symbol" w:cs="Symbol"/>
    </w:rPr>
  </w:style>
  <w:style w:type="character" w:customStyle="1" w:styleId="WW8Num43z1">
    <w:name w:val="WW8Num43z1"/>
    <w:qFormat/>
    <w:rsid w:val="00521304"/>
    <w:rPr>
      <w:rFonts w:ascii="Courier New" w:hAnsi="Courier New" w:cs="Courier New"/>
    </w:rPr>
  </w:style>
  <w:style w:type="character" w:customStyle="1" w:styleId="WW8Num43z2">
    <w:name w:val="WW8Num43z2"/>
    <w:qFormat/>
    <w:rsid w:val="00521304"/>
    <w:rPr>
      <w:rFonts w:ascii="Wingdings" w:hAnsi="Wingdings" w:cs="Wingdings"/>
    </w:rPr>
  </w:style>
  <w:style w:type="character" w:customStyle="1" w:styleId="WW8Num44z0">
    <w:name w:val="WW8Num44z0"/>
    <w:qFormat/>
    <w:rsid w:val="00521304"/>
    <w:rPr>
      <w:rFonts w:ascii="Symbol" w:hAnsi="Symbol" w:cs="Symbol"/>
    </w:rPr>
  </w:style>
  <w:style w:type="character" w:customStyle="1" w:styleId="WW8Num44z1">
    <w:name w:val="WW8Num44z1"/>
    <w:qFormat/>
    <w:rsid w:val="00521304"/>
    <w:rPr>
      <w:rFonts w:ascii="Courier New" w:hAnsi="Courier New" w:cs="Courier New"/>
    </w:rPr>
  </w:style>
  <w:style w:type="character" w:customStyle="1" w:styleId="WW8Num44z2">
    <w:name w:val="WW8Num44z2"/>
    <w:qFormat/>
    <w:rsid w:val="00521304"/>
    <w:rPr>
      <w:rFonts w:ascii="Wingdings" w:hAnsi="Wingdings" w:cs="Wingdings"/>
    </w:rPr>
  </w:style>
  <w:style w:type="character" w:customStyle="1" w:styleId="WW8Num45z0">
    <w:name w:val="WW8Num45z0"/>
    <w:qFormat/>
    <w:rsid w:val="00521304"/>
    <w:rPr>
      <w:rFonts w:ascii="Symbol" w:hAnsi="Symbol" w:cs="Symbol"/>
    </w:rPr>
  </w:style>
  <w:style w:type="character" w:customStyle="1" w:styleId="WW8Num45z1">
    <w:name w:val="WW8Num45z1"/>
    <w:qFormat/>
    <w:rsid w:val="00521304"/>
    <w:rPr>
      <w:rFonts w:ascii="Courier New" w:hAnsi="Courier New" w:cs="Courier New"/>
    </w:rPr>
  </w:style>
  <w:style w:type="character" w:customStyle="1" w:styleId="WW8Num45z2">
    <w:name w:val="WW8Num45z2"/>
    <w:qFormat/>
    <w:rsid w:val="00521304"/>
    <w:rPr>
      <w:rFonts w:ascii="Wingdings" w:hAnsi="Wingdings" w:cs="Wingdings"/>
    </w:rPr>
  </w:style>
  <w:style w:type="character" w:customStyle="1" w:styleId="WW8Num47z0">
    <w:name w:val="WW8Num47z0"/>
    <w:qFormat/>
    <w:rsid w:val="00521304"/>
    <w:rPr>
      <w:rFonts w:ascii="Symbol" w:hAnsi="Symbol" w:cs="Symbol"/>
    </w:rPr>
  </w:style>
  <w:style w:type="character" w:customStyle="1" w:styleId="WW8Num47z1">
    <w:name w:val="WW8Num47z1"/>
    <w:qFormat/>
    <w:rsid w:val="00521304"/>
    <w:rPr>
      <w:rFonts w:ascii="Courier New" w:hAnsi="Courier New" w:cs="Courier New"/>
    </w:rPr>
  </w:style>
  <w:style w:type="character" w:customStyle="1" w:styleId="WW8Num47z2">
    <w:name w:val="WW8Num47z2"/>
    <w:qFormat/>
    <w:rsid w:val="00521304"/>
    <w:rPr>
      <w:rFonts w:ascii="Wingdings" w:hAnsi="Wingdings" w:cs="Wingdings"/>
    </w:rPr>
  </w:style>
  <w:style w:type="character" w:customStyle="1" w:styleId="WW8Num48z0">
    <w:name w:val="WW8Num48z0"/>
    <w:qFormat/>
    <w:rsid w:val="00521304"/>
    <w:rPr>
      <w:rFonts w:ascii="Wingdings" w:hAnsi="Wingdings" w:cs="Wingdings"/>
    </w:rPr>
  </w:style>
  <w:style w:type="character" w:customStyle="1" w:styleId="WW8Num48z1">
    <w:name w:val="WW8Num48z1"/>
    <w:qFormat/>
    <w:rsid w:val="00521304"/>
    <w:rPr>
      <w:rFonts w:ascii="Courier New" w:hAnsi="Courier New" w:cs="Courier New"/>
    </w:rPr>
  </w:style>
  <w:style w:type="character" w:customStyle="1" w:styleId="WW8Num48z3">
    <w:name w:val="WW8Num48z3"/>
    <w:qFormat/>
    <w:rsid w:val="00521304"/>
    <w:rPr>
      <w:rFonts w:ascii="Symbol" w:hAnsi="Symbol" w:cs="Symbol"/>
    </w:rPr>
  </w:style>
  <w:style w:type="character" w:customStyle="1" w:styleId="WW8Num49z0">
    <w:name w:val="WW8Num49z0"/>
    <w:qFormat/>
    <w:rsid w:val="00521304"/>
    <w:rPr>
      <w:rFonts w:ascii="Symbol" w:hAnsi="Symbol" w:cs="Symbol"/>
    </w:rPr>
  </w:style>
  <w:style w:type="character" w:customStyle="1" w:styleId="WW8Num49z1">
    <w:name w:val="WW8Num49z1"/>
    <w:qFormat/>
    <w:rsid w:val="00521304"/>
    <w:rPr>
      <w:rFonts w:ascii="Courier New" w:hAnsi="Courier New" w:cs="Courier New"/>
    </w:rPr>
  </w:style>
  <w:style w:type="character" w:customStyle="1" w:styleId="WW8Num49z2">
    <w:name w:val="WW8Num49z2"/>
    <w:qFormat/>
    <w:rsid w:val="00521304"/>
    <w:rPr>
      <w:rFonts w:ascii="Wingdings" w:hAnsi="Wingdings" w:cs="Wingdings"/>
    </w:rPr>
  </w:style>
  <w:style w:type="character" w:customStyle="1" w:styleId="WW8Num51z1">
    <w:name w:val="WW8Num51z1"/>
    <w:qFormat/>
    <w:rsid w:val="00521304"/>
    <w:rPr>
      <w:rFonts w:ascii="Symbol" w:hAnsi="Symbol" w:cs="Symbol"/>
    </w:rPr>
  </w:style>
  <w:style w:type="character" w:customStyle="1" w:styleId="11">
    <w:name w:val="Основной шрифт абзаца1"/>
    <w:qFormat/>
    <w:rsid w:val="00521304"/>
  </w:style>
  <w:style w:type="character" w:customStyle="1" w:styleId="a6">
    <w:name w:val="Основной текст Знак"/>
    <w:qFormat/>
    <w:rsid w:val="00521304"/>
    <w:rPr>
      <w:bCs/>
      <w:sz w:val="24"/>
      <w:szCs w:val="26"/>
    </w:rPr>
  </w:style>
  <w:style w:type="character" w:customStyle="1" w:styleId="a7">
    <w:name w:val="Основной текст с отступом Знак"/>
    <w:qFormat/>
    <w:rsid w:val="00521304"/>
    <w:rPr>
      <w:sz w:val="24"/>
      <w:szCs w:val="26"/>
    </w:rPr>
  </w:style>
  <w:style w:type="character" w:customStyle="1" w:styleId="21">
    <w:name w:val="Основной текст с отступом 2 Знак"/>
    <w:qFormat/>
    <w:rsid w:val="00521304"/>
    <w:rPr>
      <w:sz w:val="24"/>
      <w:szCs w:val="24"/>
    </w:rPr>
  </w:style>
  <w:style w:type="character" w:customStyle="1" w:styleId="22">
    <w:name w:val="Основной текст 2 Знак"/>
    <w:qFormat/>
    <w:rsid w:val="00521304"/>
    <w:rPr>
      <w:sz w:val="24"/>
      <w:szCs w:val="24"/>
    </w:rPr>
  </w:style>
  <w:style w:type="character" w:customStyle="1" w:styleId="31">
    <w:name w:val="Основной текст 3 Знак"/>
    <w:qFormat/>
    <w:rsid w:val="00521304"/>
    <w:rPr>
      <w:sz w:val="16"/>
      <w:szCs w:val="16"/>
    </w:rPr>
  </w:style>
  <w:style w:type="character" w:customStyle="1" w:styleId="a8">
    <w:name w:val="Символ сноски"/>
    <w:qFormat/>
    <w:rsid w:val="00521304"/>
    <w:rPr>
      <w:vertAlign w:val="superscript"/>
    </w:rPr>
  </w:style>
  <w:style w:type="character" w:customStyle="1" w:styleId="32">
    <w:name w:val="Основной текст с отступом 3 Знак"/>
    <w:qFormat/>
    <w:rsid w:val="00521304"/>
    <w:rPr>
      <w:sz w:val="16"/>
      <w:szCs w:val="16"/>
      <w:lang w:val="ru-RU" w:eastAsia="ar-SA" w:bidi="ar-SA"/>
    </w:rPr>
  </w:style>
  <w:style w:type="character" w:customStyle="1" w:styleId="23">
    <w:name w:val="Текст сноски Знак2"/>
    <w:qFormat/>
    <w:rsid w:val="00521304"/>
    <w:rPr>
      <w:rFonts w:ascii="Liberation Serif" w:eastAsia="DejaVu Sans" w:hAnsi="Liberation Serif" w:cs="Liberation Serif"/>
      <w:kern w:val="2"/>
      <w:lang w:val="ru-RU" w:eastAsia="ar-SA" w:bidi="ar-SA"/>
    </w:rPr>
  </w:style>
  <w:style w:type="character" w:customStyle="1" w:styleId="a9">
    <w:name w:val="Нижний колонтитул Знак"/>
    <w:uiPriority w:val="99"/>
    <w:qFormat/>
    <w:rsid w:val="00521304"/>
    <w:rPr>
      <w:sz w:val="24"/>
      <w:szCs w:val="24"/>
    </w:rPr>
  </w:style>
  <w:style w:type="character" w:styleId="aa">
    <w:name w:val="page number"/>
    <w:basedOn w:val="11"/>
    <w:qFormat/>
    <w:rsid w:val="00521304"/>
  </w:style>
  <w:style w:type="character" w:customStyle="1" w:styleId="ab">
    <w:name w:val="Верхний колонтитул Знак"/>
    <w:uiPriority w:val="99"/>
    <w:qFormat/>
    <w:rsid w:val="00521304"/>
    <w:rPr>
      <w:sz w:val="24"/>
      <w:szCs w:val="24"/>
    </w:rPr>
  </w:style>
  <w:style w:type="character" w:customStyle="1" w:styleId="postbody1">
    <w:name w:val="postbody1"/>
    <w:qFormat/>
    <w:rsid w:val="00521304"/>
    <w:rPr>
      <w:sz w:val="15"/>
      <w:szCs w:val="15"/>
    </w:rPr>
  </w:style>
  <w:style w:type="character" w:customStyle="1" w:styleId="WW-">
    <w:name w:val="WW-Символ сноски"/>
    <w:qFormat/>
    <w:rsid w:val="00521304"/>
    <w:rPr>
      <w:vertAlign w:val="superscript"/>
    </w:rPr>
  </w:style>
  <w:style w:type="character" w:customStyle="1" w:styleId="ac">
    <w:name w:val="Основной Знак"/>
    <w:qFormat/>
    <w:rsid w:val="00521304"/>
    <w:rPr>
      <w:sz w:val="28"/>
      <w:szCs w:val="28"/>
      <w:lang w:eastAsia="ar-SA" w:bidi="ar-SA"/>
    </w:rPr>
  </w:style>
  <w:style w:type="character" w:customStyle="1" w:styleId="ad">
    <w:name w:val="Знак Знак"/>
    <w:qFormat/>
    <w:rsid w:val="00521304"/>
    <w:rPr>
      <w:sz w:val="16"/>
      <w:szCs w:val="16"/>
    </w:rPr>
  </w:style>
  <w:style w:type="character" w:customStyle="1" w:styleId="ae">
    <w:name w:val="Текст выноски Знак"/>
    <w:qFormat/>
    <w:rsid w:val="00521304"/>
    <w:rPr>
      <w:rFonts w:ascii="Tahoma" w:hAnsi="Tahoma" w:cs="Tahoma"/>
      <w:sz w:val="16"/>
      <w:szCs w:val="16"/>
    </w:rPr>
  </w:style>
  <w:style w:type="character" w:customStyle="1" w:styleId="af">
    <w:name w:val="Символы концевой сноски"/>
    <w:qFormat/>
    <w:rsid w:val="00521304"/>
    <w:rPr>
      <w:vertAlign w:val="superscript"/>
    </w:rPr>
  </w:style>
  <w:style w:type="character" w:customStyle="1" w:styleId="FontStyle19">
    <w:name w:val="Font Style19"/>
    <w:qFormat/>
    <w:rsid w:val="00521304"/>
    <w:rPr>
      <w:rFonts w:ascii="Times New Roman" w:hAnsi="Times New Roman" w:cs="Times New Roman"/>
      <w:sz w:val="16"/>
      <w:szCs w:val="16"/>
    </w:rPr>
  </w:style>
  <w:style w:type="character" w:customStyle="1" w:styleId="BodyTextKeepChar">
    <w:name w:val="Body Text Keep Char"/>
    <w:qFormat/>
    <w:rsid w:val="00521304"/>
    <w:rPr>
      <w:spacing w:val="-5"/>
      <w:sz w:val="24"/>
      <w:szCs w:val="24"/>
    </w:rPr>
  </w:style>
  <w:style w:type="character" w:customStyle="1" w:styleId="12">
    <w:name w:val="Название Знак1"/>
    <w:qFormat/>
    <w:rsid w:val="00521304"/>
    <w:rPr>
      <w:rFonts w:ascii="Cambria" w:eastAsia="Times New Roman" w:hAnsi="Cambria" w:cs="Times New Roman"/>
      <w:color w:val="17365D"/>
      <w:spacing w:val="5"/>
      <w:kern w:val="2"/>
      <w:sz w:val="52"/>
      <w:szCs w:val="52"/>
    </w:rPr>
  </w:style>
  <w:style w:type="character" w:customStyle="1" w:styleId="ConsPlusNormal">
    <w:name w:val="ConsPlusNormal Знак"/>
    <w:uiPriority w:val="99"/>
    <w:qFormat/>
    <w:rsid w:val="00521304"/>
    <w:rPr>
      <w:rFonts w:ascii="Arial" w:hAnsi="Arial" w:cs="Arial"/>
      <w:lang w:val="ru-RU" w:eastAsia="ar-SA" w:bidi="ar-SA"/>
    </w:rPr>
  </w:style>
  <w:style w:type="character" w:customStyle="1" w:styleId="13">
    <w:name w:val="Стиль1 Знак"/>
    <w:qFormat/>
    <w:rsid w:val="00521304"/>
    <w:rPr>
      <w:sz w:val="28"/>
      <w:szCs w:val="28"/>
    </w:rPr>
  </w:style>
  <w:style w:type="character" w:customStyle="1" w:styleId="91">
    <w:name w:val="Основной текст + 91"/>
    <w:qFormat/>
    <w:rsid w:val="00521304"/>
    <w:rPr>
      <w:i/>
      <w:iCs/>
      <w:spacing w:val="20"/>
      <w:sz w:val="19"/>
      <w:szCs w:val="19"/>
    </w:rPr>
  </w:style>
  <w:style w:type="character" w:customStyle="1" w:styleId="af0">
    <w:name w:val="Текст Знак"/>
    <w:qFormat/>
    <w:rsid w:val="00521304"/>
    <w:rPr>
      <w:rFonts w:ascii="Arial" w:hAnsi="Arial" w:cs="Arial"/>
      <w:sz w:val="18"/>
      <w:szCs w:val="18"/>
    </w:rPr>
  </w:style>
  <w:style w:type="character" w:styleId="af1">
    <w:name w:val="Strong"/>
    <w:uiPriority w:val="22"/>
    <w:qFormat/>
    <w:rsid w:val="00521304"/>
    <w:rPr>
      <w:b/>
      <w:bCs/>
    </w:rPr>
  </w:style>
  <w:style w:type="character" w:customStyle="1" w:styleId="WW8Num1z0">
    <w:name w:val="WW8Num1z0"/>
    <w:qFormat/>
    <w:rsid w:val="00521304"/>
    <w:rPr>
      <w:rFonts w:ascii="Symbol" w:hAnsi="Symbol" w:cs="Symbol"/>
    </w:rPr>
  </w:style>
  <w:style w:type="character" w:customStyle="1" w:styleId="629">
    <w:name w:val="Основной текст (6)29"/>
    <w:qFormat/>
    <w:rsid w:val="00521304"/>
    <w:rPr>
      <w:b/>
      <w:bCs/>
      <w:sz w:val="22"/>
      <w:szCs w:val="22"/>
      <w:lang w:eastAsia="ar-SA" w:bidi="ar-SA"/>
    </w:rPr>
  </w:style>
  <w:style w:type="character" w:customStyle="1" w:styleId="apple-converted-space">
    <w:name w:val="apple-converted-space"/>
    <w:qFormat/>
    <w:rsid w:val="00521304"/>
  </w:style>
  <w:style w:type="character" w:customStyle="1" w:styleId="24">
    <w:name w:val="Подпись к таблице (2)_"/>
    <w:qFormat/>
    <w:rsid w:val="00521304"/>
    <w:rPr>
      <w:rFonts w:ascii="Arial" w:hAnsi="Arial" w:cs="Arial"/>
      <w:sz w:val="17"/>
      <w:szCs w:val="17"/>
      <w:shd w:val="clear" w:color="auto" w:fill="FFFFFF"/>
    </w:rPr>
  </w:style>
  <w:style w:type="character" w:customStyle="1" w:styleId="51">
    <w:name w:val="Основной текст (5)_"/>
    <w:link w:val="52"/>
    <w:qFormat/>
    <w:rsid w:val="00521304"/>
    <w:rPr>
      <w:b/>
      <w:bCs/>
      <w:sz w:val="17"/>
      <w:szCs w:val="17"/>
      <w:shd w:val="clear" w:color="auto" w:fill="FFFFFF"/>
    </w:rPr>
  </w:style>
  <w:style w:type="character" w:customStyle="1" w:styleId="41">
    <w:name w:val="Основной текст (4)_"/>
    <w:qFormat/>
    <w:rsid w:val="00521304"/>
    <w:rPr>
      <w:rFonts w:ascii="Arial" w:hAnsi="Arial" w:cs="Arial"/>
      <w:sz w:val="17"/>
      <w:szCs w:val="17"/>
      <w:shd w:val="clear" w:color="auto" w:fill="FFFFFF"/>
    </w:rPr>
  </w:style>
  <w:style w:type="character" w:customStyle="1" w:styleId="23pt13">
    <w:name w:val="Подпись к таблице (2) + Интервал 3 pt13"/>
    <w:qFormat/>
    <w:rsid w:val="00521304"/>
    <w:rPr>
      <w:rFonts w:ascii="Arial" w:hAnsi="Arial" w:cs="Arial"/>
      <w:spacing w:val="60"/>
      <w:sz w:val="17"/>
      <w:szCs w:val="17"/>
      <w:shd w:val="clear" w:color="auto" w:fill="FFFFFF"/>
    </w:rPr>
  </w:style>
  <w:style w:type="character" w:customStyle="1" w:styleId="214">
    <w:name w:val="Подпись к таблице (2)14"/>
    <w:qFormat/>
    <w:rsid w:val="00521304"/>
  </w:style>
  <w:style w:type="character" w:customStyle="1" w:styleId="528">
    <w:name w:val="Основной текст (5)28"/>
    <w:qFormat/>
    <w:rsid w:val="00521304"/>
  </w:style>
  <w:style w:type="character" w:customStyle="1" w:styleId="428">
    <w:name w:val="Основной текст (4)28"/>
    <w:qFormat/>
    <w:rsid w:val="00521304"/>
  </w:style>
  <w:style w:type="character" w:customStyle="1" w:styleId="18">
    <w:name w:val="Основной текст + Полужирный18"/>
    <w:qFormat/>
    <w:rsid w:val="00521304"/>
    <w:rPr>
      <w:rFonts w:ascii="Arial" w:eastAsia="Times New Roman" w:hAnsi="Arial" w:cs="Times New Roman"/>
      <w:b/>
      <w:bCs w:val="0"/>
      <w:i/>
      <w:iCs/>
      <w:sz w:val="24"/>
      <w:szCs w:val="26"/>
      <w:lang w:eastAsia="ar-SA" w:bidi="ar-SA"/>
    </w:rPr>
  </w:style>
  <w:style w:type="character" w:customStyle="1" w:styleId="8">
    <w:name w:val="Основной текст + 8"/>
    <w:qFormat/>
    <w:rsid w:val="00521304"/>
    <w:rPr>
      <w:rFonts w:ascii="Arial" w:eastAsia="Times New Roman" w:hAnsi="Arial" w:cs="Arial"/>
      <w:bCs/>
      <w:spacing w:val="0"/>
      <w:sz w:val="17"/>
      <w:szCs w:val="17"/>
      <w:lang w:eastAsia="ar-SA" w:bidi="ar-SA"/>
    </w:rPr>
  </w:style>
  <w:style w:type="character" w:customStyle="1" w:styleId="14">
    <w:name w:val="Знак примечания1"/>
    <w:qFormat/>
    <w:rsid w:val="00521304"/>
    <w:rPr>
      <w:sz w:val="16"/>
      <w:szCs w:val="16"/>
    </w:rPr>
  </w:style>
  <w:style w:type="character" w:customStyle="1" w:styleId="af2">
    <w:name w:val="Текст примечания Знак"/>
    <w:qFormat/>
    <w:rsid w:val="00521304"/>
    <w:rPr>
      <w:rFonts w:ascii="Calibri" w:eastAsia="Calibri" w:hAnsi="Calibri" w:cs="Calibri"/>
    </w:rPr>
  </w:style>
  <w:style w:type="character" w:customStyle="1" w:styleId="af3">
    <w:name w:val="Текст концевой сноски Знак"/>
    <w:basedOn w:val="11"/>
    <w:qFormat/>
    <w:rsid w:val="00521304"/>
  </w:style>
  <w:style w:type="character" w:customStyle="1" w:styleId="25">
    <w:name w:val="Стиль2 Знак"/>
    <w:qFormat/>
    <w:rsid w:val="00521304"/>
    <w:rPr>
      <w:b/>
      <w:bCs/>
      <w:i/>
      <w:sz w:val="28"/>
      <w:szCs w:val="28"/>
    </w:rPr>
  </w:style>
  <w:style w:type="character" w:customStyle="1" w:styleId="26">
    <w:name w:val="Обычный (веб) Знак2"/>
    <w:qFormat/>
    <w:rsid w:val="00521304"/>
    <w:rPr>
      <w:rFonts w:ascii="Arial" w:eastAsia="Arial Unicode MS" w:hAnsi="Arial" w:cs="Arial"/>
      <w:color w:val="000000"/>
      <w:sz w:val="24"/>
      <w:szCs w:val="24"/>
    </w:rPr>
  </w:style>
  <w:style w:type="character" w:customStyle="1" w:styleId="33">
    <w:name w:val="Стиль3 Знак"/>
    <w:qFormat/>
    <w:rsid w:val="00521304"/>
    <w:rPr>
      <w:rFonts w:ascii="Arial" w:eastAsia="Arial Unicode MS" w:hAnsi="Arial" w:cs="Arial"/>
      <w:b/>
      <w:i/>
      <w:iCs/>
      <w:color w:val="000000"/>
      <w:sz w:val="28"/>
      <w:szCs w:val="28"/>
    </w:rPr>
  </w:style>
  <w:style w:type="character" w:customStyle="1" w:styleId="42">
    <w:name w:val="Стиль4 Знак"/>
    <w:qFormat/>
    <w:rsid w:val="00521304"/>
    <w:rPr>
      <w:rFonts w:ascii="Arial" w:eastAsia="Arial Unicode MS" w:hAnsi="Arial" w:cs="Arial"/>
      <w:i/>
      <w:iCs/>
      <w:color w:val="000000"/>
      <w:sz w:val="28"/>
      <w:szCs w:val="28"/>
    </w:rPr>
  </w:style>
  <w:style w:type="character" w:styleId="af4">
    <w:name w:val="footnote reference"/>
    <w:rPr>
      <w:vertAlign w:val="superscript"/>
    </w:rPr>
  </w:style>
  <w:style w:type="character" w:customStyle="1" w:styleId="af5">
    <w:name w:val="Маркеры списка"/>
    <w:qFormat/>
    <w:rsid w:val="00521304"/>
    <w:rPr>
      <w:rFonts w:ascii="OpenSymbol" w:eastAsia="OpenSymbol" w:hAnsi="OpenSymbol" w:cs="OpenSymbol"/>
    </w:rPr>
  </w:style>
  <w:style w:type="character" w:customStyle="1" w:styleId="af6">
    <w:name w:val="Символ концевой сноски"/>
    <w:qFormat/>
    <w:rsid w:val="00521304"/>
    <w:rPr>
      <w:vertAlign w:val="superscript"/>
    </w:rPr>
  </w:style>
  <w:style w:type="character" w:styleId="af7">
    <w:name w:val="endnote reference"/>
    <w:rPr>
      <w:vertAlign w:val="superscript"/>
    </w:rPr>
  </w:style>
  <w:style w:type="character" w:customStyle="1" w:styleId="af8">
    <w:name w:val="Символ нумерации"/>
    <w:qFormat/>
    <w:rsid w:val="00521304"/>
  </w:style>
  <w:style w:type="character" w:customStyle="1" w:styleId="WW8Num10z1">
    <w:name w:val="WW8Num10z1"/>
    <w:qFormat/>
    <w:rsid w:val="00521304"/>
    <w:rPr>
      <w:rFonts w:ascii="Courier New" w:hAnsi="Courier New" w:cs="Courier New"/>
    </w:rPr>
  </w:style>
  <w:style w:type="character" w:customStyle="1" w:styleId="WW8Num10z2">
    <w:name w:val="WW8Num10z2"/>
    <w:qFormat/>
    <w:rsid w:val="00521304"/>
    <w:rPr>
      <w:rFonts w:ascii="Wingdings" w:hAnsi="Wingdings" w:cs="Wingdings"/>
    </w:rPr>
  </w:style>
  <w:style w:type="character" w:customStyle="1" w:styleId="15">
    <w:name w:val="Основной текст Знак1"/>
    <w:basedOn w:val="a0"/>
    <w:link w:val="af9"/>
    <w:qFormat/>
    <w:rsid w:val="00521304"/>
    <w:rPr>
      <w:rFonts w:ascii="Times New Roman" w:eastAsia="Times New Roman" w:hAnsi="Times New Roman" w:cs="Times New Roman"/>
      <w:bCs/>
      <w:sz w:val="24"/>
      <w:szCs w:val="26"/>
      <w:lang w:eastAsia="ar-SA"/>
    </w:rPr>
  </w:style>
  <w:style w:type="character" w:customStyle="1" w:styleId="16">
    <w:name w:val="Основной текст с отступом Знак1"/>
    <w:basedOn w:val="a0"/>
    <w:link w:val="afa"/>
    <w:qFormat/>
    <w:rsid w:val="00521304"/>
    <w:rPr>
      <w:rFonts w:ascii="Times New Roman" w:eastAsia="Times New Roman" w:hAnsi="Times New Roman" w:cs="Times New Roman"/>
      <w:sz w:val="24"/>
      <w:szCs w:val="26"/>
      <w:lang w:eastAsia="ar-SA"/>
    </w:rPr>
  </w:style>
  <w:style w:type="character" w:customStyle="1" w:styleId="afb">
    <w:name w:val="Текст сноски Знак"/>
    <w:basedOn w:val="a0"/>
    <w:link w:val="afc"/>
    <w:qFormat/>
    <w:rsid w:val="00521304"/>
    <w:rPr>
      <w:rFonts w:ascii="Liberation Serif" w:eastAsia="DejaVu Sans" w:hAnsi="Liberation Serif" w:cs="Liberation Serif"/>
      <w:kern w:val="2"/>
      <w:sz w:val="20"/>
      <w:szCs w:val="20"/>
      <w:lang w:eastAsia="ar-SA"/>
    </w:rPr>
  </w:style>
  <w:style w:type="character" w:customStyle="1" w:styleId="17">
    <w:name w:val="Нижний колонтитул Знак1"/>
    <w:basedOn w:val="a0"/>
    <w:link w:val="afd"/>
    <w:uiPriority w:val="99"/>
    <w:qFormat/>
    <w:rsid w:val="00521304"/>
    <w:rPr>
      <w:rFonts w:ascii="Times New Roman" w:eastAsia="Times New Roman" w:hAnsi="Times New Roman" w:cs="Times New Roman"/>
      <w:sz w:val="24"/>
      <w:szCs w:val="24"/>
      <w:lang w:eastAsia="ar-SA"/>
    </w:rPr>
  </w:style>
  <w:style w:type="character" w:customStyle="1" w:styleId="19">
    <w:name w:val="Верхний колонтитул Знак1"/>
    <w:basedOn w:val="a0"/>
    <w:link w:val="afe"/>
    <w:uiPriority w:val="99"/>
    <w:qFormat/>
    <w:rsid w:val="00521304"/>
    <w:rPr>
      <w:rFonts w:ascii="Times New Roman" w:eastAsia="Times New Roman" w:hAnsi="Times New Roman" w:cs="Times New Roman"/>
      <w:sz w:val="24"/>
      <w:szCs w:val="24"/>
      <w:lang w:eastAsia="ar-SA"/>
    </w:rPr>
  </w:style>
  <w:style w:type="character" w:customStyle="1" w:styleId="1a">
    <w:name w:val="Текст выноски Знак1"/>
    <w:basedOn w:val="a0"/>
    <w:link w:val="aff"/>
    <w:qFormat/>
    <w:rsid w:val="00521304"/>
    <w:rPr>
      <w:rFonts w:ascii="Tahoma" w:eastAsia="Times New Roman" w:hAnsi="Tahoma" w:cs="Tahoma"/>
      <w:sz w:val="16"/>
      <w:szCs w:val="16"/>
      <w:lang w:eastAsia="ar-SA"/>
    </w:rPr>
  </w:style>
  <w:style w:type="character" w:customStyle="1" w:styleId="1b">
    <w:name w:val="Текст концевой сноски Знак1"/>
    <w:basedOn w:val="a0"/>
    <w:link w:val="aff0"/>
    <w:qFormat/>
    <w:rsid w:val="00521304"/>
    <w:rPr>
      <w:rFonts w:ascii="Times New Roman" w:eastAsia="Times New Roman" w:hAnsi="Times New Roman" w:cs="Times New Roman"/>
      <w:sz w:val="20"/>
      <w:szCs w:val="20"/>
      <w:lang w:eastAsia="ar-SA"/>
    </w:rPr>
  </w:style>
  <w:style w:type="character" w:customStyle="1" w:styleId="highlighthighlightactive">
    <w:name w:val="highlight highlight_active"/>
    <w:basedOn w:val="a0"/>
    <w:qFormat/>
    <w:rsid w:val="00521304"/>
  </w:style>
  <w:style w:type="character" w:customStyle="1" w:styleId="210">
    <w:name w:val="Основной текст с отступом 2 Знак1"/>
    <w:basedOn w:val="a0"/>
    <w:link w:val="27"/>
    <w:qFormat/>
    <w:rsid w:val="00521304"/>
    <w:rPr>
      <w:rFonts w:ascii="Times New Roman" w:eastAsia="Times New Roman" w:hAnsi="Times New Roman" w:cs="Times New Roman"/>
      <w:sz w:val="24"/>
      <w:szCs w:val="24"/>
      <w:lang w:eastAsia="ar-SA"/>
    </w:rPr>
  </w:style>
  <w:style w:type="character" w:customStyle="1" w:styleId="310">
    <w:name w:val="Основной текст с отступом 3 Знак1"/>
    <w:basedOn w:val="a0"/>
    <w:link w:val="34"/>
    <w:qFormat/>
    <w:rsid w:val="00521304"/>
    <w:rPr>
      <w:rFonts w:ascii="Times New Roman" w:eastAsia="Times New Roman" w:hAnsi="Times New Roman" w:cs="Times New Roman"/>
      <w:sz w:val="16"/>
      <w:szCs w:val="16"/>
      <w:lang w:eastAsia="ru-RU"/>
    </w:rPr>
  </w:style>
  <w:style w:type="character" w:customStyle="1" w:styleId="28">
    <w:name w:val="Название Знак2"/>
    <w:basedOn w:val="a0"/>
    <w:qFormat/>
    <w:rsid w:val="00521304"/>
    <w:rPr>
      <w:rFonts w:ascii="Times New Roman" w:eastAsia="Times New Roman" w:hAnsi="Times New Roman" w:cs="Times New Roman"/>
      <w:sz w:val="32"/>
      <w:szCs w:val="20"/>
    </w:rPr>
  </w:style>
  <w:style w:type="character" w:customStyle="1" w:styleId="aff1">
    <w:name w:val="Без интервала Знак"/>
    <w:basedOn w:val="a0"/>
    <w:link w:val="1c"/>
    <w:qFormat/>
    <w:rsid w:val="00521304"/>
    <w:rPr>
      <w:rFonts w:ascii="Calibri" w:eastAsia="Calibri" w:hAnsi="Calibri" w:cs="Calibri"/>
      <w:lang w:eastAsia="ar-SA"/>
    </w:rPr>
  </w:style>
  <w:style w:type="character" w:customStyle="1" w:styleId="FontStyle101">
    <w:name w:val="Font Style101"/>
    <w:basedOn w:val="a0"/>
    <w:qFormat/>
    <w:rsid w:val="00521304"/>
    <w:rPr>
      <w:rFonts w:ascii="Times New Roman" w:hAnsi="Times New Roman" w:cs="Times New Roman"/>
      <w:sz w:val="18"/>
      <w:szCs w:val="18"/>
    </w:rPr>
  </w:style>
  <w:style w:type="character" w:customStyle="1" w:styleId="FontStyle136">
    <w:name w:val="Font Style136"/>
    <w:basedOn w:val="a0"/>
    <w:qFormat/>
    <w:rsid w:val="00521304"/>
    <w:rPr>
      <w:rFonts w:ascii="Times New Roman" w:hAnsi="Times New Roman" w:cs="Times New Roman"/>
      <w:i/>
      <w:iCs/>
      <w:sz w:val="18"/>
      <w:szCs w:val="18"/>
    </w:rPr>
  </w:style>
  <w:style w:type="character" w:customStyle="1" w:styleId="FontStyle137">
    <w:name w:val="Font Style137"/>
    <w:basedOn w:val="a0"/>
    <w:qFormat/>
    <w:rsid w:val="00521304"/>
    <w:rPr>
      <w:rFonts w:ascii="Times New Roman" w:hAnsi="Times New Roman" w:cs="Times New Roman"/>
      <w:sz w:val="20"/>
      <w:szCs w:val="20"/>
    </w:rPr>
  </w:style>
  <w:style w:type="character" w:customStyle="1" w:styleId="211">
    <w:name w:val="Основной текст 2 Знак1"/>
    <w:basedOn w:val="a0"/>
    <w:link w:val="29"/>
    <w:qFormat/>
    <w:rsid w:val="00521304"/>
    <w:rPr>
      <w:rFonts w:ascii="Times New Roman" w:eastAsia="Times New Roman" w:hAnsi="Times New Roman" w:cs="Times New Roman"/>
      <w:sz w:val="24"/>
      <w:szCs w:val="24"/>
      <w:lang w:eastAsia="ru-RU"/>
    </w:rPr>
  </w:style>
  <w:style w:type="character" w:customStyle="1" w:styleId="1d">
    <w:name w:val="Знак Знак1"/>
    <w:basedOn w:val="a0"/>
    <w:qFormat/>
    <w:locked/>
    <w:rsid w:val="00521304"/>
    <w:rPr>
      <w:sz w:val="24"/>
      <w:szCs w:val="24"/>
      <w:lang w:val="ru-RU" w:eastAsia="ru-RU" w:bidi="ar-SA"/>
    </w:rPr>
  </w:style>
  <w:style w:type="character" w:customStyle="1" w:styleId="2a">
    <w:name w:val="Знак Знак2"/>
    <w:basedOn w:val="a0"/>
    <w:qFormat/>
    <w:locked/>
    <w:rsid w:val="00521304"/>
    <w:rPr>
      <w:rFonts w:ascii="Calibri" w:eastAsia="Calibri" w:hAnsi="Calibri"/>
      <w:sz w:val="24"/>
      <w:szCs w:val="24"/>
      <w:lang w:val="ru-RU" w:eastAsia="ru-RU" w:bidi="ar-SA"/>
    </w:rPr>
  </w:style>
  <w:style w:type="character" w:customStyle="1" w:styleId="BodyTextChar">
    <w:name w:val="Body Text Char"/>
    <w:basedOn w:val="a0"/>
    <w:qFormat/>
    <w:locked/>
    <w:rsid w:val="00521304"/>
    <w:rPr>
      <w:rFonts w:ascii="Calibri" w:eastAsia="Calibri" w:hAnsi="Calibri"/>
      <w:sz w:val="24"/>
      <w:szCs w:val="24"/>
      <w:lang w:val="ru-RU" w:eastAsia="ru-RU" w:bidi="ar-SA"/>
    </w:rPr>
  </w:style>
  <w:style w:type="character" w:customStyle="1" w:styleId="311">
    <w:name w:val="Основной текст 3 Знак1"/>
    <w:basedOn w:val="a0"/>
    <w:link w:val="35"/>
    <w:qFormat/>
    <w:rsid w:val="00521304"/>
    <w:rPr>
      <w:rFonts w:ascii="Times New Roman" w:eastAsia="Times New Roman" w:hAnsi="Times New Roman" w:cs="Times New Roman"/>
      <w:sz w:val="16"/>
      <w:szCs w:val="16"/>
      <w:lang w:eastAsia="ru-RU"/>
    </w:rPr>
  </w:style>
  <w:style w:type="character" w:customStyle="1" w:styleId="BodyText2">
    <w:name w:val="Body Text 2 Знак"/>
    <w:basedOn w:val="a0"/>
    <w:qFormat/>
    <w:rsid w:val="00521304"/>
    <w:rPr>
      <w:rFonts w:ascii="Arial" w:hAnsi="Arial"/>
      <w:b/>
      <w:sz w:val="28"/>
      <w:lang w:val="ru-RU" w:eastAsia="ru-RU" w:bidi="ar-SA"/>
    </w:rPr>
  </w:style>
  <w:style w:type="character" w:customStyle="1" w:styleId="style211">
    <w:name w:val="style211"/>
    <w:basedOn w:val="a0"/>
    <w:qFormat/>
    <w:rsid w:val="00521304"/>
    <w:rPr>
      <w:rFonts w:ascii="Times New Roman" w:hAnsi="Times New Roman" w:cs="Times New Roman"/>
      <w:sz w:val="18"/>
      <w:szCs w:val="18"/>
    </w:rPr>
  </w:style>
  <w:style w:type="character" w:customStyle="1" w:styleId="FooterChar">
    <w:name w:val="Footer Char"/>
    <w:basedOn w:val="a0"/>
    <w:qFormat/>
    <w:locked/>
    <w:rsid w:val="00521304"/>
    <w:rPr>
      <w:rFonts w:ascii="Calibri" w:eastAsia="Calibri" w:hAnsi="Calibri"/>
      <w:sz w:val="24"/>
      <w:szCs w:val="24"/>
      <w:lang w:val="ru-RU" w:eastAsia="ru-RU" w:bidi="ar-SA"/>
    </w:rPr>
  </w:style>
  <w:style w:type="character" w:customStyle="1" w:styleId="1e">
    <w:name w:val="Заголовок №1_"/>
    <w:basedOn w:val="a0"/>
    <w:link w:val="1f"/>
    <w:qFormat/>
    <w:rsid w:val="00521304"/>
    <w:rPr>
      <w:rFonts w:ascii="Times New Roman" w:eastAsia="Times New Roman" w:hAnsi="Times New Roman" w:cs="Times New Roman"/>
      <w:sz w:val="27"/>
      <w:szCs w:val="27"/>
      <w:shd w:val="clear" w:color="auto" w:fill="FFFFFF"/>
    </w:rPr>
  </w:style>
  <w:style w:type="character" w:customStyle="1" w:styleId="aff2">
    <w:name w:val="Основной текст_"/>
    <w:basedOn w:val="a0"/>
    <w:link w:val="2b"/>
    <w:qFormat/>
    <w:rsid w:val="00521304"/>
    <w:rPr>
      <w:rFonts w:ascii="Times New Roman" w:eastAsia="Times New Roman" w:hAnsi="Times New Roman" w:cs="Times New Roman"/>
      <w:sz w:val="27"/>
      <w:szCs w:val="27"/>
      <w:shd w:val="clear" w:color="auto" w:fill="FFFFFF"/>
    </w:rPr>
  </w:style>
  <w:style w:type="character" w:customStyle="1" w:styleId="aff3">
    <w:name w:val="Основной текст + Полужирный"/>
    <w:basedOn w:val="aff2"/>
    <w:qFormat/>
    <w:rsid w:val="00521304"/>
    <w:rPr>
      <w:rFonts w:ascii="Times New Roman" w:eastAsia="Times New Roman" w:hAnsi="Times New Roman" w:cs="Times New Roman"/>
      <w:b/>
      <w:bCs/>
      <w:sz w:val="27"/>
      <w:szCs w:val="27"/>
      <w:shd w:val="clear" w:color="auto" w:fill="FFFFFF"/>
    </w:rPr>
  </w:style>
  <w:style w:type="character" w:customStyle="1" w:styleId="aff4">
    <w:name w:val="Гипертекстовая ссылка"/>
    <w:basedOn w:val="a0"/>
    <w:uiPriority w:val="99"/>
    <w:qFormat/>
    <w:rsid w:val="00521304"/>
    <w:rPr>
      <w:rFonts w:cs="Times New Roman"/>
      <w:b/>
      <w:bCs/>
      <w:color w:val="008000"/>
      <w:sz w:val="20"/>
      <w:szCs w:val="20"/>
      <w:u w:val="single"/>
    </w:rPr>
  </w:style>
  <w:style w:type="character" w:customStyle="1" w:styleId="61">
    <w:name w:val="Основной текст (6)_"/>
    <w:basedOn w:val="a0"/>
    <w:link w:val="62"/>
    <w:qFormat/>
    <w:rsid w:val="00521304"/>
    <w:rPr>
      <w:rFonts w:ascii="Times New Roman" w:eastAsia="Times New Roman" w:hAnsi="Times New Roman" w:cs="Times New Roman"/>
      <w:sz w:val="20"/>
      <w:szCs w:val="20"/>
      <w:shd w:val="clear" w:color="auto" w:fill="FFFFFF"/>
    </w:rPr>
  </w:style>
  <w:style w:type="character" w:customStyle="1" w:styleId="80">
    <w:name w:val="Основной текст (8)_"/>
    <w:basedOn w:val="a0"/>
    <w:link w:val="81"/>
    <w:qFormat/>
    <w:rsid w:val="00521304"/>
    <w:rPr>
      <w:rFonts w:ascii="Times New Roman" w:eastAsia="Times New Roman" w:hAnsi="Times New Roman" w:cs="Times New Roman"/>
      <w:sz w:val="15"/>
      <w:szCs w:val="15"/>
      <w:shd w:val="clear" w:color="auto" w:fill="FFFFFF"/>
    </w:rPr>
  </w:style>
  <w:style w:type="character" w:customStyle="1" w:styleId="140">
    <w:name w:val="Основной текст (14)_"/>
    <w:basedOn w:val="a0"/>
    <w:link w:val="141"/>
    <w:qFormat/>
    <w:rsid w:val="00521304"/>
    <w:rPr>
      <w:rFonts w:ascii="Times New Roman" w:eastAsia="Times New Roman" w:hAnsi="Times New Roman" w:cs="Times New Roman"/>
      <w:sz w:val="15"/>
      <w:szCs w:val="15"/>
      <w:shd w:val="clear" w:color="auto" w:fill="FFFFFF"/>
    </w:rPr>
  </w:style>
  <w:style w:type="character" w:customStyle="1" w:styleId="110">
    <w:name w:val="Основной текст (11)_"/>
    <w:basedOn w:val="a0"/>
    <w:link w:val="111"/>
    <w:qFormat/>
    <w:rsid w:val="00521304"/>
    <w:rPr>
      <w:rFonts w:ascii="Times New Roman" w:eastAsia="Times New Roman" w:hAnsi="Times New Roman" w:cs="Times New Roman"/>
      <w:sz w:val="23"/>
      <w:szCs w:val="23"/>
      <w:shd w:val="clear" w:color="auto" w:fill="FFFFFF"/>
    </w:rPr>
  </w:style>
  <w:style w:type="character" w:customStyle="1" w:styleId="71">
    <w:name w:val="Основной текст (7)_"/>
    <w:basedOn w:val="a0"/>
    <w:link w:val="72"/>
    <w:qFormat/>
    <w:rsid w:val="00521304"/>
    <w:rPr>
      <w:rFonts w:ascii="Times New Roman" w:eastAsia="Times New Roman" w:hAnsi="Times New Roman" w:cs="Times New Roman"/>
      <w:sz w:val="21"/>
      <w:szCs w:val="21"/>
      <w:shd w:val="clear" w:color="auto" w:fill="FFFFFF"/>
    </w:rPr>
  </w:style>
  <w:style w:type="character" w:customStyle="1" w:styleId="270">
    <w:name w:val="Основной текст (27)_"/>
    <w:basedOn w:val="a0"/>
    <w:link w:val="271"/>
    <w:qFormat/>
    <w:rsid w:val="00521304"/>
    <w:rPr>
      <w:rFonts w:ascii="Times New Roman" w:eastAsia="Times New Roman" w:hAnsi="Times New Roman" w:cs="Times New Roman"/>
      <w:sz w:val="21"/>
      <w:szCs w:val="21"/>
      <w:shd w:val="clear" w:color="auto" w:fill="FFFFFF"/>
    </w:rPr>
  </w:style>
  <w:style w:type="character" w:customStyle="1" w:styleId="272">
    <w:name w:val="Основной текст (27) + Полужирный;Не курсив"/>
    <w:basedOn w:val="270"/>
    <w:qFormat/>
    <w:rsid w:val="00521304"/>
    <w:rPr>
      <w:rFonts w:ascii="Times New Roman" w:eastAsia="Times New Roman" w:hAnsi="Times New Roman" w:cs="Times New Roman"/>
      <w:b/>
      <w:bCs/>
      <w:i/>
      <w:iCs/>
      <w:sz w:val="21"/>
      <w:szCs w:val="21"/>
      <w:shd w:val="clear" w:color="auto" w:fill="FFFFFF"/>
    </w:rPr>
  </w:style>
  <w:style w:type="character" w:customStyle="1" w:styleId="aff5">
    <w:name w:val="Красная строка Знак"/>
    <w:basedOn w:val="15"/>
    <w:link w:val="aff6"/>
    <w:uiPriority w:val="99"/>
    <w:qFormat/>
    <w:rsid w:val="00521304"/>
    <w:rPr>
      <w:rFonts w:ascii="Times New Roman" w:eastAsiaTheme="minorEastAsia" w:hAnsi="Times New Roman" w:cs="Times New Roman"/>
      <w:bCs w:val="0"/>
      <w:sz w:val="24"/>
      <w:szCs w:val="26"/>
      <w:lang w:eastAsia="ru-RU"/>
    </w:rPr>
  </w:style>
  <w:style w:type="character" w:customStyle="1" w:styleId="StrongEmphasis">
    <w:name w:val="Strong Emphasis"/>
    <w:qFormat/>
    <w:rsid w:val="00521304"/>
    <w:rPr>
      <w:b/>
      <w:bCs/>
    </w:rPr>
  </w:style>
  <w:style w:type="character" w:customStyle="1" w:styleId="2c">
    <w:name w:val="Основной текст (2)_"/>
    <w:basedOn w:val="a0"/>
    <w:link w:val="212"/>
    <w:uiPriority w:val="99"/>
    <w:qFormat/>
    <w:locked/>
    <w:rsid w:val="00521304"/>
    <w:rPr>
      <w:rFonts w:ascii="Times New Roman" w:hAnsi="Times New Roman" w:cs="Times New Roman"/>
      <w:sz w:val="28"/>
      <w:szCs w:val="28"/>
      <w:shd w:val="clear" w:color="auto" w:fill="FFFFFF"/>
    </w:rPr>
  </w:style>
  <w:style w:type="character" w:customStyle="1" w:styleId="2d">
    <w:name w:val="Основной текст (2) + Полужирный"/>
    <w:basedOn w:val="2c"/>
    <w:uiPriority w:val="99"/>
    <w:qFormat/>
    <w:rsid w:val="00521304"/>
    <w:rPr>
      <w:rFonts w:ascii="Times New Roman" w:hAnsi="Times New Roman" w:cs="Times New Roman"/>
      <w:b/>
      <w:bCs/>
      <w:sz w:val="28"/>
      <w:szCs w:val="28"/>
      <w:shd w:val="clear" w:color="auto" w:fill="FFFFFF"/>
    </w:rPr>
  </w:style>
  <w:style w:type="character" w:customStyle="1" w:styleId="spfo1">
    <w:name w:val="spfo1"/>
    <w:uiPriority w:val="99"/>
    <w:qFormat/>
    <w:rsid w:val="00521304"/>
  </w:style>
  <w:style w:type="character" w:styleId="aff7">
    <w:name w:val="Emphasis"/>
    <w:uiPriority w:val="20"/>
    <w:qFormat/>
    <w:rsid w:val="00521304"/>
    <w:rPr>
      <w:i/>
      <w:iCs/>
    </w:rPr>
  </w:style>
  <w:style w:type="character" w:customStyle="1" w:styleId="highlightsearch">
    <w:name w:val="highlightsearch"/>
    <w:qFormat/>
    <w:rsid w:val="00521304"/>
  </w:style>
  <w:style w:type="character" w:customStyle="1" w:styleId="2e">
    <w:name w:val="Основной текст (2)"/>
    <w:qFormat/>
    <w:rsid w:val="009D15B8"/>
    <w:rPr>
      <w:rFonts w:ascii="Times New Roman" w:hAnsi="Times New Roman" w:cs="Times New Roman"/>
      <w:sz w:val="28"/>
      <w:szCs w:val="28"/>
      <w:shd w:val="clear" w:color="auto" w:fill="FFFFFF"/>
    </w:rPr>
  </w:style>
  <w:style w:type="character" w:customStyle="1" w:styleId="wmi-callto">
    <w:name w:val="wmi-callto"/>
    <w:basedOn w:val="a0"/>
    <w:qFormat/>
    <w:rsid w:val="00E172DE"/>
  </w:style>
  <w:style w:type="character" w:customStyle="1" w:styleId="04-0">
    <w:name w:val="0.4 Список - Знак"/>
    <w:link w:val="04-"/>
    <w:qFormat/>
    <w:rsid w:val="00194767"/>
    <w:rPr>
      <w:rFonts w:ascii="Times New Roman" w:eastAsia="MS Mincho" w:hAnsi="Times New Roman" w:cs="Times New Roman"/>
      <w:sz w:val="26"/>
      <w:szCs w:val="26"/>
    </w:rPr>
  </w:style>
  <w:style w:type="character" w:customStyle="1" w:styleId="aff8">
    <w:name w:val="Маркеры"/>
    <w:qFormat/>
    <w:rPr>
      <w:rFonts w:ascii="OpenSymbol" w:eastAsia="OpenSymbol" w:hAnsi="OpenSymbol" w:cs="OpenSymbol"/>
    </w:rPr>
  </w:style>
  <w:style w:type="paragraph" w:customStyle="1" w:styleId="aff9">
    <w:name w:val="Заголовок"/>
    <w:basedOn w:val="a"/>
    <w:next w:val="af9"/>
    <w:qFormat/>
    <w:rsid w:val="00521304"/>
    <w:pPr>
      <w:spacing w:before="240" w:after="60"/>
      <w:jc w:val="center"/>
    </w:pPr>
    <w:rPr>
      <w:rFonts w:ascii="Arial" w:hAnsi="Arial" w:cs="Arial"/>
      <w:b/>
      <w:bCs/>
      <w:kern w:val="2"/>
      <w:sz w:val="32"/>
      <w:szCs w:val="32"/>
      <w:lang w:eastAsia="ar-SA"/>
    </w:rPr>
  </w:style>
  <w:style w:type="paragraph" w:styleId="af9">
    <w:name w:val="Body Text"/>
    <w:basedOn w:val="a"/>
    <w:link w:val="15"/>
    <w:rsid w:val="00521304"/>
    <w:pPr>
      <w:spacing w:line="360" w:lineRule="auto"/>
      <w:jc w:val="both"/>
    </w:pPr>
    <w:rPr>
      <w:bCs/>
      <w:szCs w:val="26"/>
      <w:lang w:eastAsia="ar-SA"/>
    </w:rPr>
  </w:style>
  <w:style w:type="paragraph" w:styleId="affa">
    <w:name w:val="List"/>
    <w:basedOn w:val="af9"/>
    <w:rsid w:val="00521304"/>
    <w:rPr>
      <w:rFonts w:cs="Mangal"/>
    </w:rPr>
  </w:style>
  <w:style w:type="paragraph" w:styleId="affb">
    <w:name w:val="caption"/>
    <w:basedOn w:val="a"/>
    <w:qFormat/>
    <w:pPr>
      <w:suppressLineNumbers/>
      <w:spacing w:before="120" w:after="120"/>
    </w:pPr>
    <w:rPr>
      <w:rFonts w:ascii="PT Astra Serif" w:hAnsi="PT Astra Serif" w:cs="Lucida Sans"/>
      <w:i/>
      <w:iCs/>
    </w:rPr>
  </w:style>
  <w:style w:type="paragraph" w:styleId="affc">
    <w:name w:val="index heading"/>
    <w:basedOn w:val="aff9"/>
  </w:style>
  <w:style w:type="paragraph" w:styleId="a4">
    <w:name w:val="Title"/>
    <w:basedOn w:val="a"/>
    <w:link w:val="a3"/>
    <w:qFormat/>
    <w:rsid w:val="001C6E84"/>
    <w:pPr>
      <w:jc w:val="center"/>
    </w:pPr>
    <w:rPr>
      <w:b/>
      <w:bCs/>
      <w:sz w:val="40"/>
    </w:rPr>
  </w:style>
  <w:style w:type="paragraph" w:customStyle="1" w:styleId="1f0">
    <w:name w:val="Название1"/>
    <w:basedOn w:val="a"/>
    <w:qFormat/>
    <w:rsid w:val="00521304"/>
    <w:pPr>
      <w:suppressLineNumbers/>
      <w:spacing w:before="120" w:after="120"/>
    </w:pPr>
    <w:rPr>
      <w:rFonts w:cs="Mangal"/>
      <w:i/>
      <w:iCs/>
      <w:lang w:eastAsia="ar-SA"/>
    </w:rPr>
  </w:style>
  <w:style w:type="paragraph" w:customStyle="1" w:styleId="1f1">
    <w:name w:val="Указатель1"/>
    <w:basedOn w:val="a"/>
    <w:qFormat/>
    <w:rsid w:val="00521304"/>
    <w:pPr>
      <w:suppressLineNumbers/>
    </w:pPr>
    <w:rPr>
      <w:rFonts w:cs="Mangal"/>
      <w:lang w:eastAsia="ar-SA"/>
    </w:rPr>
  </w:style>
  <w:style w:type="paragraph" w:customStyle="1" w:styleId="1f2">
    <w:name w:val="Знак1 Знак Знак Знак Знак Знак Знак Знак Знак Знак"/>
    <w:basedOn w:val="a"/>
    <w:next w:val="2"/>
    <w:qFormat/>
    <w:rsid w:val="00521304"/>
    <w:pPr>
      <w:spacing w:after="160" w:line="240" w:lineRule="exact"/>
      <w:ind w:left="540" w:firstLine="540"/>
    </w:pPr>
    <w:rPr>
      <w:b/>
      <w:szCs w:val="20"/>
      <w:lang w:val="en-US" w:eastAsia="ar-SA"/>
    </w:rPr>
  </w:style>
  <w:style w:type="paragraph" w:styleId="afa">
    <w:name w:val="Body Text Indent"/>
    <w:basedOn w:val="a"/>
    <w:link w:val="16"/>
    <w:rsid w:val="00521304"/>
    <w:pPr>
      <w:spacing w:line="360" w:lineRule="auto"/>
      <w:ind w:left="708"/>
      <w:jc w:val="both"/>
    </w:pPr>
    <w:rPr>
      <w:szCs w:val="26"/>
      <w:lang w:eastAsia="ar-SA"/>
    </w:rPr>
  </w:style>
  <w:style w:type="paragraph" w:customStyle="1" w:styleId="220">
    <w:name w:val="Основной текст с отступом 22"/>
    <w:basedOn w:val="a"/>
    <w:qFormat/>
    <w:rsid w:val="00521304"/>
    <w:pPr>
      <w:spacing w:after="120" w:line="480" w:lineRule="auto"/>
      <w:ind w:left="283"/>
    </w:pPr>
    <w:rPr>
      <w:lang w:eastAsia="ar-SA"/>
    </w:rPr>
  </w:style>
  <w:style w:type="paragraph" w:customStyle="1" w:styleId="221">
    <w:name w:val="Основной текст 22"/>
    <w:basedOn w:val="a"/>
    <w:qFormat/>
    <w:rsid w:val="00521304"/>
    <w:pPr>
      <w:spacing w:after="120" w:line="480" w:lineRule="auto"/>
    </w:pPr>
    <w:rPr>
      <w:lang w:eastAsia="ar-SA"/>
    </w:rPr>
  </w:style>
  <w:style w:type="paragraph" w:customStyle="1" w:styleId="312">
    <w:name w:val="Основной текст 31"/>
    <w:basedOn w:val="a"/>
    <w:qFormat/>
    <w:rsid w:val="00521304"/>
    <w:pPr>
      <w:spacing w:after="120"/>
    </w:pPr>
    <w:rPr>
      <w:sz w:val="16"/>
      <w:szCs w:val="16"/>
      <w:lang w:eastAsia="ar-SA"/>
    </w:rPr>
  </w:style>
  <w:style w:type="paragraph" w:customStyle="1" w:styleId="313">
    <w:name w:val="Основной текст с отступом 31"/>
    <w:basedOn w:val="a"/>
    <w:qFormat/>
    <w:rsid w:val="00521304"/>
    <w:pPr>
      <w:spacing w:after="120"/>
      <w:ind w:left="283"/>
    </w:pPr>
    <w:rPr>
      <w:sz w:val="16"/>
      <w:szCs w:val="16"/>
      <w:lang w:eastAsia="ar-SA"/>
    </w:rPr>
  </w:style>
  <w:style w:type="paragraph" w:customStyle="1" w:styleId="1KGK9">
    <w:name w:val="1KG=K9"/>
    <w:qFormat/>
    <w:rsid w:val="00521304"/>
    <w:pPr>
      <w:jc w:val="center"/>
    </w:pPr>
    <w:rPr>
      <w:rFonts w:ascii="Times New Roman" w:eastAsia="Times New Roman" w:hAnsi="Times New Roman" w:cs="Times New Roman"/>
      <w:b/>
      <w:bCs/>
      <w:sz w:val="28"/>
      <w:szCs w:val="28"/>
      <w:lang w:eastAsia="ar-SA"/>
    </w:rPr>
  </w:style>
  <w:style w:type="paragraph" w:styleId="affd">
    <w:name w:val="Normal (Web)"/>
    <w:basedOn w:val="a"/>
    <w:uiPriority w:val="99"/>
    <w:qFormat/>
    <w:rsid w:val="00521304"/>
    <w:pPr>
      <w:spacing w:before="136" w:after="136"/>
      <w:ind w:right="54"/>
    </w:pPr>
    <w:rPr>
      <w:rFonts w:ascii="Arial" w:eastAsia="Arial Unicode MS" w:hAnsi="Arial" w:cs="Arial"/>
      <w:color w:val="000000"/>
      <w:lang w:eastAsia="ar-SA"/>
    </w:rPr>
  </w:style>
  <w:style w:type="paragraph" w:styleId="afc">
    <w:name w:val="footnote text"/>
    <w:basedOn w:val="a"/>
    <w:link w:val="afb"/>
    <w:rsid w:val="00521304"/>
    <w:pPr>
      <w:widowControl w:val="0"/>
      <w:suppressLineNumbers/>
      <w:ind w:left="283" w:hanging="283"/>
    </w:pPr>
    <w:rPr>
      <w:rFonts w:ascii="Liberation Serif" w:eastAsia="DejaVu Sans" w:hAnsi="Liberation Serif" w:cs="Liberation Serif"/>
      <w:kern w:val="2"/>
      <w:sz w:val="20"/>
      <w:szCs w:val="20"/>
      <w:lang w:eastAsia="ar-SA"/>
    </w:rPr>
  </w:style>
  <w:style w:type="paragraph" w:customStyle="1" w:styleId="affe">
    <w:name w:val="Колонтитул"/>
    <w:basedOn w:val="a"/>
    <w:qFormat/>
  </w:style>
  <w:style w:type="paragraph" w:styleId="afd">
    <w:name w:val="footer"/>
    <w:basedOn w:val="a"/>
    <w:link w:val="17"/>
    <w:uiPriority w:val="99"/>
    <w:rsid w:val="00521304"/>
    <w:rPr>
      <w:lang w:eastAsia="ar-SA"/>
    </w:rPr>
  </w:style>
  <w:style w:type="paragraph" w:customStyle="1" w:styleId="WW-heading1">
    <w:name w:val="WW-heading 1"/>
    <w:basedOn w:val="a"/>
    <w:next w:val="af9"/>
    <w:qFormat/>
    <w:rsid w:val="00521304"/>
    <w:pPr>
      <w:keepNext/>
      <w:widowControl w:val="0"/>
      <w:spacing w:line="360" w:lineRule="auto"/>
    </w:pPr>
    <w:rPr>
      <w:rFonts w:eastAsia="MS Mincho"/>
      <w:b/>
      <w:bCs/>
      <w:sz w:val="36"/>
      <w:szCs w:val="36"/>
      <w:lang w:eastAsia="ar-SA"/>
    </w:rPr>
  </w:style>
  <w:style w:type="paragraph" w:styleId="afe">
    <w:name w:val="header"/>
    <w:basedOn w:val="a"/>
    <w:link w:val="19"/>
    <w:uiPriority w:val="99"/>
    <w:rsid w:val="00521304"/>
    <w:rPr>
      <w:lang w:eastAsia="ar-SA"/>
    </w:rPr>
  </w:style>
  <w:style w:type="paragraph" w:customStyle="1" w:styleId="Noeeu2">
    <w:name w:val="Noeeu2"/>
    <w:basedOn w:val="aff9"/>
    <w:qFormat/>
    <w:rsid w:val="00521304"/>
    <w:pPr>
      <w:widowControl w:val="0"/>
      <w:spacing w:before="0" w:after="0"/>
      <w:ind w:firstLine="567"/>
      <w:jc w:val="both"/>
    </w:pPr>
    <w:rPr>
      <w:rFonts w:ascii="Times New Roman" w:hAnsi="Times New Roman" w:cs="Times New Roman"/>
      <w:b w:val="0"/>
      <w:bCs w:val="0"/>
      <w:sz w:val="28"/>
      <w:szCs w:val="28"/>
    </w:rPr>
  </w:style>
  <w:style w:type="paragraph" w:customStyle="1" w:styleId="1f3">
    <w:name w:val="Обычный1"/>
    <w:qFormat/>
    <w:rsid w:val="00521304"/>
    <w:pPr>
      <w:widowControl w:val="0"/>
      <w:spacing w:line="252" w:lineRule="auto"/>
      <w:ind w:firstLine="460"/>
      <w:jc w:val="both"/>
    </w:pPr>
    <w:rPr>
      <w:rFonts w:ascii="Arial" w:eastAsia="Times New Roman" w:hAnsi="Arial" w:cs="Arial"/>
      <w:sz w:val="18"/>
      <w:szCs w:val="20"/>
      <w:lang w:eastAsia="ar-SA"/>
    </w:rPr>
  </w:style>
  <w:style w:type="paragraph" w:customStyle="1" w:styleId="222">
    <w:name w:val="Знак2 Знак Знак Знак2"/>
    <w:basedOn w:val="a"/>
    <w:qFormat/>
    <w:rsid w:val="00521304"/>
    <w:pPr>
      <w:spacing w:after="160" w:line="240" w:lineRule="exact"/>
    </w:pPr>
    <w:rPr>
      <w:rFonts w:ascii="Verdana" w:hAnsi="Verdana" w:cs="Verdana"/>
      <w:sz w:val="20"/>
      <w:szCs w:val="20"/>
      <w:lang w:val="en-US" w:eastAsia="ar-SA"/>
    </w:rPr>
  </w:style>
  <w:style w:type="paragraph" w:customStyle="1" w:styleId="1f4">
    <w:name w:val="1"/>
    <w:basedOn w:val="a"/>
    <w:next w:val="affd"/>
    <w:qFormat/>
    <w:rsid w:val="00521304"/>
    <w:pPr>
      <w:spacing w:before="280" w:after="280"/>
    </w:pPr>
    <w:rPr>
      <w:rFonts w:ascii="Arial Unicode MS" w:eastAsia="Arial Unicode MS" w:hAnsi="Arial Unicode MS" w:cs="Arial Unicode MS"/>
      <w:lang w:eastAsia="ar-SA"/>
    </w:rPr>
  </w:style>
  <w:style w:type="paragraph" w:styleId="1f5">
    <w:name w:val="toc 1"/>
    <w:basedOn w:val="a"/>
    <w:next w:val="a"/>
    <w:rsid w:val="00521304"/>
    <w:pPr>
      <w:tabs>
        <w:tab w:val="right" w:leader="dot" w:pos="9345"/>
      </w:tabs>
      <w:ind w:left="-567"/>
      <w:jc w:val="both"/>
    </w:pPr>
    <w:rPr>
      <w:b/>
      <w:sz w:val="28"/>
      <w:lang w:eastAsia="ar-SA"/>
    </w:rPr>
  </w:style>
  <w:style w:type="paragraph" w:styleId="36">
    <w:name w:val="toc 3"/>
    <w:basedOn w:val="a"/>
    <w:next w:val="a"/>
    <w:rsid w:val="00521304"/>
    <w:pPr>
      <w:tabs>
        <w:tab w:val="right" w:leader="dot" w:pos="9345"/>
      </w:tabs>
      <w:ind w:left="142"/>
      <w:jc w:val="both"/>
    </w:pPr>
    <w:rPr>
      <w:bCs/>
      <w:sz w:val="26"/>
      <w:lang w:eastAsia="ar-SA"/>
    </w:rPr>
  </w:style>
  <w:style w:type="paragraph" w:styleId="2f">
    <w:name w:val="toc 2"/>
    <w:basedOn w:val="a"/>
    <w:next w:val="a"/>
    <w:rsid w:val="00521304"/>
    <w:pPr>
      <w:tabs>
        <w:tab w:val="right" w:leader="dot" w:pos="9345"/>
      </w:tabs>
      <w:ind w:left="-284"/>
      <w:jc w:val="both"/>
    </w:pPr>
    <w:rPr>
      <w:bCs/>
      <w:iCs/>
      <w:sz w:val="28"/>
      <w:lang w:eastAsia="ar-SA"/>
    </w:rPr>
  </w:style>
  <w:style w:type="paragraph" w:customStyle="1" w:styleId="1f6">
    <w:name w:val="Название объекта1"/>
    <w:basedOn w:val="a"/>
    <w:next w:val="a"/>
    <w:qFormat/>
    <w:rsid w:val="00521304"/>
    <w:pPr>
      <w:jc w:val="center"/>
    </w:pPr>
    <w:rPr>
      <w:b/>
      <w:bCs/>
      <w:sz w:val="28"/>
      <w:lang w:eastAsia="ar-SA"/>
    </w:rPr>
  </w:style>
  <w:style w:type="paragraph" w:customStyle="1" w:styleId="afff">
    <w:name w:val="Основной"/>
    <w:basedOn w:val="a"/>
    <w:qFormat/>
    <w:rsid w:val="00521304"/>
    <w:pPr>
      <w:spacing w:line="480" w:lineRule="auto"/>
      <w:ind w:firstLine="709"/>
      <w:jc w:val="both"/>
    </w:pPr>
    <w:rPr>
      <w:sz w:val="28"/>
      <w:szCs w:val="28"/>
      <w:lang w:eastAsia="ar-SA"/>
    </w:rPr>
  </w:style>
  <w:style w:type="paragraph" w:customStyle="1" w:styleId="ConsPlusNormal0">
    <w:name w:val="ConsPlusNormal"/>
    <w:qFormat/>
    <w:rsid w:val="00521304"/>
    <w:pPr>
      <w:widowControl w:val="0"/>
      <w:ind w:firstLine="720"/>
    </w:pPr>
    <w:rPr>
      <w:rFonts w:ascii="Arial" w:eastAsia="Times New Roman" w:hAnsi="Arial" w:cs="Arial"/>
      <w:sz w:val="20"/>
      <w:szCs w:val="20"/>
      <w:lang w:eastAsia="ar-SA"/>
    </w:rPr>
  </w:style>
  <w:style w:type="paragraph" w:styleId="afff0">
    <w:name w:val="TOC Heading"/>
    <w:basedOn w:val="1"/>
    <w:next w:val="a"/>
    <w:qFormat/>
    <w:rsid w:val="00521304"/>
    <w:pPr>
      <w:keepLines/>
      <w:numPr>
        <w:numId w:val="0"/>
      </w:numPr>
      <w:spacing w:before="480" w:after="0" w:line="276" w:lineRule="auto"/>
    </w:pPr>
    <w:rPr>
      <w:rFonts w:ascii="Cambria" w:hAnsi="Cambria"/>
      <w:color w:val="365F91"/>
      <w:sz w:val="28"/>
      <w:szCs w:val="28"/>
    </w:rPr>
  </w:style>
  <w:style w:type="paragraph" w:styleId="aff">
    <w:name w:val="Balloon Text"/>
    <w:basedOn w:val="a"/>
    <w:link w:val="1a"/>
    <w:qFormat/>
    <w:rsid w:val="00521304"/>
    <w:rPr>
      <w:rFonts w:ascii="Tahoma" w:hAnsi="Tahoma" w:cs="Tahoma"/>
      <w:sz w:val="16"/>
      <w:szCs w:val="16"/>
      <w:lang w:eastAsia="ar-SA"/>
    </w:rPr>
  </w:style>
  <w:style w:type="paragraph" w:styleId="43">
    <w:name w:val="toc 4"/>
    <w:basedOn w:val="a"/>
    <w:next w:val="a"/>
    <w:rsid w:val="00521304"/>
    <w:pPr>
      <w:tabs>
        <w:tab w:val="right" w:leader="dot" w:pos="9345"/>
      </w:tabs>
      <w:ind w:left="720"/>
    </w:pPr>
    <w:rPr>
      <w:lang w:eastAsia="ar-SA"/>
    </w:rPr>
  </w:style>
  <w:style w:type="paragraph" w:customStyle="1" w:styleId="afff1">
    <w:name w:val="МОН"/>
    <w:basedOn w:val="a"/>
    <w:qFormat/>
    <w:rsid w:val="00521304"/>
    <w:pPr>
      <w:spacing w:line="360" w:lineRule="auto"/>
      <w:ind w:firstLine="709"/>
      <w:jc w:val="both"/>
    </w:pPr>
    <w:rPr>
      <w:sz w:val="28"/>
      <w:szCs w:val="20"/>
      <w:lang w:eastAsia="ar-SA"/>
    </w:rPr>
  </w:style>
  <w:style w:type="paragraph" w:customStyle="1" w:styleId="afff2">
    <w:name w:val="Знак Знак Знак Знак"/>
    <w:basedOn w:val="a"/>
    <w:qFormat/>
    <w:rsid w:val="00521304"/>
    <w:pPr>
      <w:spacing w:after="160" w:line="240" w:lineRule="exact"/>
    </w:pPr>
    <w:rPr>
      <w:rFonts w:ascii="Verdana" w:hAnsi="Verdana" w:cs="Verdana"/>
      <w:sz w:val="20"/>
      <w:szCs w:val="20"/>
      <w:lang w:val="en-US" w:eastAsia="ar-SA"/>
    </w:rPr>
  </w:style>
  <w:style w:type="paragraph" w:customStyle="1" w:styleId="112">
    <w:name w:val="1Стиль1"/>
    <w:basedOn w:val="a"/>
    <w:qFormat/>
    <w:rsid w:val="00521304"/>
    <w:pPr>
      <w:spacing w:before="240" w:after="240"/>
      <w:ind w:firstLine="709"/>
      <w:jc w:val="both"/>
    </w:pPr>
    <w:rPr>
      <w:rFonts w:ascii="Arial" w:hAnsi="Arial" w:cs="Arial"/>
      <w:szCs w:val="28"/>
      <w:lang w:eastAsia="ar-SA"/>
    </w:rPr>
  </w:style>
  <w:style w:type="paragraph" w:styleId="afff3">
    <w:name w:val="List Paragraph"/>
    <w:basedOn w:val="a"/>
    <w:uiPriority w:val="34"/>
    <w:qFormat/>
    <w:rsid w:val="00521304"/>
    <w:pPr>
      <w:spacing w:after="200" w:line="276" w:lineRule="auto"/>
      <w:ind w:left="720"/>
    </w:pPr>
    <w:rPr>
      <w:rFonts w:ascii="Calibri" w:eastAsia="Calibri" w:hAnsi="Calibri" w:cs="Calibri"/>
      <w:sz w:val="22"/>
      <w:szCs w:val="22"/>
      <w:lang w:eastAsia="ar-SA"/>
    </w:rPr>
  </w:style>
  <w:style w:type="paragraph" w:customStyle="1" w:styleId="BodyTextKeep">
    <w:name w:val="Body Text Keep"/>
    <w:basedOn w:val="af9"/>
    <w:qFormat/>
    <w:rsid w:val="00521304"/>
    <w:pPr>
      <w:spacing w:before="120" w:after="120" w:line="240" w:lineRule="auto"/>
      <w:ind w:left="567"/>
    </w:pPr>
    <w:rPr>
      <w:bCs w:val="0"/>
      <w:spacing w:val="-5"/>
      <w:szCs w:val="24"/>
    </w:rPr>
  </w:style>
  <w:style w:type="paragraph" w:customStyle="1" w:styleId="ConsPlusCell">
    <w:name w:val="ConsPlusCell"/>
    <w:qFormat/>
    <w:rsid w:val="00521304"/>
    <w:pPr>
      <w:widowControl w:val="0"/>
    </w:pPr>
    <w:rPr>
      <w:rFonts w:ascii="Arial" w:eastAsia="Times New Roman" w:hAnsi="Arial" w:cs="Arial"/>
      <w:sz w:val="20"/>
      <w:szCs w:val="20"/>
      <w:lang w:eastAsia="ar-SA"/>
    </w:rPr>
  </w:style>
  <w:style w:type="paragraph" w:customStyle="1" w:styleId="1f7">
    <w:name w:val="Абзац списка1"/>
    <w:basedOn w:val="a"/>
    <w:qFormat/>
    <w:rsid w:val="00521304"/>
    <w:rPr>
      <w:rFonts w:eastAsia="PMingLiU"/>
      <w:kern w:val="2"/>
      <w:sz w:val="20"/>
      <w:szCs w:val="20"/>
      <w:lang w:eastAsia="ar-SA"/>
    </w:rPr>
  </w:style>
  <w:style w:type="paragraph" w:customStyle="1" w:styleId="2f0">
    <w:name w:val="Обычный2"/>
    <w:qFormat/>
    <w:rsid w:val="00521304"/>
    <w:pPr>
      <w:widowControl w:val="0"/>
      <w:snapToGrid w:val="0"/>
      <w:spacing w:line="252" w:lineRule="auto"/>
      <w:ind w:firstLine="460"/>
      <w:jc w:val="both"/>
    </w:pPr>
    <w:rPr>
      <w:rFonts w:ascii="Arial" w:eastAsia="Times New Roman" w:hAnsi="Arial" w:cs="Arial"/>
      <w:sz w:val="18"/>
      <w:szCs w:val="20"/>
      <w:lang w:eastAsia="ar-SA"/>
    </w:rPr>
  </w:style>
  <w:style w:type="paragraph" w:customStyle="1" w:styleId="2f1">
    <w:name w:val="Абзац списка2"/>
    <w:basedOn w:val="a"/>
    <w:qFormat/>
    <w:rsid w:val="00521304"/>
    <w:rPr>
      <w:rFonts w:eastAsia="PMingLiU"/>
      <w:kern w:val="2"/>
      <w:sz w:val="20"/>
      <w:szCs w:val="20"/>
      <w:lang w:eastAsia="ar-SA"/>
    </w:rPr>
  </w:style>
  <w:style w:type="paragraph" w:customStyle="1" w:styleId="37">
    <w:name w:val="Обычный3"/>
    <w:qFormat/>
    <w:rsid w:val="00521304"/>
    <w:pPr>
      <w:widowControl w:val="0"/>
      <w:snapToGrid w:val="0"/>
      <w:spacing w:line="252" w:lineRule="auto"/>
      <w:ind w:firstLine="460"/>
      <w:jc w:val="both"/>
    </w:pPr>
    <w:rPr>
      <w:rFonts w:ascii="Arial" w:eastAsia="Times New Roman" w:hAnsi="Arial" w:cs="Arial"/>
      <w:sz w:val="18"/>
      <w:szCs w:val="20"/>
      <w:lang w:eastAsia="ar-SA"/>
    </w:rPr>
  </w:style>
  <w:style w:type="paragraph" w:customStyle="1" w:styleId="38">
    <w:name w:val="Абзац списка3"/>
    <w:basedOn w:val="a"/>
    <w:qFormat/>
    <w:rsid w:val="00521304"/>
    <w:rPr>
      <w:rFonts w:eastAsia="PMingLiU"/>
      <w:kern w:val="2"/>
      <w:sz w:val="20"/>
      <w:szCs w:val="20"/>
      <w:lang w:eastAsia="ar-SA"/>
    </w:rPr>
  </w:style>
  <w:style w:type="paragraph" w:customStyle="1" w:styleId="afff4">
    <w:name w:val="кцТекст"/>
    <w:basedOn w:val="a"/>
    <w:qFormat/>
    <w:rsid w:val="00521304"/>
    <w:pPr>
      <w:spacing w:line="360" w:lineRule="auto"/>
      <w:ind w:firstLine="720"/>
      <w:jc w:val="both"/>
    </w:pPr>
    <w:rPr>
      <w:sz w:val="28"/>
      <w:szCs w:val="28"/>
      <w:lang w:eastAsia="ar-SA"/>
    </w:rPr>
  </w:style>
  <w:style w:type="paragraph" w:customStyle="1" w:styleId="213">
    <w:name w:val="Основной текст с отступом 21"/>
    <w:basedOn w:val="a"/>
    <w:qFormat/>
    <w:rsid w:val="00521304"/>
    <w:pPr>
      <w:widowControl w:val="0"/>
      <w:ind w:left="720"/>
      <w:jc w:val="both"/>
    </w:pPr>
    <w:rPr>
      <w:sz w:val="28"/>
      <w:szCs w:val="20"/>
      <w:lang w:eastAsia="ar-SA"/>
    </w:rPr>
  </w:style>
  <w:style w:type="paragraph" w:customStyle="1" w:styleId="afff5">
    <w:name w:val="Шап"/>
    <w:basedOn w:val="a"/>
    <w:qFormat/>
    <w:rsid w:val="00521304"/>
    <w:rPr>
      <w:rFonts w:ascii="Arial" w:hAnsi="Arial" w:cs="Arial"/>
      <w:color w:val="000000"/>
      <w:sz w:val="22"/>
      <w:szCs w:val="22"/>
      <w:lang w:eastAsia="ar-SA"/>
    </w:rPr>
  </w:style>
  <w:style w:type="paragraph" w:customStyle="1" w:styleId="ConsPlusTitle">
    <w:name w:val="ConsPlusTitle"/>
    <w:qFormat/>
    <w:rsid w:val="00521304"/>
    <w:pPr>
      <w:widowControl w:val="0"/>
    </w:pPr>
    <w:rPr>
      <w:rFonts w:ascii="Arial" w:eastAsia="Arial" w:hAnsi="Arial" w:cs="Arial"/>
      <w:b/>
      <w:bCs/>
      <w:sz w:val="20"/>
      <w:szCs w:val="20"/>
      <w:lang w:eastAsia="ar-SA"/>
    </w:rPr>
  </w:style>
  <w:style w:type="paragraph" w:customStyle="1" w:styleId="2110">
    <w:name w:val="Основной текст с отступом 211"/>
    <w:basedOn w:val="a"/>
    <w:qFormat/>
    <w:rsid w:val="00521304"/>
    <w:pPr>
      <w:spacing w:after="120" w:line="480" w:lineRule="auto"/>
      <w:ind w:left="283"/>
    </w:pPr>
    <w:rPr>
      <w:lang w:eastAsia="ar-SA"/>
    </w:rPr>
  </w:style>
  <w:style w:type="paragraph" w:customStyle="1" w:styleId="1f8">
    <w:name w:val="Стиль1"/>
    <w:basedOn w:val="a"/>
    <w:qFormat/>
    <w:rsid w:val="00521304"/>
    <w:pPr>
      <w:ind w:firstLine="709"/>
      <w:jc w:val="both"/>
    </w:pPr>
    <w:rPr>
      <w:sz w:val="28"/>
      <w:szCs w:val="28"/>
      <w:lang w:eastAsia="ar-SA"/>
    </w:rPr>
  </w:style>
  <w:style w:type="paragraph" w:customStyle="1" w:styleId="1f9">
    <w:name w:val="Текст1"/>
    <w:basedOn w:val="a"/>
    <w:qFormat/>
    <w:rsid w:val="00521304"/>
    <w:pPr>
      <w:ind w:firstLine="720"/>
      <w:jc w:val="both"/>
    </w:pPr>
    <w:rPr>
      <w:rFonts w:ascii="Arial" w:hAnsi="Arial" w:cs="Arial"/>
      <w:sz w:val="18"/>
      <w:szCs w:val="18"/>
      <w:lang w:eastAsia="ar-SA"/>
    </w:rPr>
  </w:style>
  <w:style w:type="paragraph" w:customStyle="1" w:styleId="afff6">
    <w:name w:val="???????"/>
    <w:qFormat/>
    <w:rsid w:val="00521304"/>
    <w:rPr>
      <w:rFonts w:ascii="Times New Roman" w:eastAsia="Times New Roman" w:hAnsi="Times New Roman" w:cs="Times New Roman"/>
      <w:sz w:val="24"/>
      <w:szCs w:val="20"/>
      <w:lang w:eastAsia="ar-SA"/>
    </w:rPr>
  </w:style>
  <w:style w:type="paragraph" w:customStyle="1" w:styleId="BodyTextIndent21">
    <w:name w:val="Body Text Indent 21"/>
    <w:basedOn w:val="a"/>
    <w:qFormat/>
    <w:rsid w:val="00521304"/>
    <w:pPr>
      <w:ind w:firstLine="720"/>
      <w:jc w:val="both"/>
    </w:pPr>
    <w:rPr>
      <w:szCs w:val="20"/>
      <w:lang w:eastAsia="ar-SA"/>
    </w:rPr>
  </w:style>
  <w:style w:type="paragraph" w:customStyle="1" w:styleId="215">
    <w:name w:val="Подпись к таблице (2)1"/>
    <w:basedOn w:val="a"/>
    <w:qFormat/>
    <w:rsid w:val="00521304"/>
    <w:pPr>
      <w:shd w:val="clear" w:color="auto" w:fill="FFFFFF"/>
      <w:spacing w:line="240" w:lineRule="atLeast"/>
    </w:pPr>
    <w:rPr>
      <w:rFonts w:ascii="Arial" w:hAnsi="Arial" w:cs="Arial"/>
      <w:sz w:val="17"/>
      <w:szCs w:val="17"/>
      <w:lang w:eastAsia="ar-SA"/>
    </w:rPr>
  </w:style>
  <w:style w:type="paragraph" w:customStyle="1" w:styleId="510">
    <w:name w:val="Основной текст (5)1"/>
    <w:basedOn w:val="a"/>
    <w:qFormat/>
    <w:rsid w:val="00521304"/>
    <w:pPr>
      <w:shd w:val="clear" w:color="auto" w:fill="FFFFFF"/>
      <w:spacing w:line="240" w:lineRule="atLeast"/>
      <w:ind w:hanging="240"/>
    </w:pPr>
    <w:rPr>
      <w:b/>
      <w:bCs/>
      <w:sz w:val="17"/>
      <w:szCs w:val="17"/>
      <w:lang w:eastAsia="ar-SA"/>
    </w:rPr>
  </w:style>
  <w:style w:type="paragraph" w:customStyle="1" w:styleId="410">
    <w:name w:val="Основной текст (4)1"/>
    <w:basedOn w:val="a"/>
    <w:qFormat/>
    <w:rsid w:val="00521304"/>
    <w:pPr>
      <w:shd w:val="clear" w:color="auto" w:fill="FFFFFF"/>
      <w:spacing w:line="221" w:lineRule="exact"/>
      <w:jc w:val="both"/>
    </w:pPr>
    <w:rPr>
      <w:rFonts w:ascii="Arial" w:hAnsi="Arial" w:cs="Arial"/>
      <w:sz w:val="17"/>
      <w:szCs w:val="17"/>
      <w:lang w:eastAsia="ar-SA"/>
    </w:rPr>
  </w:style>
  <w:style w:type="paragraph" w:customStyle="1" w:styleId="1fa">
    <w:name w:val="Знак1"/>
    <w:basedOn w:val="a"/>
    <w:qFormat/>
    <w:rsid w:val="00521304"/>
    <w:pPr>
      <w:spacing w:after="160" w:line="240" w:lineRule="exact"/>
    </w:pPr>
    <w:rPr>
      <w:rFonts w:ascii="Verdana" w:hAnsi="Verdana" w:cs="Verdana"/>
      <w:sz w:val="20"/>
      <w:szCs w:val="20"/>
      <w:lang w:val="en-US" w:eastAsia="ar-SA"/>
    </w:rPr>
  </w:style>
  <w:style w:type="paragraph" w:customStyle="1" w:styleId="216">
    <w:name w:val="Основной текст 21"/>
    <w:basedOn w:val="a"/>
    <w:qFormat/>
    <w:rsid w:val="00521304"/>
    <w:pPr>
      <w:ind w:firstLine="567"/>
      <w:jc w:val="both"/>
    </w:pPr>
    <w:rPr>
      <w:szCs w:val="20"/>
      <w:lang w:eastAsia="ar-SA"/>
    </w:rPr>
  </w:style>
  <w:style w:type="paragraph" w:customStyle="1" w:styleId="1c">
    <w:name w:val="Без интервала1"/>
    <w:link w:val="aff1"/>
    <w:qFormat/>
    <w:rsid w:val="00F52CF1"/>
    <w:rPr>
      <w:rFonts w:ascii="Arial" w:eastAsia="SimSun" w:hAnsi="Arial" w:cs="DejaVu Sans"/>
    </w:rPr>
  </w:style>
  <w:style w:type="paragraph" w:customStyle="1" w:styleId="1fb">
    <w:name w:val="Текст примечания1"/>
    <w:basedOn w:val="a"/>
    <w:qFormat/>
    <w:rsid w:val="00521304"/>
    <w:pPr>
      <w:spacing w:after="200"/>
    </w:pPr>
    <w:rPr>
      <w:rFonts w:ascii="Calibri" w:eastAsia="Calibri" w:hAnsi="Calibri" w:cs="Calibri"/>
      <w:sz w:val="20"/>
      <w:szCs w:val="20"/>
      <w:lang w:eastAsia="ar-SA"/>
    </w:rPr>
  </w:style>
  <w:style w:type="paragraph" w:customStyle="1" w:styleId="ConsPlusNonformat">
    <w:name w:val="ConsPlusNonformat"/>
    <w:qFormat/>
    <w:rsid w:val="00521304"/>
    <w:pPr>
      <w:widowControl w:val="0"/>
    </w:pPr>
    <w:rPr>
      <w:rFonts w:ascii="Courier New" w:eastAsia="Times New Roman" w:hAnsi="Courier New" w:cs="Courier New"/>
      <w:sz w:val="20"/>
      <w:szCs w:val="20"/>
      <w:lang w:eastAsia="ar-SA"/>
    </w:rPr>
  </w:style>
  <w:style w:type="paragraph" w:customStyle="1" w:styleId="2f2">
    <w:name w:val="Знак2"/>
    <w:basedOn w:val="a"/>
    <w:qFormat/>
    <w:rsid w:val="00521304"/>
    <w:pPr>
      <w:spacing w:after="160" w:line="240" w:lineRule="exact"/>
    </w:pPr>
    <w:rPr>
      <w:rFonts w:ascii="Verdana" w:hAnsi="Verdana" w:cs="Verdana"/>
      <w:sz w:val="20"/>
      <w:szCs w:val="20"/>
      <w:lang w:val="en-US" w:eastAsia="ar-SA"/>
    </w:rPr>
  </w:style>
  <w:style w:type="paragraph" w:customStyle="1" w:styleId="44">
    <w:name w:val="Абзац списка4"/>
    <w:basedOn w:val="a"/>
    <w:qFormat/>
    <w:rsid w:val="00521304"/>
    <w:pPr>
      <w:ind w:left="720"/>
      <w:jc w:val="center"/>
    </w:pPr>
    <w:rPr>
      <w:rFonts w:ascii="Calibri" w:hAnsi="Calibri" w:cs="Calibri"/>
      <w:sz w:val="22"/>
      <w:szCs w:val="22"/>
      <w:lang w:eastAsia="ar-SA"/>
    </w:rPr>
  </w:style>
  <w:style w:type="paragraph" w:styleId="aff0">
    <w:name w:val="endnote text"/>
    <w:basedOn w:val="a"/>
    <w:link w:val="1b"/>
    <w:rsid w:val="00521304"/>
    <w:rPr>
      <w:sz w:val="20"/>
      <w:szCs w:val="20"/>
      <w:lang w:eastAsia="ar-SA"/>
    </w:rPr>
  </w:style>
  <w:style w:type="paragraph" w:customStyle="1" w:styleId="2f3">
    <w:name w:val="Стиль2"/>
    <w:basedOn w:val="3"/>
    <w:qFormat/>
    <w:rsid w:val="00521304"/>
    <w:pPr>
      <w:tabs>
        <w:tab w:val="clear" w:pos="0"/>
      </w:tabs>
      <w:ind w:left="0" w:firstLine="0"/>
    </w:pPr>
    <w:rPr>
      <w:i/>
    </w:rPr>
  </w:style>
  <w:style w:type="paragraph" w:customStyle="1" w:styleId="39">
    <w:name w:val="Стиль3"/>
    <w:basedOn w:val="affd"/>
    <w:qFormat/>
    <w:rsid w:val="00521304"/>
    <w:pPr>
      <w:spacing w:before="240" w:after="120"/>
      <w:ind w:right="57" w:firstLine="720"/>
      <w:jc w:val="both"/>
    </w:pPr>
    <w:rPr>
      <w:rFonts w:ascii="Times New Roman" w:hAnsi="Times New Roman" w:cs="Times New Roman"/>
      <w:b/>
      <w:i/>
      <w:iCs/>
      <w:color w:val="auto"/>
      <w:sz w:val="28"/>
      <w:szCs w:val="28"/>
    </w:rPr>
  </w:style>
  <w:style w:type="paragraph" w:customStyle="1" w:styleId="45">
    <w:name w:val="Стиль4"/>
    <w:basedOn w:val="affd"/>
    <w:qFormat/>
    <w:rsid w:val="00521304"/>
    <w:pPr>
      <w:spacing w:before="240" w:after="120"/>
      <w:ind w:right="57" w:firstLine="720"/>
      <w:jc w:val="both"/>
    </w:pPr>
    <w:rPr>
      <w:rFonts w:ascii="Times New Roman" w:hAnsi="Times New Roman" w:cs="Times New Roman"/>
      <w:i/>
      <w:iCs/>
      <w:color w:val="auto"/>
      <w:sz w:val="28"/>
      <w:szCs w:val="28"/>
    </w:rPr>
  </w:style>
  <w:style w:type="paragraph" w:styleId="53">
    <w:name w:val="toc 5"/>
    <w:basedOn w:val="a"/>
    <w:next w:val="a"/>
    <w:rsid w:val="00521304"/>
    <w:pPr>
      <w:ind w:left="960"/>
    </w:pPr>
    <w:rPr>
      <w:i/>
      <w:lang w:eastAsia="ar-SA"/>
    </w:rPr>
  </w:style>
  <w:style w:type="paragraph" w:styleId="63">
    <w:name w:val="toc 6"/>
    <w:basedOn w:val="1f1"/>
    <w:rsid w:val="00521304"/>
    <w:pPr>
      <w:tabs>
        <w:tab w:val="right" w:leader="dot" w:pos="8223"/>
      </w:tabs>
      <w:ind w:left="1415"/>
    </w:pPr>
  </w:style>
  <w:style w:type="paragraph" w:styleId="73">
    <w:name w:val="toc 7"/>
    <w:basedOn w:val="1f1"/>
    <w:rsid w:val="00521304"/>
    <w:pPr>
      <w:tabs>
        <w:tab w:val="right" w:leader="dot" w:pos="7940"/>
      </w:tabs>
      <w:ind w:left="1698"/>
    </w:pPr>
  </w:style>
  <w:style w:type="paragraph" w:styleId="82">
    <w:name w:val="toc 8"/>
    <w:basedOn w:val="1f1"/>
    <w:rsid w:val="00521304"/>
    <w:pPr>
      <w:tabs>
        <w:tab w:val="right" w:leader="dot" w:pos="7657"/>
      </w:tabs>
      <w:ind w:left="1981"/>
    </w:pPr>
  </w:style>
  <w:style w:type="paragraph" w:styleId="92">
    <w:name w:val="toc 9"/>
    <w:basedOn w:val="1f1"/>
    <w:rsid w:val="00521304"/>
    <w:pPr>
      <w:tabs>
        <w:tab w:val="right" w:leader="dot" w:pos="7374"/>
      </w:tabs>
      <w:ind w:left="2264"/>
    </w:pPr>
  </w:style>
  <w:style w:type="paragraph" w:customStyle="1" w:styleId="100">
    <w:name w:val="Оглавление 10"/>
    <w:basedOn w:val="1f1"/>
    <w:qFormat/>
    <w:rsid w:val="00521304"/>
    <w:pPr>
      <w:tabs>
        <w:tab w:val="right" w:leader="dot" w:pos="7091"/>
      </w:tabs>
      <w:ind w:left="2547"/>
    </w:pPr>
  </w:style>
  <w:style w:type="paragraph" w:customStyle="1" w:styleId="afff7">
    <w:name w:val="Содержимое таблицы"/>
    <w:basedOn w:val="a"/>
    <w:qFormat/>
    <w:rsid w:val="00521304"/>
    <w:pPr>
      <w:widowControl w:val="0"/>
      <w:suppressLineNumbers/>
      <w:textAlignment w:val="baseline"/>
    </w:pPr>
    <w:rPr>
      <w:rFonts w:eastAsia="Andale Sans UI" w:cs="Tahoma"/>
      <w:kern w:val="2"/>
      <w:lang w:val="de-DE" w:eastAsia="ja-JP" w:bidi="fa-IR"/>
    </w:rPr>
  </w:style>
  <w:style w:type="paragraph" w:customStyle="1" w:styleId="afff8">
    <w:name w:val="Заголовок таблицы"/>
    <w:basedOn w:val="afff7"/>
    <w:qFormat/>
    <w:rsid w:val="00521304"/>
    <w:pPr>
      <w:jc w:val="center"/>
    </w:pPr>
    <w:rPr>
      <w:b/>
      <w:bCs/>
    </w:rPr>
  </w:style>
  <w:style w:type="paragraph" w:customStyle="1" w:styleId="afff9">
    <w:name w:val="Содержимое врезки"/>
    <w:basedOn w:val="af9"/>
    <w:qFormat/>
    <w:rsid w:val="00521304"/>
  </w:style>
  <w:style w:type="paragraph" w:customStyle="1" w:styleId="2f4">
    <w:name w:val="Название объекта2"/>
    <w:basedOn w:val="a"/>
    <w:next w:val="a"/>
    <w:qFormat/>
    <w:rsid w:val="00521304"/>
    <w:pPr>
      <w:spacing w:line="360" w:lineRule="auto"/>
    </w:pPr>
    <w:rPr>
      <w:b/>
      <w:bCs/>
      <w:lang w:eastAsia="ar-SA"/>
    </w:rPr>
  </w:style>
  <w:style w:type="paragraph" w:customStyle="1" w:styleId="ConsNormal">
    <w:name w:val="ConsNormal"/>
    <w:qFormat/>
    <w:rsid w:val="00521304"/>
    <w:pPr>
      <w:widowControl w:val="0"/>
      <w:ind w:right="19772" w:firstLine="720"/>
    </w:pPr>
    <w:rPr>
      <w:rFonts w:ascii="Arial" w:eastAsia="Times New Roman" w:hAnsi="Arial" w:cs="Times New Roman"/>
      <w:sz w:val="20"/>
      <w:szCs w:val="20"/>
      <w:lang w:eastAsia="ru-RU"/>
    </w:rPr>
  </w:style>
  <w:style w:type="paragraph" w:customStyle="1" w:styleId="1fc">
    <w:name w:val="Знак Знак Знак1 Знак"/>
    <w:basedOn w:val="a"/>
    <w:qFormat/>
    <w:rsid w:val="00521304"/>
    <w:pPr>
      <w:spacing w:after="160" w:line="240" w:lineRule="exact"/>
    </w:pPr>
    <w:rPr>
      <w:rFonts w:ascii="Verdana" w:hAnsi="Verdana"/>
      <w:sz w:val="20"/>
      <w:szCs w:val="20"/>
      <w:lang w:val="en-US" w:eastAsia="en-US"/>
    </w:rPr>
  </w:style>
  <w:style w:type="paragraph" w:customStyle="1" w:styleId="1fd">
    <w:name w:val="Знак1 Знак Знак Знак"/>
    <w:basedOn w:val="a"/>
    <w:qFormat/>
    <w:rsid w:val="00521304"/>
    <w:rPr>
      <w:rFonts w:ascii="Verdana" w:hAnsi="Verdana" w:cs="Verdana"/>
      <w:sz w:val="20"/>
      <w:szCs w:val="20"/>
      <w:lang w:val="en-US" w:eastAsia="en-US"/>
    </w:rPr>
  </w:style>
  <w:style w:type="paragraph" w:customStyle="1" w:styleId="Default">
    <w:name w:val="Default"/>
    <w:qFormat/>
    <w:rsid w:val="00521304"/>
    <w:rPr>
      <w:rFonts w:ascii="Times New Roman" w:eastAsia="Times New Roman" w:hAnsi="Times New Roman" w:cs="Times New Roman"/>
      <w:color w:val="000000"/>
      <w:sz w:val="24"/>
      <w:szCs w:val="24"/>
      <w:lang w:eastAsia="ru-RU"/>
    </w:rPr>
  </w:style>
  <w:style w:type="paragraph" w:styleId="27">
    <w:name w:val="Body Text Indent 2"/>
    <w:basedOn w:val="a"/>
    <w:link w:val="210"/>
    <w:qFormat/>
    <w:rsid w:val="00521304"/>
    <w:pPr>
      <w:spacing w:after="120" w:line="480" w:lineRule="auto"/>
      <w:ind w:left="283"/>
    </w:pPr>
    <w:rPr>
      <w:lang w:eastAsia="ar-SA"/>
    </w:rPr>
  </w:style>
  <w:style w:type="paragraph" w:styleId="34">
    <w:name w:val="Body Text Indent 3"/>
    <w:basedOn w:val="a"/>
    <w:link w:val="310"/>
    <w:qFormat/>
    <w:rsid w:val="00521304"/>
    <w:pPr>
      <w:spacing w:after="120"/>
      <w:ind w:left="283"/>
    </w:pPr>
    <w:rPr>
      <w:sz w:val="16"/>
      <w:szCs w:val="16"/>
    </w:rPr>
  </w:style>
  <w:style w:type="paragraph" w:customStyle="1" w:styleId="FR1">
    <w:name w:val="FR1"/>
    <w:qFormat/>
    <w:rsid w:val="00521304"/>
    <w:pPr>
      <w:widowControl w:val="0"/>
      <w:jc w:val="both"/>
    </w:pPr>
    <w:rPr>
      <w:rFonts w:ascii="Arial" w:eastAsia="Arial" w:hAnsi="Arial" w:cs="Times New Roman"/>
      <w:sz w:val="28"/>
      <w:szCs w:val="20"/>
      <w:lang w:eastAsia="ar-SA"/>
    </w:rPr>
  </w:style>
  <w:style w:type="paragraph" w:customStyle="1" w:styleId="afffa">
    <w:name w:val="Знак Знак Знак Знак Знак Знак Знак"/>
    <w:basedOn w:val="a"/>
    <w:qFormat/>
    <w:rsid w:val="00521304"/>
    <w:pPr>
      <w:spacing w:after="160" w:line="240" w:lineRule="exact"/>
    </w:pPr>
    <w:rPr>
      <w:rFonts w:eastAsia="SimSun"/>
      <w:b/>
      <w:sz w:val="28"/>
      <w:lang w:val="en-US" w:eastAsia="ar-SA"/>
    </w:rPr>
  </w:style>
  <w:style w:type="paragraph" w:customStyle="1" w:styleId="46">
    <w:name w:val="Обычный4"/>
    <w:qFormat/>
    <w:rsid w:val="00521304"/>
    <w:pPr>
      <w:widowControl w:val="0"/>
      <w:snapToGrid w:val="0"/>
    </w:pPr>
    <w:rPr>
      <w:rFonts w:ascii="Arial" w:eastAsia="Arial" w:hAnsi="Arial" w:cs="Times New Roman"/>
      <w:sz w:val="18"/>
      <w:szCs w:val="20"/>
      <w:lang w:eastAsia="ar-SA"/>
    </w:rPr>
  </w:style>
  <w:style w:type="paragraph" w:customStyle="1" w:styleId="BodyTextIndent22">
    <w:name w:val="Body Text Indent 22"/>
    <w:basedOn w:val="a"/>
    <w:qFormat/>
    <w:rsid w:val="00521304"/>
    <w:pPr>
      <w:ind w:firstLine="709"/>
      <w:jc w:val="both"/>
    </w:pPr>
  </w:style>
  <w:style w:type="paragraph" w:customStyle="1" w:styleId="afffb">
    <w:name w:val="Обычный + разреженный"/>
    <w:basedOn w:val="a"/>
    <w:qFormat/>
    <w:rsid w:val="00521304"/>
    <w:pPr>
      <w:widowControl w:val="0"/>
      <w:ind w:left="113" w:right="39" w:firstLine="720"/>
      <w:jc w:val="both"/>
    </w:pPr>
    <w:rPr>
      <w:spacing w:val="-1"/>
    </w:rPr>
  </w:style>
  <w:style w:type="paragraph" w:customStyle="1" w:styleId="2f5">
    <w:name w:val="Без интервала2"/>
    <w:qFormat/>
    <w:rsid w:val="00521304"/>
    <w:rPr>
      <w:rFonts w:ascii="Times New Roman" w:eastAsia="Arial" w:hAnsi="Times New Roman" w:cs="Times New Roman"/>
      <w:sz w:val="24"/>
      <w:szCs w:val="24"/>
      <w:lang w:eastAsia="ar-SA"/>
    </w:rPr>
  </w:style>
  <w:style w:type="paragraph" w:customStyle="1" w:styleId="Style45">
    <w:name w:val="Style45"/>
    <w:basedOn w:val="a"/>
    <w:qFormat/>
    <w:rsid w:val="00521304"/>
    <w:pPr>
      <w:widowControl w:val="0"/>
      <w:spacing w:line="242" w:lineRule="exact"/>
      <w:ind w:hanging="182"/>
    </w:pPr>
  </w:style>
  <w:style w:type="paragraph" w:customStyle="1" w:styleId="Style78">
    <w:name w:val="Style78"/>
    <w:basedOn w:val="a"/>
    <w:qFormat/>
    <w:rsid w:val="00521304"/>
    <w:pPr>
      <w:widowControl w:val="0"/>
      <w:spacing w:line="240" w:lineRule="exact"/>
      <w:jc w:val="center"/>
    </w:pPr>
  </w:style>
  <w:style w:type="paragraph" w:customStyle="1" w:styleId="Style79">
    <w:name w:val="Style79"/>
    <w:basedOn w:val="a"/>
    <w:qFormat/>
    <w:rsid w:val="00521304"/>
    <w:pPr>
      <w:widowControl w:val="0"/>
      <w:spacing w:line="250" w:lineRule="exact"/>
    </w:pPr>
  </w:style>
  <w:style w:type="paragraph" w:customStyle="1" w:styleId="Style73">
    <w:name w:val="Style73"/>
    <w:basedOn w:val="a"/>
    <w:qFormat/>
    <w:rsid w:val="00521304"/>
    <w:pPr>
      <w:widowControl w:val="0"/>
      <w:spacing w:line="238" w:lineRule="exact"/>
    </w:pPr>
  </w:style>
  <w:style w:type="paragraph" w:customStyle="1" w:styleId="Style33">
    <w:name w:val="Style33"/>
    <w:basedOn w:val="a"/>
    <w:qFormat/>
    <w:rsid w:val="00521304"/>
    <w:pPr>
      <w:widowControl w:val="0"/>
      <w:spacing w:line="259" w:lineRule="exact"/>
      <w:jc w:val="center"/>
    </w:pPr>
  </w:style>
  <w:style w:type="paragraph" w:customStyle="1" w:styleId="Style60">
    <w:name w:val="Style60"/>
    <w:basedOn w:val="a"/>
    <w:qFormat/>
    <w:rsid w:val="00521304"/>
    <w:pPr>
      <w:widowControl w:val="0"/>
      <w:spacing w:line="263" w:lineRule="exact"/>
    </w:pPr>
  </w:style>
  <w:style w:type="paragraph" w:customStyle="1" w:styleId="Style25">
    <w:name w:val="Style25"/>
    <w:basedOn w:val="a"/>
    <w:qFormat/>
    <w:rsid w:val="00521304"/>
    <w:pPr>
      <w:widowControl w:val="0"/>
      <w:spacing w:line="259" w:lineRule="exact"/>
      <w:ind w:hanging="830"/>
    </w:pPr>
  </w:style>
  <w:style w:type="paragraph" w:customStyle="1" w:styleId="Style63">
    <w:name w:val="Style63"/>
    <w:basedOn w:val="a"/>
    <w:qFormat/>
    <w:rsid w:val="00521304"/>
    <w:pPr>
      <w:widowControl w:val="0"/>
      <w:spacing w:line="259" w:lineRule="exact"/>
      <w:jc w:val="both"/>
    </w:pPr>
  </w:style>
  <w:style w:type="paragraph" w:customStyle="1" w:styleId="Style37">
    <w:name w:val="Style37"/>
    <w:basedOn w:val="a"/>
    <w:qFormat/>
    <w:rsid w:val="00521304"/>
    <w:pPr>
      <w:widowControl w:val="0"/>
    </w:pPr>
  </w:style>
  <w:style w:type="paragraph" w:customStyle="1" w:styleId="113">
    <w:name w:val="Знак11"/>
    <w:basedOn w:val="a"/>
    <w:qFormat/>
    <w:rsid w:val="00521304"/>
    <w:pPr>
      <w:spacing w:after="160" w:line="240" w:lineRule="exact"/>
    </w:pPr>
    <w:rPr>
      <w:rFonts w:ascii="Verdana" w:hAnsi="Verdana"/>
      <w:sz w:val="20"/>
      <w:szCs w:val="20"/>
      <w:lang w:val="en-US" w:eastAsia="en-US"/>
    </w:rPr>
  </w:style>
  <w:style w:type="paragraph" w:customStyle="1" w:styleId="caption1">
    <w:name w:val="caption1"/>
    <w:basedOn w:val="a"/>
    <w:next w:val="a"/>
    <w:qFormat/>
    <w:rsid w:val="00521304"/>
    <w:pPr>
      <w:spacing w:before="120" w:after="120"/>
    </w:pPr>
    <w:rPr>
      <w:b/>
      <w:sz w:val="26"/>
      <w:szCs w:val="20"/>
    </w:rPr>
  </w:style>
  <w:style w:type="paragraph" w:customStyle="1" w:styleId="2f6">
    <w:name w:val="Обычный (веб)2"/>
    <w:basedOn w:val="a"/>
    <w:qFormat/>
    <w:rsid w:val="00521304"/>
    <w:pPr>
      <w:spacing w:before="100" w:after="100"/>
    </w:pPr>
    <w:rPr>
      <w:szCs w:val="20"/>
    </w:rPr>
  </w:style>
  <w:style w:type="paragraph" w:styleId="afffc">
    <w:name w:val="Block Text"/>
    <w:basedOn w:val="a"/>
    <w:qFormat/>
    <w:rsid w:val="00521304"/>
    <w:pPr>
      <w:tabs>
        <w:tab w:val="left" w:pos="1134"/>
      </w:tabs>
      <w:ind w:left="567" w:right="1134" w:firstLine="680"/>
      <w:jc w:val="both"/>
    </w:pPr>
    <w:rPr>
      <w:szCs w:val="20"/>
    </w:rPr>
  </w:style>
  <w:style w:type="paragraph" w:customStyle="1" w:styleId="1fe">
    <w:name w:val="Без интервала1"/>
    <w:uiPriority w:val="99"/>
    <w:qFormat/>
    <w:rsid w:val="00521304"/>
    <w:rPr>
      <w:rFonts w:eastAsia="Times New Roman" w:cs="Times New Roman"/>
      <w:lang w:eastAsia="ru-RU"/>
    </w:rPr>
  </w:style>
  <w:style w:type="paragraph" w:styleId="29">
    <w:name w:val="Body Text 2"/>
    <w:basedOn w:val="a"/>
    <w:link w:val="211"/>
    <w:qFormat/>
    <w:rsid w:val="00521304"/>
    <w:pPr>
      <w:spacing w:after="120" w:line="480" w:lineRule="auto"/>
    </w:pPr>
  </w:style>
  <w:style w:type="paragraph" w:customStyle="1" w:styleId="54">
    <w:name w:val="Абзац списка5"/>
    <w:basedOn w:val="a"/>
    <w:qFormat/>
    <w:rsid w:val="00521304"/>
    <w:pPr>
      <w:spacing w:after="200" w:line="276" w:lineRule="auto"/>
      <w:ind w:left="720"/>
    </w:pPr>
    <w:rPr>
      <w:rFonts w:ascii="Calibri" w:hAnsi="Calibri"/>
      <w:sz w:val="22"/>
      <w:szCs w:val="22"/>
      <w:lang w:eastAsia="en-US"/>
    </w:rPr>
  </w:style>
  <w:style w:type="paragraph" w:customStyle="1" w:styleId="-kc">
    <w:name w:val="Стиль-kc"/>
    <w:basedOn w:val="a"/>
    <w:qFormat/>
    <w:rsid w:val="00521304"/>
    <w:pPr>
      <w:spacing w:line="360" w:lineRule="auto"/>
      <w:ind w:firstLine="567"/>
      <w:jc w:val="both"/>
    </w:pPr>
    <w:rPr>
      <w:rFonts w:ascii="Courier New" w:hAnsi="Courier New" w:cs="Courier New"/>
    </w:rPr>
  </w:style>
  <w:style w:type="paragraph" w:styleId="35">
    <w:name w:val="Body Text 3"/>
    <w:basedOn w:val="a"/>
    <w:link w:val="311"/>
    <w:qFormat/>
    <w:rsid w:val="00521304"/>
    <w:pPr>
      <w:spacing w:after="120"/>
    </w:pPr>
    <w:rPr>
      <w:sz w:val="16"/>
      <w:szCs w:val="16"/>
    </w:rPr>
  </w:style>
  <w:style w:type="paragraph" w:customStyle="1" w:styleId="xl57">
    <w:name w:val="xl57"/>
    <w:basedOn w:val="a"/>
    <w:qFormat/>
    <w:rsid w:val="00521304"/>
    <w:pPr>
      <w:pBdr>
        <w:top w:val="single" w:sz="6" w:space="0" w:color="000000"/>
        <w:left w:val="single" w:sz="6" w:space="0" w:color="000000"/>
        <w:bottom w:val="single" w:sz="6" w:space="0" w:color="000000"/>
        <w:right w:val="single" w:sz="6" w:space="0" w:color="000000"/>
      </w:pBdr>
      <w:spacing w:before="100" w:after="100"/>
      <w:jc w:val="center"/>
    </w:pPr>
    <w:rPr>
      <w:rFonts w:ascii="Bookman" w:hAnsi="Bookman"/>
      <w:b/>
      <w:bCs/>
      <w:sz w:val="16"/>
      <w:szCs w:val="16"/>
    </w:rPr>
  </w:style>
  <w:style w:type="paragraph" w:customStyle="1" w:styleId="230">
    <w:name w:val="Основной текст 23"/>
    <w:basedOn w:val="a"/>
    <w:qFormat/>
    <w:rsid w:val="00521304"/>
    <w:pPr>
      <w:jc w:val="center"/>
      <w:textAlignment w:val="baseline"/>
    </w:pPr>
    <w:rPr>
      <w:rFonts w:ascii="Arial" w:hAnsi="Arial"/>
      <w:b/>
      <w:sz w:val="28"/>
      <w:szCs w:val="20"/>
    </w:rPr>
  </w:style>
  <w:style w:type="paragraph" w:customStyle="1" w:styleId="style8">
    <w:name w:val="style8"/>
    <w:basedOn w:val="a"/>
    <w:qFormat/>
    <w:rsid w:val="00521304"/>
    <w:pPr>
      <w:spacing w:beforeAutospacing="1" w:afterAutospacing="1"/>
    </w:pPr>
    <w:rPr>
      <w:rFonts w:eastAsia="Arial Unicode MS"/>
      <w:sz w:val="20"/>
      <w:szCs w:val="20"/>
    </w:rPr>
  </w:style>
  <w:style w:type="paragraph" w:customStyle="1" w:styleId="1f">
    <w:name w:val="Заголовок №1"/>
    <w:basedOn w:val="a"/>
    <w:link w:val="1e"/>
    <w:qFormat/>
    <w:rsid w:val="00521304"/>
    <w:pPr>
      <w:shd w:val="clear" w:color="auto" w:fill="FFFFFF"/>
      <w:spacing w:before="420" w:after="120" w:line="322" w:lineRule="exact"/>
      <w:jc w:val="center"/>
      <w:outlineLvl w:val="0"/>
    </w:pPr>
    <w:rPr>
      <w:sz w:val="27"/>
      <w:szCs w:val="27"/>
      <w:lang w:eastAsia="en-US"/>
    </w:rPr>
  </w:style>
  <w:style w:type="paragraph" w:customStyle="1" w:styleId="2b">
    <w:name w:val="Основной текст2"/>
    <w:basedOn w:val="a"/>
    <w:link w:val="aff2"/>
    <w:qFormat/>
    <w:rsid w:val="00521304"/>
    <w:pPr>
      <w:shd w:val="clear" w:color="auto" w:fill="FFFFFF"/>
      <w:spacing w:before="240" w:line="322" w:lineRule="exact"/>
      <w:ind w:hanging="700"/>
      <w:jc w:val="both"/>
    </w:pPr>
    <w:rPr>
      <w:sz w:val="27"/>
      <w:szCs w:val="27"/>
      <w:lang w:eastAsia="en-US"/>
    </w:rPr>
  </w:style>
  <w:style w:type="paragraph" w:customStyle="1" w:styleId="3a">
    <w:name w:val="Без интервала3"/>
    <w:qFormat/>
    <w:rsid w:val="00521304"/>
    <w:rPr>
      <w:rFonts w:ascii="Times New Roman" w:hAnsi="Times New Roman" w:cs="Calibri"/>
      <w:sz w:val="24"/>
      <w:szCs w:val="24"/>
      <w:lang w:eastAsia="ar-SA"/>
    </w:rPr>
  </w:style>
  <w:style w:type="paragraph" w:customStyle="1" w:styleId="afffd">
    <w:name w:val="Нормальный (таблица)"/>
    <w:basedOn w:val="a"/>
    <w:next w:val="a"/>
    <w:uiPriority w:val="99"/>
    <w:qFormat/>
    <w:rsid w:val="00521304"/>
    <w:pPr>
      <w:jc w:val="both"/>
    </w:pPr>
    <w:rPr>
      <w:rFonts w:ascii="Arial" w:hAnsi="Arial" w:cs="Arial"/>
    </w:rPr>
  </w:style>
  <w:style w:type="paragraph" w:customStyle="1" w:styleId="62">
    <w:name w:val="Основной текст (6)"/>
    <w:basedOn w:val="a"/>
    <w:link w:val="61"/>
    <w:qFormat/>
    <w:rsid w:val="00521304"/>
    <w:pPr>
      <w:shd w:val="clear" w:color="auto" w:fill="FFFFFF"/>
      <w:spacing w:before="540" w:after="480" w:line="0" w:lineRule="atLeast"/>
      <w:jc w:val="both"/>
    </w:pPr>
    <w:rPr>
      <w:sz w:val="20"/>
      <w:szCs w:val="20"/>
      <w:lang w:eastAsia="en-US"/>
    </w:rPr>
  </w:style>
  <w:style w:type="paragraph" w:customStyle="1" w:styleId="81">
    <w:name w:val="Основной текст (8)"/>
    <w:basedOn w:val="a"/>
    <w:link w:val="80"/>
    <w:qFormat/>
    <w:rsid w:val="00521304"/>
    <w:pPr>
      <w:shd w:val="clear" w:color="auto" w:fill="FFFFFF"/>
      <w:spacing w:after="1140" w:line="0" w:lineRule="atLeast"/>
      <w:jc w:val="both"/>
    </w:pPr>
    <w:rPr>
      <w:sz w:val="15"/>
      <w:szCs w:val="15"/>
      <w:lang w:eastAsia="en-US"/>
    </w:rPr>
  </w:style>
  <w:style w:type="paragraph" w:customStyle="1" w:styleId="141">
    <w:name w:val="Основной текст (14)"/>
    <w:basedOn w:val="a"/>
    <w:link w:val="140"/>
    <w:qFormat/>
    <w:rsid w:val="00521304"/>
    <w:pPr>
      <w:shd w:val="clear" w:color="auto" w:fill="FFFFFF"/>
      <w:spacing w:line="0" w:lineRule="atLeast"/>
    </w:pPr>
    <w:rPr>
      <w:sz w:val="15"/>
      <w:szCs w:val="15"/>
      <w:lang w:eastAsia="en-US"/>
    </w:rPr>
  </w:style>
  <w:style w:type="paragraph" w:customStyle="1" w:styleId="52">
    <w:name w:val="Основной текст (5)"/>
    <w:basedOn w:val="a"/>
    <w:link w:val="51"/>
    <w:qFormat/>
    <w:rsid w:val="00521304"/>
    <w:pPr>
      <w:shd w:val="clear" w:color="auto" w:fill="FFFFFF"/>
      <w:spacing w:line="0" w:lineRule="atLeast"/>
    </w:pPr>
    <w:rPr>
      <w:rFonts w:asciiTheme="minorHAnsi" w:eastAsiaTheme="minorHAnsi" w:hAnsiTheme="minorHAnsi" w:cstheme="minorBidi"/>
      <w:b/>
      <w:bCs/>
      <w:sz w:val="17"/>
      <w:szCs w:val="17"/>
      <w:lang w:eastAsia="en-US"/>
    </w:rPr>
  </w:style>
  <w:style w:type="paragraph" w:customStyle="1" w:styleId="111">
    <w:name w:val="Основной текст (11)"/>
    <w:basedOn w:val="a"/>
    <w:link w:val="110"/>
    <w:qFormat/>
    <w:rsid w:val="00521304"/>
    <w:pPr>
      <w:shd w:val="clear" w:color="auto" w:fill="FFFFFF"/>
      <w:spacing w:line="274" w:lineRule="exact"/>
      <w:jc w:val="right"/>
    </w:pPr>
    <w:rPr>
      <w:sz w:val="23"/>
      <w:szCs w:val="23"/>
      <w:lang w:eastAsia="en-US"/>
    </w:rPr>
  </w:style>
  <w:style w:type="paragraph" w:customStyle="1" w:styleId="72">
    <w:name w:val="Основной текст (7)"/>
    <w:basedOn w:val="a"/>
    <w:link w:val="71"/>
    <w:qFormat/>
    <w:rsid w:val="00521304"/>
    <w:pPr>
      <w:shd w:val="clear" w:color="auto" w:fill="FFFFFF"/>
      <w:spacing w:line="0" w:lineRule="atLeast"/>
    </w:pPr>
    <w:rPr>
      <w:sz w:val="21"/>
      <w:szCs w:val="21"/>
      <w:lang w:eastAsia="en-US"/>
    </w:rPr>
  </w:style>
  <w:style w:type="paragraph" w:customStyle="1" w:styleId="271">
    <w:name w:val="Основной текст (27)"/>
    <w:basedOn w:val="a"/>
    <w:link w:val="270"/>
    <w:qFormat/>
    <w:rsid w:val="00521304"/>
    <w:pPr>
      <w:shd w:val="clear" w:color="auto" w:fill="FFFFFF"/>
      <w:spacing w:line="0" w:lineRule="atLeast"/>
      <w:jc w:val="both"/>
    </w:pPr>
    <w:rPr>
      <w:sz w:val="21"/>
      <w:szCs w:val="21"/>
      <w:lang w:eastAsia="en-US"/>
    </w:rPr>
  </w:style>
  <w:style w:type="paragraph" w:styleId="aff6">
    <w:name w:val="Body Text First Indent"/>
    <w:basedOn w:val="af9"/>
    <w:link w:val="aff5"/>
    <w:uiPriority w:val="99"/>
    <w:unhideWhenUsed/>
    <w:rsid w:val="00521304"/>
    <w:pPr>
      <w:suppressAutoHyphens w:val="0"/>
      <w:spacing w:after="200" w:line="276" w:lineRule="auto"/>
      <w:ind w:firstLine="360"/>
      <w:jc w:val="left"/>
    </w:pPr>
    <w:rPr>
      <w:rFonts w:asciiTheme="minorHAnsi" w:eastAsiaTheme="minorEastAsia" w:hAnsiTheme="minorHAnsi" w:cstheme="minorBidi"/>
      <w:bCs w:val="0"/>
      <w:sz w:val="22"/>
      <w:szCs w:val="22"/>
      <w:lang w:eastAsia="ru-RU"/>
    </w:rPr>
  </w:style>
  <w:style w:type="paragraph" w:customStyle="1" w:styleId="1ff">
    <w:name w:val="Красная строка1"/>
    <w:basedOn w:val="af9"/>
    <w:qFormat/>
    <w:rsid w:val="00521304"/>
    <w:pPr>
      <w:widowControl w:val="0"/>
      <w:spacing w:after="120" w:line="240" w:lineRule="auto"/>
      <w:ind w:firstLine="210"/>
      <w:jc w:val="left"/>
    </w:pPr>
    <w:rPr>
      <w:rFonts w:ascii="Arial" w:eastAsia="Lucida Sans Unicode" w:hAnsi="Arial"/>
      <w:bCs w:val="0"/>
      <w:szCs w:val="24"/>
      <w:lang w:eastAsia="ru-RU"/>
    </w:rPr>
  </w:style>
  <w:style w:type="paragraph" w:customStyle="1" w:styleId="western">
    <w:name w:val="western"/>
    <w:basedOn w:val="a"/>
    <w:qFormat/>
    <w:rsid w:val="00521304"/>
    <w:pPr>
      <w:spacing w:beforeAutospacing="1" w:afterAutospacing="1"/>
    </w:pPr>
  </w:style>
  <w:style w:type="paragraph" w:customStyle="1" w:styleId="212">
    <w:name w:val="Основной текст (2)1"/>
    <w:basedOn w:val="a"/>
    <w:link w:val="2c"/>
    <w:uiPriority w:val="99"/>
    <w:qFormat/>
    <w:rsid w:val="00521304"/>
    <w:pPr>
      <w:widowControl w:val="0"/>
      <w:shd w:val="clear" w:color="auto" w:fill="FFFFFF"/>
      <w:spacing w:before="240" w:line="322" w:lineRule="exact"/>
      <w:jc w:val="both"/>
    </w:pPr>
    <w:rPr>
      <w:rFonts w:eastAsiaTheme="minorHAnsi"/>
      <w:sz w:val="28"/>
      <w:szCs w:val="28"/>
      <w:lang w:eastAsia="en-US"/>
    </w:rPr>
  </w:style>
  <w:style w:type="paragraph" w:customStyle="1" w:styleId="s1">
    <w:name w:val="s_1"/>
    <w:basedOn w:val="a"/>
    <w:qFormat/>
    <w:rsid w:val="00D8020C"/>
    <w:pPr>
      <w:spacing w:beforeAutospacing="1" w:afterAutospacing="1"/>
    </w:pPr>
  </w:style>
  <w:style w:type="paragraph" w:customStyle="1" w:styleId="64">
    <w:name w:val="Абзац списка6"/>
    <w:basedOn w:val="a"/>
    <w:qFormat/>
    <w:rsid w:val="009D15B8"/>
    <w:pPr>
      <w:spacing w:after="160" w:line="276" w:lineRule="auto"/>
      <w:ind w:left="720"/>
      <w:contextualSpacing/>
    </w:pPr>
    <w:rPr>
      <w:rFonts w:ascii="Calibri" w:eastAsia="Calibri" w:hAnsi="Calibri"/>
      <w:sz w:val="22"/>
      <w:szCs w:val="22"/>
      <w:lang w:eastAsia="zh-CN"/>
    </w:rPr>
  </w:style>
  <w:style w:type="paragraph" w:customStyle="1" w:styleId="msonormalmrcssattr">
    <w:name w:val="msonormal_mr_css_attr"/>
    <w:basedOn w:val="a"/>
    <w:qFormat/>
    <w:rsid w:val="002F0F7C"/>
    <w:pPr>
      <w:spacing w:beforeAutospacing="1" w:afterAutospacing="1"/>
    </w:pPr>
    <w:rPr>
      <w:rFonts w:eastAsia="Calibri"/>
    </w:rPr>
  </w:style>
  <w:style w:type="paragraph" w:customStyle="1" w:styleId="consplusnormalmrcssattr">
    <w:name w:val="consplusnormal_mr_css_attr"/>
    <w:basedOn w:val="a"/>
    <w:qFormat/>
    <w:rsid w:val="002F0F7C"/>
    <w:pPr>
      <w:spacing w:beforeAutospacing="1" w:afterAutospacing="1"/>
    </w:pPr>
    <w:rPr>
      <w:rFonts w:eastAsia="Calibri"/>
    </w:rPr>
  </w:style>
  <w:style w:type="paragraph" w:customStyle="1" w:styleId="04-">
    <w:name w:val="0.4 Список -"/>
    <w:basedOn w:val="a"/>
    <w:link w:val="04-0"/>
    <w:qFormat/>
    <w:rsid w:val="00194767"/>
    <w:pPr>
      <w:numPr>
        <w:numId w:val="13"/>
      </w:numPr>
      <w:snapToGrid w:val="0"/>
      <w:spacing w:after="40"/>
      <w:contextualSpacing/>
      <w:jc w:val="both"/>
    </w:pPr>
    <w:rPr>
      <w:rFonts w:eastAsia="MS Mincho"/>
      <w:sz w:val="26"/>
      <w:szCs w:val="26"/>
      <w:lang w:eastAsia="en-US"/>
    </w:rPr>
  </w:style>
  <w:style w:type="table" w:styleId="afffe">
    <w:name w:val="Table Grid"/>
    <w:basedOn w:val="a1"/>
    <w:uiPriority w:val="59"/>
    <w:rsid w:val="00521304"/>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docs.cntd.ru/document/420204138" TargetMode="Externa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467706180" TargetMode="External"/><Relationship Id="rId24"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hyperlink" Target="http://docs.cntd.ru/document/420204138" TargetMode="External"/><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hyperlink" Target="http://docs.cntd.ru/document/467706180"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lang="ru-RU" sz="1600" b="1" strike="noStrike" spc="-1">
                <a:solidFill>
                  <a:srgbClr val="595959"/>
                </a:solidFill>
                <a:latin typeface="Calibri"/>
              </a:defRPr>
            </a:pPr>
            <a:r>
              <a:rPr lang="ru-RU" sz="1600" b="1" strike="noStrike" spc="-1">
                <a:solidFill>
                  <a:srgbClr val="595959"/>
                </a:solidFill>
                <a:latin typeface="Calibri"/>
              </a:rPr>
              <a:t>Численность населения Питерского муниципального района на 01.01.2018 г.</a:t>
            </a:r>
          </a:p>
        </c:rich>
      </c:tx>
      <c:overlay val="0"/>
      <c:spPr>
        <a:noFill/>
        <a:ln w="0">
          <a:noFill/>
        </a:ln>
      </c:spPr>
    </c:title>
    <c:autoTitleDeleted val="0"/>
    <c:view3D>
      <c:rotX val="30"/>
      <c:rotY val="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Численность населения</c:v>
                </c:pt>
              </c:strCache>
            </c:strRef>
          </c:tx>
          <c:spPr>
            <a:solidFill>
              <a:srgbClr val="5B9BD5"/>
            </a:solidFill>
            <a:ln w="0">
              <a:noFill/>
            </a:ln>
          </c:spPr>
          <c:dPt>
            <c:idx val="0"/>
            <c:bubble3D val="0"/>
          </c:dPt>
          <c:dPt>
            <c:idx val="1"/>
            <c:bubble3D val="0"/>
            <c:spPr>
              <a:solidFill>
                <a:srgbClr val="ED7D31"/>
              </a:solidFill>
              <a:ln w="0">
                <a:noFill/>
              </a:ln>
            </c:spPr>
          </c:dPt>
          <c:dPt>
            <c:idx val="2"/>
            <c:bubble3D val="0"/>
            <c:spPr>
              <a:solidFill>
                <a:srgbClr val="A5A5A5"/>
              </a:solidFill>
              <a:ln w="0">
                <a:noFill/>
              </a:ln>
            </c:spPr>
          </c:dPt>
          <c:dPt>
            <c:idx val="3"/>
            <c:bubble3D val="0"/>
            <c:spPr>
              <a:solidFill>
                <a:srgbClr val="FFC000"/>
              </a:solidFill>
              <a:ln w="0">
                <a:noFill/>
              </a:ln>
            </c:spPr>
          </c:dPt>
          <c:dPt>
            <c:idx val="4"/>
            <c:bubble3D val="0"/>
            <c:spPr>
              <a:solidFill>
                <a:srgbClr val="4472C4"/>
              </a:solidFill>
              <a:ln w="0">
                <a:noFill/>
              </a:ln>
            </c:spPr>
          </c:dPt>
          <c:dPt>
            <c:idx val="5"/>
            <c:bubble3D val="0"/>
            <c:spPr>
              <a:solidFill>
                <a:srgbClr val="70AD47"/>
              </a:solidFill>
              <a:ln w="0">
                <a:noFill/>
              </a:ln>
            </c:spPr>
          </c:dPt>
          <c:dPt>
            <c:idx val="6"/>
            <c:bubble3D val="0"/>
            <c:spPr>
              <a:solidFill>
                <a:srgbClr val="255E91"/>
              </a:solidFill>
              <a:ln w="0">
                <a:noFill/>
              </a:ln>
            </c:spPr>
          </c:dPt>
          <c:dPt>
            <c:idx val="7"/>
            <c:bubble3D val="0"/>
            <c:spPr>
              <a:solidFill>
                <a:srgbClr val="9E480E"/>
              </a:solidFill>
              <a:ln w="0">
                <a:noFill/>
              </a:ln>
            </c:spPr>
          </c:dPt>
          <c:dLbls>
            <c:dLbl>
              <c:idx val="0"/>
              <c:spPr>
                <a:solidFill>
                  <a:srgbClr val="FFFFFF"/>
                </a:solidFill>
              </c:spPr>
              <c:txPr>
                <a:bodyPr wrap="square"/>
                <a:lstStyle/>
                <a:p>
                  <a:pPr>
                    <a:defRPr sz="1000" b="1" strike="noStrike" spc="-1">
                      <a:solidFill>
                        <a:srgbClr val="5B9BD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1"/>
              <c:spPr>
                <a:solidFill>
                  <a:srgbClr val="FFFFFF"/>
                </a:solidFill>
              </c:spPr>
              <c:txPr>
                <a:bodyPr wrap="square"/>
                <a:lstStyle/>
                <a:p>
                  <a:pPr>
                    <a:defRPr sz="1000" b="1" strike="noStrike" spc="-1">
                      <a:solidFill>
                        <a:srgbClr val="ED7D31"/>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2"/>
              <c:spPr>
                <a:solidFill>
                  <a:srgbClr val="FFFFFF"/>
                </a:solidFill>
              </c:spPr>
              <c:txPr>
                <a:bodyPr wrap="square"/>
                <a:lstStyle/>
                <a:p>
                  <a:pPr>
                    <a:defRPr sz="1000" b="1" strike="noStrike" spc="-1">
                      <a:solidFill>
                        <a:srgbClr val="A5A5A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3"/>
              <c:spPr>
                <a:solidFill>
                  <a:srgbClr val="FFFFFF"/>
                </a:solidFill>
              </c:spPr>
              <c:txPr>
                <a:bodyPr wrap="square"/>
                <a:lstStyle/>
                <a:p>
                  <a:pPr>
                    <a:defRPr sz="1000" b="1" strike="noStrike" spc="-1">
                      <a:solidFill>
                        <a:srgbClr val="FFC000"/>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4"/>
              <c:spPr>
                <a:solidFill>
                  <a:srgbClr val="FFFFFF"/>
                </a:solidFill>
              </c:spPr>
              <c:txPr>
                <a:bodyPr wrap="square"/>
                <a:lstStyle/>
                <a:p>
                  <a:pPr>
                    <a:defRPr sz="1000" b="1" strike="noStrike" spc="-1">
                      <a:solidFill>
                        <a:srgbClr val="4472C4"/>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5"/>
              <c:spPr>
                <a:solidFill>
                  <a:srgbClr val="FFFFFF"/>
                </a:solidFill>
              </c:spPr>
              <c:txPr>
                <a:bodyPr wrap="square"/>
                <a:lstStyle/>
                <a:p>
                  <a:pPr>
                    <a:defRPr sz="1000" b="1" strike="noStrike" spc="-1">
                      <a:solidFill>
                        <a:srgbClr val="70AD47"/>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6"/>
              <c:spPr>
                <a:solidFill>
                  <a:srgbClr val="FFFFFF"/>
                </a:solidFill>
              </c:spPr>
              <c:txPr>
                <a:bodyPr wrap="square"/>
                <a:lstStyle/>
                <a:p>
                  <a:pPr>
                    <a:defRPr sz="1000" b="1" strike="noStrike" spc="-1">
                      <a:solidFill>
                        <a:srgbClr val="255E91"/>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7"/>
              <c:spPr>
                <a:solidFill>
                  <a:srgbClr val="FFFFFF"/>
                </a:solidFill>
              </c:spPr>
              <c:txPr>
                <a:bodyPr wrap="square"/>
                <a:lstStyle/>
                <a:p>
                  <a:pPr>
                    <a:defRPr sz="1000" b="1" strike="noStrike" spc="-1">
                      <a:solidFill>
                        <a:srgbClr val="9E480E"/>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spPr>
              <a:solidFill>
                <a:srgbClr val="FFFFFF"/>
              </a:solidFill>
            </c:spPr>
            <c:txPr>
              <a:bodyPr wrap="square"/>
              <a:lstStyle/>
              <a:p>
                <a:pPr>
                  <a:defRPr sz="1000" b="0" strike="noStrike" spc="-1">
                    <a:solidFill>
                      <a:srgbClr val="000000"/>
                    </a:solidFill>
                    <a:latin typeface="Calibri"/>
                  </a:defRPr>
                </a:pPr>
                <a:endParaRPr lang="ru-RU"/>
              </a:p>
            </c:txPr>
            <c:dLblPos val="outEnd"/>
            <c:showLegendKey val="0"/>
            <c:showVal val="0"/>
            <c:showCatName val="1"/>
            <c:showSerName val="0"/>
            <c:showPercent val="1"/>
            <c:showBubbleSize val="1"/>
            <c:separator>
</c:separator>
            <c:showLeaderLines val="0"/>
            <c:extLst>
              <c:ext xmlns:c15="http://schemas.microsoft.com/office/drawing/2012/chart" uri="{CE6537A1-D6FC-4f65-9D91-7224C49458BB}"/>
            </c:extLst>
          </c:dLbls>
          <c:cat>
            <c:strRef>
              <c:f>categories</c:f>
              <c:strCache>
                <c:ptCount val="8"/>
                <c:pt idx="0">
                  <c:v>Агафоновское</c:v>
                </c:pt>
                <c:pt idx="1">
                  <c:v>Алексашкинское</c:v>
                </c:pt>
                <c:pt idx="2">
                  <c:v>Малоузенское</c:v>
                </c:pt>
                <c:pt idx="3">
                  <c:v>Мироновское</c:v>
                </c:pt>
                <c:pt idx="4">
                  <c:v>Новотульское</c:v>
                </c:pt>
                <c:pt idx="5">
                  <c:v>Нивское</c:v>
                </c:pt>
                <c:pt idx="6">
                  <c:v>Орошаемое</c:v>
                </c:pt>
                <c:pt idx="7">
                  <c:v>Питерское</c:v>
                </c:pt>
              </c:strCache>
            </c:strRef>
          </c:cat>
          <c:val>
            <c:numRef>
              <c:f>0</c:f>
              <c:numCache>
                <c:formatCode>General</c:formatCode>
                <c:ptCount val="8"/>
                <c:pt idx="0">
                  <c:v>1833</c:v>
                </c:pt>
                <c:pt idx="1">
                  <c:v>1012</c:v>
                </c:pt>
                <c:pt idx="2">
                  <c:v>1279</c:v>
                </c:pt>
                <c:pt idx="3">
                  <c:v>2766</c:v>
                </c:pt>
                <c:pt idx="4">
                  <c:v>2454</c:v>
                </c:pt>
                <c:pt idx="5">
                  <c:v>953</c:v>
                </c:pt>
                <c:pt idx="6">
                  <c:v>679</c:v>
                </c:pt>
                <c:pt idx="7">
                  <c:v>5191</c:v>
                </c:pt>
              </c:numCache>
            </c:numRef>
          </c:val>
        </c:ser>
        <c:dLbls>
          <c:showLegendKey val="0"/>
          <c:showVal val="0"/>
          <c:showCatName val="0"/>
          <c:showSerName val="0"/>
          <c:showPercent val="0"/>
          <c:showBubbleSize val="0"/>
          <c:showLeaderLines val="0"/>
        </c:dLbls>
      </c:pie3DChart>
    </c:plotArea>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Динамика размера среднемесячных денежных доходов населения Питерского района</a:t>
            </a:r>
          </a:p>
        </c:rich>
      </c:tx>
      <c:layout>
        <c:manualLayout>
          <c:xMode val="edge"/>
          <c:yMode val="edge"/>
          <c:x val="0.12881422665529199"/>
          <c:y val="2.7562155473056599E-2"/>
        </c:manualLayout>
      </c:layout>
      <c:overlay val="0"/>
      <c:spPr>
        <a:noFill/>
        <a:ln w="0">
          <a:noFill/>
        </a:ln>
      </c:spPr>
    </c:title>
    <c:autoTitleDeleted val="0"/>
    <c:view3D>
      <c:rotX val="15"/>
      <c:rotY val="20"/>
      <c:rAngAx val="1"/>
    </c:view3D>
    <c:floor>
      <c:thickness val="0"/>
      <c:spPr>
        <a:noFill/>
        <a:ln w="6480">
          <a:noFill/>
        </a:ln>
      </c:spPr>
    </c:floor>
    <c:sideWall>
      <c:thickness val="0"/>
      <c:spPr>
        <a:noFill/>
        <a:ln w="6480">
          <a:noFill/>
        </a:ln>
      </c:spPr>
    </c:sideWall>
    <c:backWall>
      <c:thickness val="0"/>
      <c:spPr>
        <a:noFill/>
        <a:ln w="6480">
          <a:noFill/>
        </a:ln>
      </c:spPr>
    </c:backWall>
    <c:plotArea>
      <c:layout/>
      <c:bar3DChart>
        <c:barDir val="col"/>
        <c:grouping val="standard"/>
        <c:varyColors val="0"/>
        <c:ser>
          <c:idx val="0"/>
          <c:order val="0"/>
          <c:tx>
            <c:strRef>
              <c:f>label 0</c:f>
              <c:strCache>
                <c:ptCount val="1"/>
                <c:pt idx="0">
                  <c:v>2015 год</c:v>
                </c:pt>
              </c:strCache>
            </c:strRef>
          </c:tx>
          <c:spPr>
            <a:solidFill>
              <a:srgbClr val="5B9BD5"/>
            </a:solidFill>
            <a:ln w="0">
              <a:noFill/>
            </a:ln>
          </c:spPr>
          <c:invertIfNegative val="0"/>
          <c:dLbls>
            <c:spPr>
              <a:noFill/>
              <a:ln>
                <a:noFill/>
              </a:ln>
              <a:effectLst/>
            </c:spPr>
            <c:txPr>
              <a:bodyPr wrap="none"/>
              <a:lstStyle/>
              <a:p>
                <a:pPr>
                  <a:defRPr sz="1000" b="0" strike="noStrike" spc="-1">
                    <a:solidFill>
                      <a:srgbClr val="000000"/>
                    </a:solidFill>
                    <a:latin typeface="Arial"/>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pt idx="0">
                  <c:v>Среднемесячные денежные доходы, руб.</c:v>
                </c:pt>
              </c:strCache>
            </c:strRef>
          </c:cat>
          <c:val>
            <c:numRef>
              <c:f>0</c:f>
              <c:numCache>
                <c:formatCode>General</c:formatCode>
                <c:ptCount val="1"/>
                <c:pt idx="0">
                  <c:v>7189</c:v>
                </c:pt>
              </c:numCache>
            </c:numRef>
          </c:val>
        </c:ser>
        <c:ser>
          <c:idx val="1"/>
          <c:order val="1"/>
          <c:tx>
            <c:strRef>
              <c:f>label 1</c:f>
              <c:strCache>
                <c:ptCount val="1"/>
                <c:pt idx="0">
                  <c:v>2016 год</c:v>
                </c:pt>
              </c:strCache>
            </c:strRef>
          </c:tx>
          <c:spPr>
            <a:solidFill>
              <a:srgbClr val="ED7D31"/>
            </a:solidFill>
            <a:ln w="0">
              <a:noFill/>
            </a:ln>
          </c:spPr>
          <c:invertIfNegative val="0"/>
          <c:dLbls>
            <c:spPr>
              <a:noFill/>
              <a:ln>
                <a:noFill/>
              </a:ln>
              <a:effectLst/>
            </c:spPr>
            <c:txPr>
              <a:bodyPr wrap="none"/>
              <a:lstStyle/>
              <a:p>
                <a:pPr>
                  <a:defRPr sz="1000" b="0" strike="noStrike" spc="-1">
                    <a:solidFill>
                      <a:srgbClr val="000000"/>
                    </a:solidFill>
                    <a:latin typeface="Arial"/>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pt idx="0">
                  <c:v>Среднемесячные денежные доходы, руб.</c:v>
                </c:pt>
              </c:strCache>
            </c:strRef>
          </c:cat>
          <c:val>
            <c:numRef>
              <c:f>1</c:f>
              <c:numCache>
                <c:formatCode>General</c:formatCode>
                <c:ptCount val="1"/>
                <c:pt idx="0">
                  <c:v>7728</c:v>
                </c:pt>
              </c:numCache>
            </c:numRef>
          </c:val>
        </c:ser>
        <c:ser>
          <c:idx val="2"/>
          <c:order val="2"/>
          <c:tx>
            <c:strRef>
              <c:f>label 2</c:f>
              <c:strCache>
                <c:ptCount val="1"/>
                <c:pt idx="0">
                  <c:v>2017 год</c:v>
                </c:pt>
              </c:strCache>
            </c:strRef>
          </c:tx>
          <c:spPr>
            <a:solidFill>
              <a:srgbClr val="A5A5A5"/>
            </a:solidFill>
            <a:ln w="0">
              <a:noFill/>
            </a:ln>
          </c:spPr>
          <c:invertIfNegative val="0"/>
          <c:dLbls>
            <c:spPr>
              <a:noFill/>
              <a:ln>
                <a:noFill/>
              </a:ln>
              <a:effectLst/>
            </c:spPr>
            <c:txPr>
              <a:bodyPr wrap="none"/>
              <a:lstStyle/>
              <a:p>
                <a:pPr>
                  <a:defRPr sz="1000" b="0" strike="noStrike" spc="-1">
                    <a:solidFill>
                      <a:srgbClr val="000000"/>
                    </a:solidFill>
                    <a:latin typeface="Arial"/>
                  </a:defRPr>
                </a:pPr>
                <a:endParaRPr lang="ru-RU"/>
              </a:p>
            </c:txP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pt idx="0">
                  <c:v>Среднемесячные денежные доходы, руб.</c:v>
                </c:pt>
              </c:strCache>
            </c:strRef>
          </c:cat>
          <c:val>
            <c:numRef>
              <c:f>2</c:f>
              <c:numCache>
                <c:formatCode>General</c:formatCode>
                <c:ptCount val="1"/>
                <c:pt idx="0">
                  <c:v>8002</c:v>
                </c:pt>
              </c:numCache>
            </c:numRef>
          </c:val>
        </c:ser>
        <c:dLbls>
          <c:showLegendKey val="0"/>
          <c:showVal val="0"/>
          <c:showCatName val="0"/>
          <c:showSerName val="0"/>
          <c:showPercent val="0"/>
          <c:showBubbleSize val="0"/>
        </c:dLbls>
        <c:gapWidth val="150"/>
        <c:shape val="box"/>
        <c:axId val="500774920"/>
        <c:axId val="500772176"/>
        <c:axId val="500928040"/>
      </c:bar3DChart>
      <c:catAx>
        <c:axId val="500774920"/>
        <c:scaling>
          <c:orientation val="minMax"/>
        </c:scaling>
        <c:delete val="0"/>
        <c:axPos val="b"/>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0772176"/>
        <c:crosses val="autoZero"/>
        <c:auto val="1"/>
        <c:lblAlgn val="ctr"/>
        <c:lblOffset val="100"/>
        <c:noMultiLvlLbl val="0"/>
      </c:catAx>
      <c:valAx>
        <c:axId val="50077217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0774920"/>
        <c:crosses val="autoZero"/>
        <c:crossBetween val="between"/>
      </c:valAx>
      <c:serAx>
        <c:axId val="500928040"/>
        <c:scaling>
          <c:orientation val="minMax"/>
        </c:scaling>
        <c:delete val="0"/>
        <c:axPos val="b"/>
        <c:numFmt formatCode="General" sourceLinked="1"/>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0772176"/>
        <c:crosses val="autoZero"/>
      </c:serAx>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800" b="1" strike="noStrike" spc="-1">
                <a:solidFill>
                  <a:srgbClr val="404040"/>
                </a:solidFill>
                <a:latin typeface="Calibri"/>
              </a:defRPr>
            </a:pPr>
            <a:r>
              <a:rPr lang="ru-RU" sz="1800" b="1" strike="noStrike" spc="-1">
                <a:solidFill>
                  <a:srgbClr val="404040"/>
                </a:solidFill>
                <a:latin typeface="Calibri"/>
              </a:rPr>
              <a:t>Структура денежных доходов населения Питерского района</a:t>
            </a:r>
          </a:p>
        </c:rich>
      </c:tx>
      <c:overlay val="0"/>
      <c:spPr>
        <a:noFill/>
        <a:ln w="0">
          <a:noFill/>
        </a:ln>
      </c:spPr>
    </c:title>
    <c:autoTitleDeleted val="0"/>
    <c:view3D>
      <c:rotX val="50"/>
      <c:rotY val="24"/>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Структура денежных доходов населения Питерского района</c:v>
                </c:pt>
              </c:strCache>
            </c:strRef>
          </c:tx>
          <c:spPr>
            <a:solidFill>
              <a:srgbClr val="5B9BD5"/>
            </a:solidFill>
            <a:ln w="0">
              <a:noFill/>
            </a:ln>
          </c:spPr>
          <c:explosion val="12"/>
          <c:dPt>
            <c:idx val="0"/>
            <c:bubble3D val="0"/>
          </c:dPt>
          <c:dPt>
            <c:idx val="1"/>
            <c:bubble3D val="0"/>
            <c:spPr>
              <a:solidFill>
                <a:srgbClr val="ED7D31"/>
              </a:solidFill>
              <a:ln w="0">
                <a:noFill/>
              </a:ln>
            </c:spPr>
          </c:dPt>
          <c:dPt>
            <c:idx val="2"/>
            <c:bubble3D val="0"/>
            <c:spPr>
              <a:solidFill>
                <a:srgbClr val="A5A5A5"/>
              </a:solidFill>
              <a:ln w="0">
                <a:noFill/>
              </a:ln>
            </c:spPr>
          </c:dPt>
          <c:dPt>
            <c:idx val="3"/>
            <c:bubble3D val="0"/>
            <c:spPr>
              <a:solidFill>
                <a:srgbClr val="FFC000"/>
              </a:solidFill>
              <a:ln w="0">
                <a:noFill/>
              </a:ln>
            </c:spPr>
          </c:dPt>
          <c:dLbls>
            <c:dLbl>
              <c:idx val="0"/>
              <c:dLblPos val="outEnd"/>
              <c:showLegendKey val="0"/>
              <c:showVal val="0"/>
              <c:showCatName val="0"/>
              <c:showSerName val="0"/>
              <c:showPercent val="1"/>
              <c:showBubbleSize val="1"/>
              <c:separator>
</c:separator>
              <c:extLst>
                <c:ext xmlns:c15="http://schemas.microsoft.com/office/drawing/2012/chart" uri="{CE6537A1-D6FC-4f65-9D91-7224C49458BB}"/>
              </c:extLst>
            </c:dLbl>
            <c:dLbl>
              <c:idx val="2"/>
              <c:dLblPos val="outEnd"/>
              <c:showLegendKey val="0"/>
              <c:showVal val="0"/>
              <c:showCatName val="0"/>
              <c:showSerName val="0"/>
              <c:showPercent val="1"/>
              <c:showBubbleSize val="1"/>
              <c:separator>
</c:separator>
              <c:extLst>
                <c:ext xmlns:c15="http://schemas.microsoft.com/office/drawing/2012/chart" uri="{CE6537A1-D6FC-4f65-9D91-7224C49458BB}"/>
              </c:extLst>
            </c:dLbl>
            <c:dLbl>
              <c:idx val="3"/>
              <c:dLblPos val="outEnd"/>
              <c:showLegendKey val="0"/>
              <c:showVal val="0"/>
              <c:showCatName val="0"/>
              <c:showSerName val="0"/>
              <c:showPercent val="1"/>
              <c:showBubbleSize val="1"/>
              <c:separator>
</c:separator>
              <c:extLst>
                <c:ext xmlns:c15="http://schemas.microsoft.com/office/drawing/2012/chart" uri="{CE6537A1-D6FC-4f65-9D91-7224C49458BB}"/>
              </c:extLst>
            </c:dLbl>
            <c:spPr>
              <a:solidFill>
                <a:srgbClr val="595959"/>
              </a:solidFill>
            </c:spPr>
            <c:txPr>
              <a:bodyPr wrap="square"/>
              <a:lstStyle/>
              <a:p>
                <a:pPr>
                  <a:defRPr sz="1000" b="1" strike="noStrike" spc="-1">
                    <a:solidFill>
                      <a:srgbClr val="FFFFFF"/>
                    </a:solidFill>
                    <a:latin typeface="Calibri"/>
                  </a:defRPr>
                </a:pPr>
                <a:endParaRPr lang="ru-RU"/>
              </a:p>
            </c:txPr>
            <c:dLblPos val="ctr"/>
            <c:showLegendKey val="0"/>
            <c:showVal val="0"/>
            <c:showCatName val="0"/>
            <c:showSerName val="0"/>
            <c:showPercent val="1"/>
            <c:showBubbleSize val="1"/>
            <c:separator>
</c:separator>
            <c:showLeaderLines val="1"/>
            <c:extLst>
              <c:ext xmlns:c15="http://schemas.microsoft.com/office/drawing/2012/chart" uri="{CE6537A1-D6FC-4f65-9D91-7224C49458BB}"/>
            </c:extLst>
          </c:dLbls>
          <c:cat>
            <c:strRef>
              <c:f>categories</c:f>
              <c:strCache>
                <c:ptCount val="4"/>
                <c:pt idx="0">
                  <c:v>Пенсии</c:v>
                </c:pt>
                <c:pt idx="1">
                  <c:v>Заработная плата</c:v>
                </c:pt>
                <c:pt idx="2">
                  <c:v>Прочие доходы</c:v>
                </c:pt>
                <c:pt idx="3">
                  <c:v>Пособия</c:v>
                </c:pt>
              </c:strCache>
            </c:strRef>
          </c:cat>
          <c:val>
            <c:numRef>
              <c:f>0</c:f>
              <c:numCache>
                <c:formatCode>General</c:formatCode>
                <c:ptCount val="4"/>
                <c:pt idx="0">
                  <c:v>0.46100000000000002</c:v>
                </c:pt>
                <c:pt idx="1">
                  <c:v>0.22600000000000001</c:v>
                </c:pt>
                <c:pt idx="2">
                  <c:v>0.26300000000000001</c:v>
                </c:pt>
                <c:pt idx="3">
                  <c:v>4.7E-2</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4643749999999998"/>
          <c:y val="0.25477777777777799"/>
          <c:w val="0.239639977498594"/>
          <c:h val="0.70841204578286499"/>
        </c:manualLayout>
      </c:layout>
      <c:overlay val="0"/>
      <c:spPr>
        <a:solidFill>
          <a:srgbClr val="F2F2F2">
            <a:alpha val="39000"/>
          </a:srgbClr>
        </a:solidFill>
        <a:ln w="0">
          <a:noFill/>
        </a:ln>
      </c:spPr>
      <c:txPr>
        <a:bodyPr/>
        <a:lstStyle/>
        <a:p>
          <a:pPr>
            <a:defRPr sz="900" b="0" strike="noStrike" spc="-1">
              <a:solidFill>
                <a:srgbClr val="404040"/>
              </a:solidFill>
              <a:latin typeface="Calibri"/>
            </a:defRPr>
          </a:pPr>
          <a:endParaRPr lang="ru-RU"/>
        </a:p>
      </c:txPr>
    </c:legend>
    <c:plotVisOnly val="1"/>
    <c:dispBlanksAs val="zero"/>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600" b="1" strike="noStrike" spc="-1">
                <a:solidFill>
                  <a:srgbClr val="595959"/>
                </a:solidFill>
                <a:latin typeface="Calibri"/>
              </a:defRPr>
            </a:pPr>
            <a:r>
              <a:rPr lang="ru-RU" sz="1600" b="1" strike="noStrike" spc="-1">
                <a:solidFill>
                  <a:srgbClr val="595959"/>
                </a:solidFill>
                <a:latin typeface="Calibri"/>
              </a:rPr>
              <a:t>Структура денежных расходов населения Питерского района</a:t>
            </a:r>
          </a:p>
        </c:rich>
      </c:tx>
      <c:overlay val="0"/>
      <c:spPr>
        <a:noFill/>
        <a:ln w="0">
          <a:noFill/>
        </a:ln>
      </c:spPr>
    </c:title>
    <c:autoTitleDeleted val="0"/>
    <c:view3D>
      <c:rotX val="30"/>
      <c:rotY val="16"/>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pie3DChart>
        <c:varyColors val="1"/>
        <c:ser>
          <c:idx val="0"/>
          <c:order val="0"/>
          <c:tx>
            <c:strRef>
              <c:f>label 0</c:f>
              <c:strCache>
                <c:ptCount val="1"/>
                <c:pt idx="0">
                  <c:v>Структура денежных расходов населения Питерского района</c:v>
                </c:pt>
              </c:strCache>
            </c:strRef>
          </c:tx>
          <c:spPr>
            <a:solidFill>
              <a:srgbClr val="5B9BD5"/>
            </a:solidFill>
            <a:ln w="0">
              <a:noFill/>
            </a:ln>
          </c:spPr>
          <c:explosion val="9"/>
          <c:dPt>
            <c:idx val="0"/>
            <c:bubble3D val="0"/>
          </c:dPt>
          <c:dPt>
            <c:idx val="1"/>
            <c:bubble3D val="0"/>
            <c:spPr>
              <a:solidFill>
                <a:srgbClr val="ED7D31"/>
              </a:solidFill>
              <a:ln w="0">
                <a:noFill/>
              </a:ln>
            </c:spPr>
          </c:dPt>
          <c:dPt>
            <c:idx val="2"/>
            <c:bubble3D val="0"/>
            <c:spPr>
              <a:solidFill>
                <a:srgbClr val="A5A5A5"/>
              </a:solidFill>
              <a:ln w="0">
                <a:noFill/>
              </a:ln>
            </c:spPr>
          </c:dPt>
          <c:dLbls>
            <c:dLbl>
              <c:idx val="0"/>
              <c:spPr>
                <a:solidFill>
                  <a:srgbClr val="FFFFFF"/>
                </a:solidFill>
              </c:spPr>
              <c:txPr>
                <a:bodyPr wrap="square"/>
                <a:lstStyle/>
                <a:p>
                  <a:pPr>
                    <a:defRPr sz="1000" b="1" strike="noStrike" spc="-1">
                      <a:solidFill>
                        <a:srgbClr val="5B9BD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1"/>
              <c:spPr>
                <a:solidFill>
                  <a:srgbClr val="FFFFFF"/>
                </a:solidFill>
              </c:spPr>
              <c:txPr>
                <a:bodyPr wrap="square"/>
                <a:lstStyle/>
                <a:p>
                  <a:pPr>
                    <a:defRPr sz="1000" b="1" strike="noStrike" spc="-1">
                      <a:solidFill>
                        <a:srgbClr val="ED7D31"/>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2"/>
              <c:spPr>
                <a:solidFill>
                  <a:srgbClr val="FFFFFF"/>
                </a:solidFill>
              </c:spPr>
              <c:txPr>
                <a:bodyPr wrap="square"/>
                <a:lstStyle/>
                <a:p>
                  <a:pPr>
                    <a:defRPr sz="1000" b="1" strike="noStrike" spc="-1">
                      <a:solidFill>
                        <a:srgbClr val="A5A5A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spPr>
              <a:solidFill>
                <a:srgbClr val="FFFFFF"/>
              </a:solidFill>
            </c:spPr>
            <c:txPr>
              <a:bodyPr wrap="square"/>
              <a:lstStyle/>
              <a:p>
                <a:pPr>
                  <a:defRPr sz="1000" b="0" strike="noStrike" spc="-1">
                    <a:solidFill>
                      <a:srgbClr val="000000"/>
                    </a:solidFill>
                    <a:latin typeface="Calibri"/>
                  </a:defRPr>
                </a:pPr>
                <a:endParaRPr lang="ru-RU"/>
              </a:p>
            </c:txPr>
            <c:dLblPos val="outEnd"/>
            <c:showLegendKey val="0"/>
            <c:showVal val="0"/>
            <c:showCatName val="1"/>
            <c:showSerName val="0"/>
            <c:showPercent val="1"/>
            <c:showBubbleSize val="1"/>
            <c:separator>
</c:separator>
            <c:showLeaderLines val="0"/>
            <c:extLst>
              <c:ext xmlns:c15="http://schemas.microsoft.com/office/drawing/2012/chart" uri="{CE6537A1-D6FC-4f65-9D91-7224C49458BB}"/>
            </c:extLst>
          </c:dLbls>
          <c:cat>
            <c:strRef>
              <c:f>categories</c:f>
              <c:strCache>
                <c:ptCount val="3"/>
                <c:pt idx="0">
                  <c:v>Прочие расходы</c:v>
                </c:pt>
                <c:pt idx="1">
                  <c:v>Покупка товаров</c:v>
                </c:pt>
                <c:pt idx="2">
                  <c:v>Обязательные платежи и сборы</c:v>
                </c:pt>
              </c:strCache>
            </c:strRef>
          </c:cat>
          <c:val>
            <c:numRef>
              <c:f>0</c:f>
              <c:numCache>
                <c:formatCode>General</c:formatCode>
                <c:ptCount val="3"/>
                <c:pt idx="0">
                  <c:v>0.51900000000000002</c:v>
                </c:pt>
                <c:pt idx="1">
                  <c:v>0.442</c:v>
                </c:pt>
                <c:pt idx="2">
                  <c:v>3.9E-2</c:v>
                </c:pt>
              </c:numCache>
            </c:numRef>
          </c:val>
        </c:ser>
        <c:dLbls>
          <c:showLegendKey val="0"/>
          <c:showVal val="0"/>
          <c:showCatName val="0"/>
          <c:showSerName val="0"/>
          <c:showPercent val="0"/>
          <c:showBubbleSize val="0"/>
          <c:showLeaderLines val="0"/>
        </c:dLbls>
      </c:pie3DChart>
    </c:plotArea>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800" b="1" strike="noStrike" spc="-1">
                <a:solidFill>
                  <a:srgbClr val="404040"/>
                </a:solidFill>
                <a:latin typeface="Calibri"/>
              </a:defRPr>
            </a:pPr>
            <a:r>
              <a:rPr lang="ru-RU" sz="1800" b="1" strike="noStrike" spc="-1">
                <a:solidFill>
                  <a:srgbClr val="404040"/>
                </a:solidFill>
                <a:latin typeface="Calibri"/>
              </a:rPr>
              <a:t>Народы Питерского муниципального района</a:t>
            </a:r>
          </a:p>
        </c:rich>
      </c:tx>
      <c:layout>
        <c:manualLayout>
          <c:xMode val="edge"/>
          <c:yMode val="edge"/>
          <c:x val="0.145326236469111"/>
          <c:y val="1.2123805448580801E-2"/>
        </c:manualLayout>
      </c:layout>
      <c:overlay val="0"/>
      <c:spPr>
        <a:noFill/>
        <a:ln w="0">
          <a:noFill/>
        </a:ln>
      </c:spPr>
    </c:title>
    <c:autoTitleDeleted val="0"/>
    <c:plotArea>
      <c:layout/>
      <c:doughnutChart>
        <c:varyColors val="1"/>
        <c:ser>
          <c:idx val="0"/>
          <c:order val="0"/>
          <c:tx>
            <c:strRef>
              <c:f>label 0</c:f>
              <c:strCache>
                <c:ptCount val="1"/>
                <c:pt idx="0">
                  <c:v>Народы Питерского муниципального района</c:v>
                </c:pt>
              </c:strCache>
            </c:strRef>
          </c:tx>
          <c:spPr>
            <a:solidFill>
              <a:srgbClr val="5B9BD5"/>
            </a:solidFill>
            <a:ln w="0">
              <a:noFill/>
            </a:ln>
          </c:spPr>
          <c:dPt>
            <c:idx val="0"/>
            <c:bubble3D val="0"/>
          </c:dPt>
          <c:dPt>
            <c:idx val="1"/>
            <c:bubble3D val="0"/>
            <c:spPr>
              <a:solidFill>
                <a:srgbClr val="ED7D31"/>
              </a:solidFill>
              <a:ln w="0">
                <a:noFill/>
              </a:ln>
            </c:spPr>
          </c:dPt>
          <c:dPt>
            <c:idx val="2"/>
            <c:bubble3D val="0"/>
            <c:spPr>
              <a:solidFill>
                <a:srgbClr val="A5A5A5"/>
              </a:solidFill>
              <a:ln w="0">
                <a:noFill/>
              </a:ln>
            </c:spPr>
          </c:dPt>
          <c:dPt>
            <c:idx val="3"/>
            <c:bubble3D val="0"/>
            <c:spPr>
              <a:solidFill>
                <a:srgbClr val="FFC000"/>
              </a:solidFill>
              <a:ln w="0">
                <a:noFill/>
              </a:ln>
            </c:spPr>
          </c:dPt>
          <c:dPt>
            <c:idx val="4"/>
            <c:bubble3D val="0"/>
            <c:spPr>
              <a:solidFill>
                <a:srgbClr val="4472C4"/>
              </a:solidFill>
              <a:ln w="0">
                <a:noFill/>
              </a:ln>
            </c:spPr>
          </c:dPt>
          <c:dPt>
            <c:idx val="5"/>
            <c:bubble3D val="0"/>
            <c:spPr>
              <a:solidFill>
                <a:srgbClr val="70AD47"/>
              </a:solidFill>
              <a:ln w="0">
                <a:noFill/>
              </a:ln>
            </c:spPr>
          </c:dPt>
          <c:dLbls>
            <c:spPr>
              <a:solidFill>
                <a:srgbClr val="595959"/>
              </a:solidFill>
            </c:spPr>
            <c:txPr>
              <a:bodyPr wrap="square"/>
              <a:lstStyle/>
              <a:p>
                <a:pPr>
                  <a:defRPr sz="1000" b="1" strike="noStrike" spc="-1">
                    <a:solidFill>
                      <a:srgbClr val="FFFFFF"/>
                    </a:solidFill>
                    <a:latin typeface="Calibri"/>
                  </a:defRPr>
                </a:pPr>
                <a:endParaRPr lang="ru-RU"/>
              </a:p>
            </c:txPr>
            <c:showLegendKey val="0"/>
            <c:showVal val="0"/>
            <c:showCatName val="1"/>
            <c:showSerName val="0"/>
            <c:showPercent val="1"/>
            <c:showBubbleSize val="1"/>
            <c:separator>
</c:separator>
            <c:showLeaderLines val="0"/>
            <c:extLst>
              <c:ext xmlns:c15="http://schemas.microsoft.com/office/drawing/2012/chart" uri="{CE6537A1-D6FC-4f65-9D91-7224C49458BB}"/>
            </c:extLst>
          </c:dLbls>
          <c:cat>
            <c:strRef>
              <c:f>categories</c:f>
              <c:strCache>
                <c:ptCount val="6"/>
                <c:pt idx="0">
                  <c:v>Русские</c:v>
                </c:pt>
                <c:pt idx="1">
                  <c:v>Казахи</c:v>
                </c:pt>
                <c:pt idx="2">
                  <c:v>Татары</c:v>
                </c:pt>
                <c:pt idx="3">
                  <c:v>Корейцы</c:v>
                </c:pt>
                <c:pt idx="4">
                  <c:v>Украинцы</c:v>
                </c:pt>
                <c:pt idx="5">
                  <c:v>Другие</c:v>
                </c:pt>
              </c:strCache>
            </c:strRef>
          </c:cat>
          <c:val>
            <c:numRef>
              <c:f>0</c:f>
              <c:numCache>
                <c:formatCode>General</c:formatCode>
                <c:ptCount val="6"/>
                <c:pt idx="0">
                  <c:v>0.68100000000000005</c:v>
                </c:pt>
                <c:pt idx="1">
                  <c:v>0.23599999999999999</c:v>
                </c:pt>
                <c:pt idx="2">
                  <c:v>1.4999999999999999E-2</c:v>
                </c:pt>
                <c:pt idx="3">
                  <c:v>1.2E-2</c:v>
                </c:pt>
                <c:pt idx="4">
                  <c:v>8.9999999999999993E-3</c:v>
                </c:pt>
                <c:pt idx="5">
                  <c:v>4.7E-2</c:v>
                </c:pt>
              </c:numCache>
            </c:numRef>
          </c:val>
        </c:ser>
        <c:dLbls>
          <c:showLegendKey val="0"/>
          <c:showVal val="0"/>
          <c:showCatName val="0"/>
          <c:showSerName val="0"/>
          <c:showPercent val="0"/>
          <c:showBubbleSize val="0"/>
          <c:showLeaderLines val="0"/>
        </c:dLbls>
        <c:firstSliceAng val="0"/>
        <c:holeSize val="50"/>
      </c:doughnutChart>
      <c:spPr>
        <a:noFill/>
        <a:ln w="0">
          <a:noFill/>
        </a:ln>
      </c:spPr>
    </c:plotArea>
    <c:legend>
      <c:legendPos val="r"/>
      <c:layout>
        <c:manualLayout>
          <c:xMode val="edge"/>
          <c:yMode val="edge"/>
          <c:x val="0.80462500000000003"/>
          <c:y val="0.26900000000000002"/>
          <c:w val="0.18144884055253499"/>
          <c:h val="0.53672630292254697"/>
        </c:manualLayout>
      </c:layout>
      <c:overlay val="0"/>
      <c:spPr>
        <a:solidFill>
          <a:srgbClr val="F2F2F2">
            <a:alpha val="39000"/>
          </a:srgbClr>
        </a:solidFill>
        <a:ln w="0">
          <a:noFill/>
        </a:ln>
      </c:spPr>
      <c:txPr>
        <a:bodyPr/>
        <a:lstStyle/>
        <a:p>
          <a:pPr>
            <a:defRPr sz="900" b="0" strike="noStrike" spc="-1">
              <a:solidFill>
                <a:srgbClr val="404040"/>
              </a:solidFill>
              <a:latin typeface="Calibri"/>
            </a:defRPr>
          </a:pPr>
          <a:endParaRPr lang="ru-RU"/>
        </a:p>
      </c:txPr>
    </c:legend>
    <c:plotVisOnly val="1"/>
    <c:dispBlanksAs val="zero"/>
    <c:showDLblsOverMax val="1"/>
  </c:chart>
  <c:spPr>
    <a:gradFill>
      <a:gsLst>
        <a:gs pos="0">
          <a:srgbClr val="FFFFFF"/>
        </a:gs>
        <a:gs pos="39000">
          <a:srgbClr val="FFFFFF"/>
        </a:gs>
        <a:gs pos="100000">
          <a:srgbClr val="BFBFBF"/>
        </a:gs>
      </a:gsLst>
      <a:path path="circle">
        <a:fillToRect l="50000" r="50000" b="100000"/>
      </a:path>
    </a:gradFill>
    <a:ln w="9360">
      <a:solidFill>
        <a:srgbClr val="BFBFBF"/>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Численность населения Питерского района</a:t>
            </a:r>
          </a:p>
        </c:rich>
      </c:tx>
      <c:overlay val="0"/>
      <c:spPr>
        <a:noFill/>
        <a:ln w="0">
          <a:noFill/>
        </a:ln>
      </c:spPr>
    </c:title>
    <c:autoTitleDeleted val="0"/>
    <c:plotArea>
      <c:layout/>
      <c:lineChart>
        <c:grouping val="standard"/>
        <c:varyColors val="0"/>
        <c:ser>
          <c:idx val="0"/>
          <c:order val="0"/>
          <c:tx>
            <c:strRef>
              <c:f>label 0</c:f>
              <c:strCache>
                <c:ptCount val="1"/>
                <c:pt idx="0">
                  <c:v>Численность населения Питерского района</c:v>
                </c:pt>
              </c:strCache>
            </c:strRef>
          </c:tx>
          <c:spPr>
            <a:ln w="28440" cap="rnd">
              <a:solidFill>
                <a:srgbClr val="5B9BD5"/>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0"/>
                <c:pt idx="0">
                  <c:v>2009 год</c:v>
                </c:pt>
                <c:pt idx="1">
                  <c:v>2010 год</c:v>
                </c:pt>
                <c:pt idx="2">
                  <c:v>2011 год</c:v>
                </c:pt>
                <c:pt idx="3">
                  <c:v>2012 год</c:v>
                </c:pt>
                <c:pt idx="4">
                  <c:v>2013 год</c:v>
                </c:pt>
                <c:pt idx="5">
                  <c:v>2014 год</c:v>
                </c:pt>
                <c:pt idx="6">
                  <c:v>2015 год</c:v>
                </c:pt>
                <c:pt idx="7">
                  <c:v>2016 год </c:v>
                </c:pt>
                <c:pt idx="8">
                  <c:v>2017 год</c:v>
                </c:pt>
                <c:pt idx="9">
                  <c:v>2018 год</c:v>
                </c:pt>
              </c:strCache>
            </c:strRef>
          </c:cat>
          <c:val>
            <c:numRef>
              <c:f>0</c:f>
              <c:numCache>
                <c:formatCode>General</c:formatCode>
                <c:ptCount val="10"/>
                <c:pt idx="0">
                  <c:v>18361</c:v>
                </c:pt>
                <c:pt idx="1">
                  <c:v>18054</c:v>
                </c:pt>
                <c:pt idx="2">
                  <c:v>18063</c:v>
                </c:pt>
                <c:pt idx="3">
                  <c:v>17742</c:v>
                </c:pt>
                <c:pt idx="4">
                  <c:v>17414</c:v>
                </c:pt>
                <c:pt idx="5">
                  <c:v>17070</c:v>
                </c:pt>
                <c:pt idx="6">
                  <c:v>16803</c:v>
                </c:pt>
                <c:pt idx="7">
                  <c:v>16726</c:v>
                </c:pt>
                <c:pt idx="8">
                  <c:v>16411</c:v>
                </c:pt>
                <c:pt idx="9">
                  <c:v>16167</c:v>
                </c:pt>
              </c:numCache>
            </c:numRef>
          </c:val>
          <c:smooth val="0"/>
        </c:ser>
        <c:dLbls>
          <c:showLegendKey val="0"/>
          <c:showVal val="0"/>
          <c:showCatName val="0"/>
          <c:showSerName val="0"/>
          <c:showPercent val="0"/>
          <c:showBubbleSize val="0"/>
        </c:dLbls>
        <c:hiLowLines>
          <c:spPr>
            <a:ln w="0">
              <a:noFill/>
            </a:ln>
          </c:spPr>
        </c:hiLowLines>
        <c:smooth val="0"/>
        <c:axId val="464863144"/>
        <c:axId val="464863536"/>
      </c:lineChart>
      <c:catAx>
        <c:axId val="464863144"/>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464863536"/>
        <c:crosses val="autoZero"/>
        <c:auto val="1"/>
        <c:lblAlgn val="ctr"/>
        <c:lblOffset val="100"/>
        <c:noMultiLvlLbl val="0"/>
      </c:catAx>
      <c:valAx>
        <c:axId val="464863536"/>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464863144"/>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800" b="1" strike="noStrike" spc="-1">
                <a:solidFill>
                  <a:srgbClr val="000000"/>
                </a:solidFill>
                <a:latin typeface="Calibri"/>
              </a:defRPr>
            </a:pPr>
            <a:r>
              <a:rPr lang="ru-RU" sz="1800" b="1" strike="noStrike" spc="-1">
                <a:solidFill>
                  <a:srgbClr val="000000"/>
                </a:solidFill>
                <a:latin typeface="Calibri"/>
              </a:rPr>
              <a:t>Структура сельскохозяйственных угодий Питерского муниципального района</a:t>
            </a:r>
          </a:p>
        </c:rich>
      </c:tx>
      <c:overlay val="0"/>
      <c:spPr>
        <a:noFill/>
        <a:ln w="0">
          <a:noFill/>
        </a:ln>
      </c:spPr>
    </c:title>
    <c:autoTitleDeleted val="0"/>
    <c:plotArea>
      <c:layout/>
      <c:doughnutChart>
        <c:varyColors val="1"/>
        <c:ser>
          <c:idx val="0"/>
          <c:order val="0"/>
          <c:tx>
            <c:strRef>
              <c:f>label 0</c:f>
              <c:strCache>
                <c:ptCount val="1"/>
                <c:pt idx="0">
                  <c:v>Структура сельскохозяйственных угодий Питерского муниципального района</c:v>
                </c:pt>
              </c:strCache>
            </c:strRef>
          </c:tx>
          <c:spPr>
            <a:solidFill>
              <a:srgbClr val="5B9BD5"/>
            </a:solidFill>
            <a:ln w="0">
              <a:noFill/>
            </a:ln>
          </c:spPr>
          <c:explosion val="25"/>
          <c:dPt>
            <c:idx val="0"/>
            <c:bubble3D val="0"/>
          </c:dPt>
          <c:dPt>
            <c:idx val="1"/>
            <c:bubble3D val="0"/>
            <c:spPr>
              <a:solidFill>
                <a:srgbClr val="ED7D31"/>
              </a:solidFill>
              <a:ln w="0">
                <a:noFill/>
              </a:ln>
            </c:spPr>
          </c:dPt>
          <c:dPt>
            <c:idx val="2"/>
            <c:bubble3D val="0"/>
            <c:spPr>
              <a:solidFill>
                <a:srgbClr val="A5A5A5"/>
              </a:solidFill>
              <a:ln w="0">
                <a:noFill/>
              </a:ln>
            </c:spPr>
          </c:dPt>
          <c:dPt>
            <c:idx val="3"/>
            <c:bubble3D val="0"/>
            <c:spPr>
              <a:solidFill>
                <a:srgbClr val="FFC000"/>
              </a:solidFill>
              <a:ln w="0">
                <a:noFill/>
              </a:ln>
            </c:spPr>
          </c:dPt>
          <c:dPt>
            <c:idx val="4"/>
            <c:bubble3D val="0"/>
            <c:spPr>
              <a:solidFill>
                <a:srgbClr val="4472C4"/>
              </a:solidFill>
              <a:ln w="0">
                <a:noFill/>
              </a:ln>
            </c:spPr>
          </c:dPt>
          <c:dLbls>
            <c:dLbl>
              <c:idx val="0"/>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extLst>
                <c:ext xmlns:c15="http://schemas.microsoft.com/office/drawing/2012/chart" uri="{CE6537A1-D6FC-4f65-9D91-7224C49458BB}"/>
              </c:extLst>
            </c:dLbl>
            <c:dLbl>
              <c:idx val="1"/>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extLst>
                <c:ext xmlns:c15="http://schemas.microsoft.com/office/drawing/2012/chart" uri="{CE6537A1-D6FC-4f65-9D91-7224C49458BB}"/>
              </c:extLst>
            </c:dLbl>
            <c:dLbl>
              <c:idx val="2"/>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extLst>
                <c:ext xmlns:c15="http://schemas.microsoft.com/office/drawing/2012/chart" uri="{CE6537A1-D6FC-4f65-9D91-7224C49458BB}"/>
              </c:extLst>
            </c:dLbl>
            <c:dLbl>
              <c:idx val="3"/>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extLst>
                <c:ext xmlns:c15="http://schemas.microsoft.com/office/drawing/2012/chart" uri="{CE6537A1-D6FC-4f65-9D91-7224C49458BB}"/>
              </c:extLst>
            </c:dLbl>
            <c:dLbl>
              <c:idx val="4"/>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extLst>
                <c:ext xmlns:c15="http://schemas.microsoft.com/office/drawing/2012/chart" uri="{CE6537A1-D6FC-4f65-9D91-7224C49458BB}"/>
              </c:extLst>
            </c:dLbl>
            <c:spPr>
              <a:noFill/>
              <a:ln>
                <a:noFill/>
              </a:ln>
              <a:effectLst/>
            </c:spPr>
            <c:txPr>
              <a:bodyPr wrap="square"/>
              <a:lstStyle/>
              <a:p>
                <a:pPr>
                  <a:defRPr sz="1000" b="0" strike="noStrike" spc="-1">
                    <a:solidFill>
                      <a:srgbClr val="000000"/>
                    </a:solidFill>
                    <a:latin typeface="Calibri"/>
                  </a:defRPr>
                </a:pPr>
                <a:endParaRPr lang="ru-RU"/>
              </a:p>
            </c:txPr>
            <c:showLegendKey val="0"/>
            <c:showVal val="0"/>
            <c:showCatName val="1"/>
            <c:showSerName val="0"/>
            <c:showPercent val="1"/>
            <c:showBubbleSize val="1"/>
            <c:separator>
</c:separator>
            <c:showLeaderLines val="1"/>
            <c:extLst>
              <c:ext xmlns:c15="http://schemas.microsoft.com/office/drawing/2012/chart" uri="{CE6537A1-D6FC-4f65-9D91-7224C49458BB}"/>
            </c:extLst>
          </c:dLbls>
          <c:cat>
            <c:strRef>
              <c:f>categories</c:f>
              <c:strCache>
                <c:ptCount val="5"/>
                <c:pt idx="0">
                  <c:v>пашня</c:v>
                </c:pt>
                <c:pt idx="1">
                  <c:v>сенокосы</c:v>
                </c:pt>
                <c:pt idx="2">
                  <c:v>пастбища</c:v>
                </c:pt>
                <c:pt idx="3">
                  <c:v>многолетние насаждения</c:v>
                </c:pt>
                <c:pt idx="4">
                  <c:v>залежь</c:v>
                </c:pt>
              </c:strCache>
            </c:strRef>
          </c:cat>
          <c:val>
            <c:numRef>
              <c:f>0</c:f>
              <c:numCache>
                <c:formatCode>General</c:formatCode>
                <c:ptCount val="5"/>
                <c:pt idx="0">
                  <c:v>134216.5</c:v>
                </c:pt>
                <c:pt idx="1">
                  <c:v>2564.1999999999998</c:v>
                </c:pt>
                <c:pt idx="2">
                  <c:v>21335.5</c:v>
                </c:pt>
                <c:pt idx="3">
                  <c:v>32.6</c:v>
                </c:pt>
                <c:pt idx="4">
                  <c:v>44667.199999999997</c:v>
                </c:pt>
              </c:numCache>
            </c:numRef>
          </c:val>
        </c:ser>
        <c:dLbls>
          <c:showLegendKey val="0"/>
          <c:showVal val="0"/>
          <c:showCatName val="0"/>
          <c:showSerName val="0"/>
          <c:showPercent val="0"/>
          <c:showBubbleSize val="0"/>
          <c:showLeaderLines val="1"/>
        </c:dLbls>
        <c:firstSliceAng val="0"/>
        <c:holeSize val="50"/>
      </c:doughnutChart>
      <c:spPr>
        <a:noFill/>
        <a:ln w="0">
          <a:noFill/>
        </a:ln>
      </c:spPr>
    </c:plotArea>
    <c:plotVisOnly val="1"/>
    <c:dispBlanksAs val="zero"/>
    <c:showDLblsOverMax val="1"/>
  </c:chart>
  <c:spPr>
    <a:solidFill>
      <a:srgbClr val="FFFFFF"/>
    </a:solidFill>
    <a:ln w="9360">
      <a:solidFill>
        <a:srgbClr val="D9D9D9"/>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Производство валовой продукции сельского хозяйства Питерского муниципального района</a:t>
            </a:r>
          </a:p>
        </c:rich>
      </c:tx>
      <c:overlay val="0"/>
      <c:spPr>
        <a:noFill/>
        <a:ln w="0">
          <a:noFill/>
        </a:ln>
      </c:spPr>
    </c:title>
    <c:autoTitleDeleted val="0"/>
    <c:plotArea>
      <c:layout/>
      <c:lineChart>
        <c:grouping val="standard"/>
        <c:varyColors val="0"/>
        <c:ser>
          <c:idx val="0"/>
          <c:order val="0"/>
          <c:tx>
            <c:strRef>
              <c:f>label 0</c:f>
              <c:strCache>
                <c:ptCount val="1"/>
                <c:pt idx="0">
                  <c:v>Производство валовой продукции сельского хозяйства Питерского муниципального района</c:v>
                </c:pt>
              </c:strCache>
            </c:strRef>
          </c:tx>
          <c:spPr>
            <a:ln w="28440" cap="rnd">
              <a:solidFill>
                <a:srgbClr val="5B9BD5"/>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5"/>
                <c:pt idx="0">
                  <c:v>2013 год</c:v>
                </c:pt>
                <c:pt idx="1">
                  <c:v>2014 год</c:v>
                </c:pt>
                <c:pt idx="2">
                  <c:v>2015 год</c:v>
                </c:pt>
                <c:pt idx="3">
                  <c:v>2016 год </c:v>
                </c:pt>
                <c:pt idx="4">
                  <c:v>2017 год</c:v>
                </c:pt>
              </c:strCache>
            </c:strRef>
          </c:cat>
          <c:val>
            <c:numRef>
              <c:f>0</c:f>
              <c:numCache>
                <c:formatCode>General</c:formatCode>
                <c:ptCount val="5"/>
                <c:pt idx="0">
                  <c:v>1720.1</c:v>
                </c:pt>
                <c:pt idx="1">
                  <c:v>1706.4</c:v>
                </c:pt>
                <c:pt idx="2">
                  <c:v>1758.4</c:v>
                </c:pt>
                <c:pt idx="3">
                  <c:v>2378.1</c:v>
                </c:pt>
                <c:pt idx="4">
                  <c:v>2401</c:v>
                </c:pt>
              </c:numCache>
            </c:numRef>
          </c:val>
          <c:smooth val="0"/>
        </c:ser>
        <c:dLbls>
          <c:showLegendKey val="0"/>
          <c:showVal val="0"/>
          <c:showCatName val="0"/>
          <c:showSerName val="0"/>
          <c:showPercent val="0"/>
          <c:showBubbleSize val="0"/>
        </c:dLbls>
        <c:hiLowLines>
          <c:spPr>
            <a:ln w="0">
              <a:noFill/>
            </a:ln>
          </c:spPr>
        </c:hiLowLines>
        <c:smooth val="0"/>
        <c:axId val="502054080"/>
        <c:axId val="502054472"/>
      </c:lineChart>
      <c:catAx>
        <c:axId val="502054080"/>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502054472"/>
        <c:crosses val="autoZero"/>
        <c:auto val="1"/>
        <c:lblAlgn val="ctr"/>
        <c:lblOffset val="100"/>
        <c:noMultiLvlLbl val="0"/>
      </c:catAx>
      <c:valAx>
        <c:axId val="502054472"/>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2054080"/>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Маточное поголовье КРС, голов</a:t>
            </a:r>
          </a:p>
        </c:rich>
      </c:tx>
      <c:overlay val="0"/>
      <c:spPr>
        <a:noFill/>
        <a:ln w="0">
          <a:noFill/>
        </a:ln>
      </c:spPr>
    </c:title>
    <c:autoTitleDeleted val="0"/>
    <c:plotArea>
      <c:layout/>
      <c:lineChart>
        <c:grouping val="standard"/>
        <c:varyColors val="0"/>
        <c:ser>
          <c:idx val="0"/>
          <c:order val="0"/>
          <c:tx>
            <c:strRef>
              <c:f>label 0</c:f>
              <c:strCache>
                <c:ptCount val="1"/>
                <c:pt idx="0">
                  <c:v>Маточное поголовье КРС, голов</c:v>
                </c:pt>
              </c:strCache>
            </c:strRef>
          </c:tx>
          <c:spPr>
            <a:ln w="28440" cap="rnd">
              <a:solidFill>
                <a:srgbClr val="5B9BD5"/>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2016 год</c:v>
                </c:pt>
                <c:pt idx="1">
                  <c:v>2017 год</c:v>
                </c:pt>
                <c:pt idx="2">
                  <c:v>2018 год</c:v>
                </c:pt>
              </c:strCache>
            </c:strRef>
          </c:cat>
          <c:val>
            <c:numRef>
              <c:f>0</c:f>
              <c:numCache>
                <c:formatCode>General</c:formatCode>
                <c:ptCount val="3"/>
                <c:pt idx="0">
                  <c:v>826</c:v>
                </c:pt>
                <c:pt idx="1">
                  <c:v>954</c:v>
                </c:pt>
                <c:pt idx="2">
                  <c:v>980</c:v>
                </c:pt>
              </c:numCache>
            </c:numRef>
          </c:val>
          <c:smooth val="0"/>
        </c:ser>
        <c:dLbls>
          <c:showLegendKey val="0"/>
          <c:showVal val="0"/>
          <c:showCatName val="0"/>
          <c:showSerName val="0"/>
          <c:showPercent val="0"/>
          <c:showBubbleSize val="0"/>
        </c:dLbls>
        <c:hiLowLines>
          <c:spPr>
            <a:ln w="0">
              <a:noFill/>
            </a:ln>
          </c:spPr>
        </c:hiLowLines>
        <c:smooth val="0"/>
        <c:axId val="502055256"/>
        <c:axId val="502055648"/>
      </c:lineChart>
      <c:catAx>
        <c:axId val="50205525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502055648"/>
        <c:crosses val="autoZero"/>
        <c:auto val="1"/>
        <c:lblAlgn val="ctr"/>
        <c:lblOffset val="100"/>
        <c:noMultiLvlLbl val="0"/>
      </c:catAx>
      <c:valAx>
        <c:axId val="50205564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205525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400" b="0" strike="noStrike" spc="-1">
                <a:solidFill>
                  <a:srgbClr val="595959"/>
                </a:solidFill>
                <a:latin typeface="Calibri"/>
              </a:defRPr>
            </a:pPr>
            <a:r>
              <a:rPr lang="ru-RU" sz="1400" b="0" strike="noStrike" spc="-1">
                <a:solidFill>
                  <a:srgbClr val="595959"/>
                </a:solidFill>
                <a:latin typeface="Calibri"/>
              </a:rPr>
              <a:t>Поголовье овец в КФХ, тыс.голов</a:t>
            </a:r>
          </a:p>
        </c:rich>
      </c:tx>
      <c:overlay val="0"/>
      <c:spPr>
        <a:noFill/>
        <a:ln w="0">
          <a:noFill/>
        </a:ln>
      </c:spPr>
    </c:title>
    <c:autoTitleDeleted val="0"/>
    <c:plotArea>
      <c:layout>
        <c:manualLayout>
          <c:layoutTarget val="inner"/>
          <c:xMode val="edge"/>
          <c:yMode val="edge"/>
          <c:x val="8.8312500000000002E-2"/>
          <c:y val="0.251"/>
          <c:w val="0.87631250000000005"/>
          <c:h val="0.43711111111111101"/>
        </c:manualLayout>
      </c:layout>
      <c:lineChart>
        <c:grouping val="standard"/>
        <c:varyColors val="0"/>
        <c:ser>
          <c:idx val="0"/>
          <c:order val="0"/>
          <c:tx>
            <c:strRef>
              <c:f>label 0</c:f>
              <c:strCache>
                <c:ptCount val="1"/>
                <c:pt idx="0">
                  <c:v>Поголовье овец в КФХ, тыс.голов</c:v>
                </c:pt>
              </c:strCache>
            </c:strRef>
          </c:tx>
          <c:spPr>
            <a:ln w="28440" cap="rnd">
              <a:solidFill>
                <a:srgbClr val="5B9BD5"/>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2016 г.</c:v>
                </c:pt>
                <c:pt idx="1">
                  <c:v>2017 г.</c:v>
                </c:pt>
                <c:pt idx="2">
                  <c:v>2018 г.</c:v>
                </c:pt>
              </c:strCache>
            </c:strRef>
          </c:cat>
          <c:val>
            <c:numRef>
              <c:f>0</c:f>
              <c:numCache>
                <c:formatCode>General</c:formatCode>
                <c:ptCount val="3"/>
                <c:pt idx="0">
                  <c:v>32</c:v>
                </c:pt>
                <c:pt idx="1">
                  <c:v>34.5</c:v>
                </c:pt>
                <c:pt idx="2">
                  <c:v>36.9</c:v>
                </c:pt>
              </c:numCache>
            </c:numRef>
          </c:val>
          <c:smooth val="0"/>
        </c:ser>
        <c:dLbls>
          <c:showLegendKey val="0"/>
          <c:showVal val="0"/>
          <c:showCatName val="0"/>
          <c:showSerName val="0"/>
          <c:showPercent val="0"/>
          <c:showBubbleSize val="0"/>
        </c:dLbls>
        <c:hiLowLines>
          <c:spPr>
            <a:ln w="0">
              <a:noFill/>
            </a:ln>
          </c:spPr>
        </c:hiLowLines>
        <c:smooth val="0"/>
        <c:axId val="502053296"/>
        <c:axId val="502056824"/>
      </c:lineChart>
      <c:catAx>
        <c:axId val="50205329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502056824"/>
        <c:crosses val="autoZero"/>
        <c:auto val="1"/>
        <c:lblAlgn val="ctr"/>
        <c:lblOffset val="100"/>
        <c:noMultiLvlLbl val="0"/>
      </c:catAx>
      <c:valAx>
        <c:axId val="502056824"/>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205329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lang="ru-RU" sz="1400" b="0" strike="noStrike" spc="-1">
                <a:solidFill>
                  <a:srgbClr val="595959"/>
                </a:solidFill>
                <a:latin typeface="Calibri"/>
              </a:defRPr>
            </a:pPr>
            <a:r>
              <a:rPr lang="ru-RU" sz="1400" b="0" strike="noStrike" spc="-1">
                <a:solidFill>
                  <a:srgbClr val="595959"/>
                </a:solidFill>
                <a:latin typeface="Calibri"/>
              </a:rPr>
              <a:t>Динамика производства животноводческой продукции</a:t>
            </a:r>
          </a:p>
        </c:rich>
      </c:tx>
      <c:layout>
        <c:manualLayout>
          <c:xMode val="edge"/>
          <c:yMode val="edge"/>
          <c:x val="0.121686521549305"/>
          <c:y val="2.40549828178694E-2"/>
        </c:manualLayout>
      </c:layout>
      <c:overlay val="0"/>
      <c:spPr>
        <a:noFill/>
        <a:ln w="0">
          <a:noFill/>
        </a:ln>
      </c:spPr>
    </c:title>
    <c:autoTitleDeleted val="0"/>
    <c:plotArea>
      <c:layout/>
      <c:lineChart>
        <c:grouping val="standard"/>
        <c:varyColors val="0"/>
        <c:ser>
          <c:idx val="0"/>
          <c:order val="0"/>
          <c:tx>
            <c:strRef>
              <c:f>label 0</c:f>
              <c:strCache>
                <c:ptCount val="1"/>
                <c:pt idx="0">
                  <c:v>Производство мяса, тонн</c:v>
                </c:pt>
              </c:strCache>
            </c:strRef>
          </c:tx>
          <c:spPr>
            <a:ln w="28440" cap="rnd">
              <a:solidFill>
                <a:srgbClr val="5B9BD5"/>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2016 год</c:v>
                </c:pt>
                <c:pt idx="1">
                  <c:v>2017 год </c:v>
                </c:pt>
                <c:pt idx="2">
                  <c:v>2018 год</c:v>
                </c:pt>
              </c:strCache>
            </c:strRef>
          </c:cat>
          <c:val>
            <c:numRef>
              <c:f>0</c:f>
              <c:numCache>
                <c:formatCode>General</c:formatCode>
                <c:ptCount val="3"/>
                <c:pt idx="0">
                  <c:v>2433</c:v>
                </c:pt>
                <c:pt idx="1">
                  <c:v>2686</c:v>
                </c:pt>
                <c:pt idx="2">
                  <c:v>4097</c:v>
                </c:pt>
              </c:numCache>
            </c:numRef>
          </c:val>
          <c:smooth val="0"/>
        </c:ser>
        <c:ser>
          <c:idx val="1"/>
          <c:order val="1"/>
          <c:tx>
            <c:strRef>
              <c:f>label 1</c:f>
              <c:strCache>
                <c:ptCount val="1"/>
                <c:pt idx="0">
                  <c:v>Производство молока, тонн</c:v>
                </c:pt>
              </c:strCache>
            </c:strRef>
          </c:tx>
          <c:spPr>
            <a:ln w="28440" cap="rnd">
              <a:solidFill>
                <a:srgbClr val="ED7D31"/>
              </a:solidFill>
              <a:round/>
            </a:ln>
          </c:spPr>
          <c:marker>
            <c:symbol val="none"/>
          </c:marker>
          <c:dLbls>
            <c:spPr>
              <a:noFill/>
              <a:ln>
                <a:noFill/>
              </a:ln>
              <a:effectLst/>
            </c:spPr>
            <c:txPr>
              <a:bodyPr wrap="none"/>
              <a:lstStyle/>
              <a:p>
                <a:pPr>
                  <a:defRPr sz="1000" b="0" strike="noStrike" spc="-1">
                    <a:solidFill>
                      <a:srgbClr val="000000"/>
                    </a:solidFill>
                    <a:latin typeface="Arial"/>
                  </a:defRPr>
                </a:pPr>
                <a:endParaRPr lang="ru-RU"/>
              </a:p>
            </c:txPr>
            <c:dLblPos val="r"/>
            <c:showLegendKey val="0"/>
            <c:showVal val="0"/>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2016 год</c:v>
                </c:pt>
                <c:pt idx="1">
                  <c:v>2017 год </c:v>
                </c:pt>
                <c:pt idx="2">
                  <c:v>2018 год</c:v>
                </c:pt>
              </c:strCache>
            </c:strRef>
          </c:cat>
          <c:val>
            <c:numRef>
              <c:f>1</c:f>
              <c:numCache>
                <c:formatCode>General</c:formatCode>
                <c:ptCount val="3"/>
                <c:pt idx="0">
                  <c:v>19080</c:v>
                </c:pt>
                <c:pt idx="1">
                  <c:v>18470</c:v>
                </c:pt>
                <c:pt idx="2">
                  <c:v>22530</c:v>
                </c:pt>
              </c:numCache>
            </c:numRef>
          </c:val>
          <c:smooth val="0"/>
        </c:ser>
        <c:dLbls>
          <c:showLegendKey val="0"/>
          <c:showVal val="0"/>
          <c:showCatName val="0"/>
          <c:showSerName val="0"/>
          <c:showPercent val="0"/>
          <c:showBubbleSize val="0"/>
        </c:dLbls>
        <c:hiLowLines>
          <c:spPr>
            <a:ln w="0">
              <a:noFill/>
            </a:ln>
          </c:spPr>
        </c:hiLowLines>
        <c:smooth val="0"/>
        <c:axId val="502057216"/>
        <c:axId val="502057608"/>
      </c:lineChart>
      <c:catAx>
        <c:axId val="502057216"/>
        <c:scaling>
          <c:orientation val="minMax"/>
        </c:scaling>
        <c:delete val="0"/>
        <c:axPos val="b"/>
        <c:numFmt formatCode="General" sourceLinked="0"/>
        <c:majorTickMark val="out"/>
        <c:minorTickMark val="none"/>
        <c:tickLblPos val="nextTo"/>
        <c:spPr>
          <a:ln w="9360">
            <a:solidFill>
              <a:srgbClr val="D9D9D9"/>
            </a:solidFill>
            <a:round/>
          </a:ln>
        </c:spPr>
        <c:txPr>
          <a:bodyPr/>
          <a:lstStyle/>
          <a:p>
            <a:pPr>
              <a:defRPr sz="900" b="0" strike="noStrike" spc="-1">
                <a:solidFill>
                  <a:srgbClr val="595959"/>
                </a:solidFill>
                <a:latin typeface="Calibri"/>
              </a:defRPr>
            </a:pPr>
            <a:endParaRPr lang="ru-RU"/>
          </a:p>
        </c:txPr>
        <c:crossAx val="502057608"/>
        <c:crosses val="autoZero"/>
        <c:auto val="1"/>
        <c:lblAlgn val="ctr"/>
        <c:lblOffset val="100"/>
        <c:noMultiLvlLbl val="0"/>
      </c:catAx>
      <c:valAx>
        <c:axId val="50205760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502057216"/>
        <c:crosses val="autoZero"/>
        <c:crossBetween val="between"/>
      </c:valAx>
      <c:spPr>
        <a:noFill/>
        <a:ln w="0">
          <a:noFill/>
        </a:ln>
      </c:spPr>
    </c:plotArea>
    <c:legend>
      <c:legendPos val="b"/>
      <c:overlay val="0"/>
      <c:spPr>
        <a:noFill/>
        <a:ln w="0">
          <a:noFill/>
        </a:ln>
      </c:spPr>
      <c:txPr>
        <a:bodyPr/>
        <a:lstStyle/>
        <a:p>
          <a:pPr>
            <a:defRPr sz="900" b="0" strike="noStrike" spc="-1">
              <a:solidFill>
                <a:srgbClr val="595959"/>
              </a:solidFill>
              <a:latin typeface="Calibri"/>
            </a:defRPr>
          </a:pPr>
          <a:endParaRPr lang="ru-RU"/>
        </a:p>
      </c:txPr>
    </c:legend>
    <c:plotVisOnly val="1"/>
    <c:dispBlanksAs val="gap"/>
    <c:showDLblsOverMax val="1"/>
  </c:chart>
  <c:spPr>
    <a:solidFill>
      <a:srgbClr val="FFFFFF"/>
    </a:solidFill>
    <a:ln w="9360">
      <a:solidFill>
        <a:srgbClr val="D9D9D9"/>
      </a:solidFill>
      <a:round/>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title>
      <c:tx>
        <c:rich>
          <a:bodyPr rot="0"/>
          <a:lstStyle/>
          <a:p>
            <a:pPr>
              <a:defRPr sz="1600" b="1" strike="noStrike" spc="-1">
                <a:solidFill>
                  <a:srgbClr val="595959"/>
                </a:solidFill>
                <a:latin typeface="Calibri"/>
              </a:defRPr>
            </a:pPr>
            <a:r>
              <a:rPr lang="ru-RU" sz="1600" b="1" strike="noStrike" spc="-1">
                <a:solidFill>
                  <a:srgbClr val="595959"/>
                </a:solidFill>
                <a:latin typeface="Calibri"/>
              </a:rPr>
              <a:t>Структура собственных доходов бюджета Питерского муниципального района, млн. рублей</a:t>
            </a:r>
          </a:p>
        </c:rich>
      </c:tx>
      <c:overlay val="0"/>
      <c:spPr>
        <a:noFill/>
        <a:ln w="0">
          <a:noFill/>
        </a:ln>
      </c:spPr>
    </c:title>
    <c:autoTitleDeleted val="0"/>
    <c:view3D>
      <c:rotX val="30"/>
      <c:rotY val="260"/>
      <c:rAngAx val="0"/>
    </c:view3D>
    <c:floor>
      <c:thickness val="0"/>
      <c:spPr>
        <a:solidFill>
          <a:srgbClr val="D9D9D9"/>
        </a:solidFill>
        <a:ln w="0">
          <a:noFill/>
        </a:ln>
      </c:spPr>
    </c:floor>
    <c:sideWall>
      <c:thickness val="0"/>
      <c:spPr>
        <a:solidFill>
          <a:srgbClr val="D9D9D9"/>
        </a:solidFill>
        <a:ln w="0">
          <a:noFill/>
        </a:ln>
      </c:spPr>
    </c:sideWall>
    <c:backWall>
      <c:thickness val="0"/>
      <c:spPr>
        <a:solidFill>
          <a:srgbClr val="D9D9D9"/>
        </a:solidFill>
        <a:ln w="0">
          <a:noFill/>
        </a:ln>
      </c:spPr>
    </c:backWall>
    <c:plotArea>
      <c:layout>
        <c:manualLayout>
          <c:layoutTarget val="inner"/>
          <c:xMode val="edge"/>
          <c:yMode val="edge"/>
          <c:x val="8.7937500000000002E-2"/>
          <c:y val="0.325777777777778"/>
          <c:w val="0.82406250000000003"/>
          <c:h val="0.609222222222222"/>
        </c:manualLayout>
      </c:layout>
      <c:pie3DChart>
        <c:varyColors val="1"/>
        <c:ser>
          <c:idx val="0"/>
          <c:order val="0"/>
          <c:tx>
            <c:strRef>
              <c:f>label 0</c:f>
              <c:strCache>
                <c:ptCount val="1"/>
                <c:pt idx="0">
                  <c:v>Структура собственных доходов бюджета Питерского муниципального района, млн. рублей</c:v>
                </c:pt>
              </c:strCache>
            </c:strRef>
          </c:tx>
          <c:spPr>
            <a:solidFill>
              <a:srgbClr val="5B9BD5"/>
            </a:solidFill>
            <a:ln w="0">
              <a:noFill/>
            </a:ln>
          </c:spPr>
          <c:explosion val="17"/>
          <c:dPt>
            <c:idx val="0"/>
            <c:bubble3D val="0"/>
          </c:dPt>
          <c:dPt>
            <c:idx val="1"/>
            <c:bubble3D val="0"/>
            <c:spPr>
              <a:solidFill>
                <a:srgbClr val="ED7D31"/>
              </a:solidFill>
              <a:ln w="0">
                <a:noFill/>
              </a:ln>
            </c:spPr>
          </c:dPt>
          <c:dPt>
            <c:idx val="2"/>
            <c:bubble3D val="0"/>
            <c:spPr>
              <a:solidFill>
                <a:srgbClr val="A5A5A5"/>
              </a:solidFill>
              <a:ln w="0">
                <a:noFill/>
              </a:ln>
            </c:spPr>
          </c:dPt>
          <c:dPt>
            <c:idx val="3"/>
            <c:bubble3D val="0"/>
            <c:spPr>
              <a:solidFill>
                <a:srgbClr val="FFC000"/>
              </a:solidFill>
              <a:ln w="0">
                <a:noFill/>
              </a:ln>
            </c:spPr>
          </c:dPt>
          <c:dPt>
            <c:idx val="4"/>
            <c:bubble3D val="0"/>
            <c:spPr>
              <a:solidFill>
                <a:srgbClr val="4472C4"/>
              </a:solidFill>
              <a:ln w="0">
                <a:noFill/>
              </a:ln>
            </c:spPr>
          </c:dPt>
          <c:dPt>
            <c:idx val="5"/>
            <c:bubble3D val="0"/>
            <c:spPr>
              <a:solidFill>
                <a:srgbClr val="70AD47"/>
              </a:solidFill>
              <a:ln w="0">
                <a:noFill/>
              </a:ln>
            </c:spPr>
          </c:dPt>
          <c:dPt>
            <c:idx val="6"/>
            <c:bubble3D val="0"/>
            <c:spPr>
              <a:solidFill>
                <a:srgbClr val="255E91"/>
              </a:solidFill>
              <a:ln w="0">
                <a:noFill/>
              </a:ln>
            </c:spPr>
          </c:dPt>
          <c:dPt>
            <c:idx val="7"/>
            <c:bubble3D val="0"/>
            <c:spPr>
              <a:solidFill>
                <a:srgbClr val="9E480E"/>
              </a:solidFill>
              <a:ln w="0">
                <a:noFill/>
              </a:ln>
            </c:spPr>
          </c:dPt>
          <c:dLbls>
            <c:dLbl>
              <c:idx val="0"/>
              <c:spPr/>
              <c:txPr>
                <a:bodyPr wrap="square"/>
                <a:lstStyle/>
                <a:p>
                  <a:pPr>
                    <a:defRPr sz="1000" b="1" strike="noStrike" spc="-1">
                      <a:solidFill>
                        <a:srgbClr val="5B9BD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1"/>
              <c:spPr/>
              <c:txPr>
                <a:bodyPr wrap="square"/>
                <a:lstStyle/>
                <a:p>
                  <a:pPr>
                    <a:defRPr sz="1000" b="1" strike="noStrike" spc="-1">
                      <a:solidFill>
                        <a:srgbClr val="ED7D31"/>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2"/>
              <c:spPr/>
              <c:txPr>
                <a:bodyPr wrap="square"/>
                <a:lstStyle/>
                <a:p>
                  <a:pPr>
                    <a:defRPr sz="1000" b="1" strike="noStrike" spc="-1">
                      <a:solidFill>
                        <a:srgbClr val="A5A5A5"/>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3"/>
              <c:spPr/>
              <c:txPr>
                <a:bodyPr wrap="square"/>
                <a:lstStyle/>
                <a:p>
                  <a:pPr>
                    <a:defRPr sz="1000" b="1" strike="noStrike" spc="-1">
                      <a:solidFill>
                        <a:srgbClr val="FFC000"/>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4"/>
              <c:spPr/>
              <c:txPr>
                <a:bodyPr wrap="square"/>
                <a:lstStyle/>
                <a:p>
                  <a:pPr>
                    <a:defRPr sz="1000" b="1" strike="noStrike" spc="-1">
                      <a:solidFill>
                        <a:srgbClr val="4472C4"/>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5"/>
              <c:spPr/>
              <c:txPr>
                <a:bodyPr wrap="square"/>
                <a:lstStyle/>
                <a:p>
                  <a:pPr>
                    <a:defRPr sz="1000" b="1" strike="noStrike" spc="-1">
                      <a:solidFill>
                        <a:srgbClr val="70AD47"/>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6"/>
              <c:spPr/>
              <c:txPr>
                <a:bodyPr wrap="square"/>
                <a:lstStyle/>
                <a:p>
                  <a:pPr>
                    <a:defRPr sz="1000" b="1" strike="noStrike" spc="-1">
                      <a:solidFill>
                        <a:srgbClr val="255E91"/>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dLbl>
              <c:idx val="7"/>
              <c:spPr/>
              <c:txPr>
                <a:bodyPr wrap="square"/>
                <a:lstStyle/>
                <a:p>
                  <a:pPr>
                    <a:defRPr sz="1000" b="1" strike="noStrike" spc="-1">
                      <a:solidFill>
                        <a:srgbClr val="9E480E"/>
                      </a:solidFill>
                      <a:latin typeface="Calibri"/>
                    </a:defRPr>
                  </a:pPr>
                  <a:endParaRPr lang="ru-RU"/>
                </a:p>
              </c:txPr>
              <c:dLblPos val="outEnd"/>
              <c:showLegendKey val="0"/>
              <c:showVal val="0"/>
              <c:showCatName val="1"/>
              <c:showSerName val="0"/>
              <c:showPercent val="1"/>
              <c:showBubbleSize val="1"/>
              <c:extLst>
                <c:ext xmlns:c15="http://schemas.microsoft.com/office/drawing/2012/chart" uri="{CE6537A1-D6FC-4f65-9D91-7224C49458BB}"/>
              </c:extLst>
            </c:dLbl>
            <c:spPr>
              <a:noFill/>
              <a:ln>
                <a:noFill/>
              </a:ln>
              <a:effectLst/>
            </c:spPr>
            <c:txPr>
              <a:bodyPr wrap="square"/>
              <a:lstStyle/>
              <a:p>
                <a:pPr>
                  <a:defRPr sz="1000" b="0" strike="noStrike" spc="-1">
                    <a:solidFill>
                      <a:srgbClr val="000000"/>
                    </a:solidFill>
                    <a:latin typeface="Calibri"/>
                  </a:defRPr>
                </a:pPr>
                <a:endParaRPr lang="ru-RU"/>
              </a:p>
            </c:txPr>
            <c:dLblPos val="outEnd"/>
            <c:showLegendKey val="0"/>
            <c:showVal val="0"/>
            <c:showCatName val="1"/>
            <c:showSerName val="0"/>
            <c:showPercent val="1"/>
            <c:showBubbleSize val="1"/>
            <c:separator>
</c:separator>
            <c:showLeaderLines val="1"/>
            <c:extLst>
              <c:ext xmlns:c15="http://schemas.microsoft.com/office/drawing/2012/chart" uri="{CE6537A1-D6FC-4f65-9D91-7224C49458BB}"/>
            </c:extLst>
          </c:dLbls>
          <c:cat>
            <c:strRef>
              <c:f>categories</c:f>
              <c:strCache>
                <c:ptCount val="8"/>
                <c:pt idx="0">
                  <c:v>НДФЛ</c:v>
                </c:pt>
                <c:pt idx="1">
                  <c:v>Акцизы</c:v>
                </c:pt>
                <c:pt idx="2">
                  <c:v>ЕНВД</c:v>
                </c:pt>
                <c:pt idx="3">
                  <c:v>ЕСХН</c:v>
                </c:pt>
                <c:pt idx="4">
                  <c:v>Налог на имущество физ.лиц</c:v>
                </c:pt>
                <c:pt idx="5">
                  <c:v>Земельный налог</c:v>
                </c:pt>
                <c:pt idx="6">
                  <c:v>Гос.пошлина</c:v>
                </c:pt>
                <c:pt idx="7">
                  <c:v>Неналоговые доходы</c:v>
                </c:pt>
              </c:strCache>
            </c:strRef>
          </c:cat>
          <c:val>
            <c:numRef>
              <c:f>0</c:f>
              <c:numCache>
                <c:formatCode>General</c:formatCode>
                <c:ptCount val="8"/>
                <c:pt idx="0">
                  <c:v>21.1</c:v>
                </c:pt>
                <c:pt idx="1">
                  <c:v>8.4</c:v>
                </c:pt>
                <c:pt idx="2">
                  <c:v>1.2</c:v>
                </c:pt>
                <c:pt idx="3">
                  <c:v>9.9</c:v>
                </c:pt>
                <c:pt idx="4">
                  <c:v>0.8</c:v>
                </c:pt>
                <c:pt idx="5">
                  <c:v>7.7</c:v>
                </c:pt>
                <c:pt idx="6">
                  <c:v>0.9</c:v>
                </c:pt>
                <c:pt idx="7">
                  <c:v>2.7</c:v>
                </c:pt>
              </c:numCache>
            </c:numRef>
          </c:val>
        </c:ser>
        <c:dLbls>
          <c:showLegendKey val="0"/>
          <c:showVal val="0"/>
          <c:showCatName val="0"/>
          <c:showSerName val="0"/>
          <c:showPercent val="0"/>
          <c:showBubbleSize val="0"/>
          <c:showLeaderLines val="1"/>
        </c:dLbls>
      </c:pie3DChart>
    </c:plotArea>
    <c:plotVisOnly val="1"/>
    <c:dispBlanksAs val="zero"/>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715</TotalTime>
  <Pages>75</Pages>
  <Words>22774</Words>
  <Characters>129816</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Microsoft Office</Company>
  <LinksUpToDate>false</LinksUpToDate>
  <CharactersWithSpaces>152286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Собрание депутатов</cp:lastModifiedBy>
  <cp:revision>94</cp:revision>
  <dcterms:created xsi:type="dcterms:W3CDTF">2018-12-29T10:39:00Z</dcterms:created>
  <dcterms:modified xsi:type="dcterms:W3CDTF">2026-02-04T11:39:00Z</dcterms:modified>
  <dc:language>ru-RU</dc:language>
</cp:coreProperties>
</file>