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177" w:rsidRDefault="006A7177" w:rsidP="006A7177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52F327F" wp14:editId="0EB1278D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177" w:rsidRPr="009857DB" w:rsidRDefault="006A7177" w:rsidP="006A71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6A7177" w:rsidRPr="009857DB" w:rsidRDefault="006A7177" w:rsidP="006A71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6A7177" w:rsidRDefault="006A7177" w:rsidP="006A7177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6A7177" w:rsidRPr="008A654B" w:rsidRDefault="006A7177" w:rsidP="006A71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A7177" w:rsidRPr="008A654B" w:rsidRDefault="006A7177" w:rsidP="006A7177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6A7177" w:rsidRPr="008A654B" w:rsidRDefault="006A7177" w:rsidP="006A71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</w:t>
      </w:r>
      <w:r>
        <w:rPr>
          <w:rFonts w:ascii="Times New Roman" w:hAnsi="Times New Roman"/>
          <w:sz w:val="28"/>
          <w:szCs w:val="28"/>
        </w:rPr>
        <w:t>я 2026 года №</w:t>
      </w:r>
      <w:r>
        <w:rPr>
          <w:rFonts w:ascii="Times New Roman" w:hAnsi="Times New Roman"/>
          <w:sz w:val="28"/>
          <w:szCs w:val="28"/>
        </w:rPr>
        <w:t>239</w:t>
      </w:r>
    </w:p>
    <w:p w:rsidR="006A7177" w:rsidRPr="008A654B" w:rsidRDefault="006A7177" w:rsidP="006A71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6A7177" w:rsidRDefault="006A7177" w:rsidP="006A7177">
      <w:pPr>
        <w:pStyle w:val="af9"/>
        <w:ind w:right="4819"/>
        <w:jc w:val="both"/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</w:pPr>
    </w:p>
    <w:p w:rsidR="00E76B82" w:rsidRDefault="0073154E" w:rsidP="006A7177">
      <w:pPr>
        <w:pStyle w:val="af9"/>
        <w:ind w:right="481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 xml:space="preserve">Об утверждении муниципальной программы «Социальная и культурная адаптация иностранных граждан на территории Питерского муниципального района на </w:t>
      </w:r>
      <w:r w:rsidR="006A7177"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>2027-2029 годы</w:t>
      </w:r>
    </w:p>
    <w:p w:rsidR="00E76B82" w:rsidRDefault="00E76B82">
      <w:pPr>
        <w:pStyle w:val="af9"/>
        <w:ind w:left="4252"/>
        <w:jc w:val="both"/>
        <w:rPr>
          <w:rFonts w:ascii="PT Astra Serif" w:hAnsi="PT Astra Serif" w:cs="PT Astra Serif"/>
          <w:sz w:val="28"/>
          <w:szCs w:val="28"/>
        </w:rPr>
      </w:pPr>
    </w:p>
    <w:p w:rsidR="006A7177" w:rsidRDefault="0073154E" w:rsidP="006A7177">
      <w:pPr>
        <w:pStyle w:val="af9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В соответствии</w:t>
      </w:r>
      <w:r w:rsidR="006A717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с Федеральным законом от 06 октября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2003</w:t>
      </w:r>
      <w:r w:rsidR="006A717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года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Указом Президен</w:t>
      </w:r>
      <w:r w:rsidR="006A717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та Российской Федерации от </w:t>
      </w:r>
      <w:r w:rsidR="006A7177">
        <w:rPr>
          <w:rFonts w:ascii="PT Astra Serif" w:eastAsia="PT Astra Serif" w:hAnsi="PT Astra Serif" w:cs="PT Astra Serif"/>
          <w:color w:val="0F1115"/>
          <w:sz w:val="28"/>
          <w:szCs w:val="28"/>
        </w:rPr>
        <w:br/>
        <w:t xml:space="preserve">31 октября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2018</w:t>
      </w:r>
      <w:r w:rsidR="006A717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года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№ 622 «О Концепции государственной миграционной политики Росси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йской Федерации на 2019-2025 годы», приказом Федерального агентства п</w:t>
      </w:r>
      <w:r w:rsidR="006A717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о делам национальностей от 17 ноября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2020 </w:t>
      </w:r>
      <w:r w:rsidR="006A717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года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№ 142 «Об утверждении Методических рекомендаций для органов государственной власти субъектов Российской Федерации «О социальной и культурной адаптаци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и и интеграции иностранных граждан в Российской Федерации», руководствуясь Уставом Питерского муниципального района Саратовской области, администрация  муниципального района</w:t>
      </w:r>
    </w:p>
    <w:p w:rsidR="00E76B82" w:rsidRPr="006A7177" w:rsidRDefault="0073154E" w:rsidP="006A7177">
      <w:pPr>
        <w:pStyle w:val="af9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6A7177">
        <w:rPr>
          <w:rFonts w:ascii="PT Astra Serif" w:eastAsia="PT Astra Serif" w:hAnsi="PT Astra Serif" w:cs="PT Astra Serif"/>
          <w:color w:val="0F1115"/>
          <w:sz w:val="28"/>
          <w:szCs w:val="28"/>
        </w:rPr>
        <w:t>ПОСТАНОВЛЯЕТ:</w:t>
      </w:r>
    </w:p>
    <w:p w:rsidR="00E76B82" w:rsidRPr="00530219" w:rsidRDefault="0073154E" w:rsidP="009C5CD5">
      <w:pPr>
        <w:pStyle w:val="afb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8"/>
        <w:jc w:val="both"/>
        <w:rPr>
          <w:rFonts w:ascii="PT Astra Serif" w:hAnsi="PT Astra Serif" w:cs="PT Astra Serif"/>
          <w:sz w:val="28"/>
          <w:szCs w:val="28"/>
        </w:rPr>
      </w:pPr>
      <w:r w:rsidRPr="00530219">
        <w:rPr>
          <w:rFonts w:ascii="PT Astra Serif" w:eastAsia="PT Astra Serif" w:hAnsi="PT Astra Serif" w:cs="PT Astra Serif"/>
          <w:color w:val="0F1115"/>
          <w:sz w:val="28"/>
          <w:szCs w:val="28"/>
        </w:rPr>
        <w:t>У</w:t>
      </w:r>
      <w:r w:rsidRPr="00530219">
        <w:rPr>
          <w:rFonts w:ascii="PT Astra Serif" w:eastAsia="PT Astra Serif" w:hAnsi="PT Astra Serif" w:cs="PT Astra Serif"/>
          <w:color w:val="0F1115"/>
          <w:sz w:val="28"/>
          <w:szCs w:val="28"/>
        </w:rPr>
        <w:t>твердить муниципальную программу «Социальная и культурная адаптация</w:t>
      </w:r>
      <w:r w:rsidRPr="00530219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иностранных граждан на территории Питерского муниципального района на 2027</w:t>
      </w:r>
      <w:r w:rsidR="006A7177" w:rsidRPr="00530219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– </w:t>
      </w:r>
      <w:r w:rsidRPr="00530219">
        <w:rPr>
          <w:rFonts w:ascii="PT Astra Serif" w:eastAsia="PT Astra Serif" w:hAnsi="PT Astra Serif" w:cs="PT Astra Serif"/>
          <w:color w:val="0F1115"/>
          <w:sz w:val="28"/>
          <w:szCs w:val="28"/>
        </w:rPr>
        <w:t>2029 годы» (далее – Программа) согласно приложению к настоящему постановлению.</w:t>
      </w:r>
    </w:p>
    <w:p w:rsidR="00E76B82" w:rsidRDefault="006A7177" w:rsidP="00530219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2. 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Утвердить перечень мероприятий Программы согласно приложению № 1.</w:t>
      </w:r>
    </w:p>
    <w:p w:rsidR="00E76B82" w:rsidRDefault="006A7177" w:rsidP="006A7177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3. 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Настоящее постановление вступает в 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силу с момента его официального опубликования,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 </w:t>
      </w:r>
      <w:r w:rsidR="0073154E" w:rsidRPr="006A7177">
        <w:rPr>
          <w:rFonts w:ascii="PT Astra Serif" w:eastAsia="PT Astra Serif" w:hAnsi="PT Astra Serif" w:cs="PT Astra Serif"/>
          <w:sz w:val="28"/>
          <w:szCs w:val="28"/>
        </w:rPr>
        <w:t>https://piterka.gosuslugi.ru/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.</w:t>
      </w:r>
    </w:p>
    <w:p w:rsidR="00E76B82" w:rsidRDefault="006A7177" w:rsidP="006A7177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4. 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Контроль за исполнением настоящего постановления возложить на руководителя аппарата администрации муниципального района.</w:t>
      </w:r>
    </w:p>
    <w:p w:rsidR="00E76B82" w:rsidRDefault="00E76B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09"/>
        <w:jc w:val="both"/>
        <w:rPr>
          <w:rFonts w:ascii="PT Astra Serif" w:hAnsi="PT Astra Serif" w:cs="PT Astra Serif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09"/>
        <w:jc w:val="both"/>
        <w:rPr>
          <w:rFonts w:ascii="PT Astra Serif" w:hAnsi="PT Astra Serif" w:cs="PT Astra Serif"/>
          <w:sz w:val="28"/>
          <w:szCs w:val="28"/>
        </w:rPr>
      </w:pPr>
    </w:p>
    <w:p w:rsidR="00E76B82" w:rsidRDefault="007315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both"/>
        <w:rPr>
          <w:rFonts w:ascii="Liberation Sans" w:eastAsia="Liberation Sans" w:hAnsi="Liberation Sans" w:cs="Liberation Sans"/>
          <w:color w:val="0F1115"/>
          <w:sz w:val="24"/>
          <w:szCs w:val="24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Глава муниципального района                                                   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  Д.Н. Живайкин</w:t>
      </w:r>
    </w:p>
    <w:p w:rsidR="00E76B82" w:rsidRDefault="00E76B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hAnsi="PT Astra Serif" w:cs="PT Astra Serif"/>
          <w:sz w:val="28"/>
          <w:szCs w:val="28"/>
        </w:rPr>
      </w:pPr>
    </w:p>
    <w:p w:rsidR="00E76B82" w:rsidRDefault="00E76B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Default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E76B82" w:rsidRDefault="00E76B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6A7177" w:rsidRPr="00B871B0" w:rsidRDefault="006A7177" w:rsidP="006A7177">
      <w:pPr>
        <w:widowControl w:val="0"/>
        <w:spacing w:line="240" w:lineRule="auto"/>
        <w:ind w:left="52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B871B0">
        <w:rPr>
          <w:rFonts w:ascii="Times New Roman" w:hAnsi="Times New Roman"/>
          <w:sz w:val="28"/>
          <w:szCs w:val="28"/>
        </w:rPr>
        <w:t xml:space="preserve"> к постановлению администрации муниципального района от </w:t>
      </w:r>
      <w:r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</w:t>
      </w:r>
      <w:r>
        <w:rPr>
          <w:rFonts w:ascii="Times New Roman" w:hAnsi="Times New Roman"/>
          <w:sz w:val="28"/>
          <w:szCs w:val="28"/>
        </w:rPr>
        <w:t>я 2026</w:t>
      </w:r>
      <w:r w:rsidRPr="00B871B0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239</w:t>
      </w:r>
    </w:p>
    <w:p w:rsidR="006A7177" w:rsidRDefault="006A7177" w:rsidP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357A09" w:rsidRDefault="00357A09" w:rsidP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E76B82" w:rsidRDefault="0073154E" w:rsidP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eastAsia="PT Astra Serif" w:hAnsi="PT Astra Serif" w:cs="PT Astra Serif"/>
          <w:b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МУНИЦИПАЛЬНАЯ ПРОГРАММА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br/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«Социальная и культурная адаптация иностранных граждан на территории Питерского муниципального района на 2027-2029 годы»</w:t>
      </w:r>
    </w:p>
    <w:p w:rsidR="006A7177" w:rsidRDefault="006A7177" w:rsidP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:rsidR="00E76B82" w:rsidRDefault="0073154E" w:rsidP="006A71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Паспорт Программы</w:t>
      </w:r>
    </w:p>
    <w:tbl>
      <w:tblPr>
        <w:tblStyle w:val="af"/>
        <w:tblW w:w="5079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205"/>
        <w:gridCol w:w="5288"/>
      </w:tblGrid>
      <w:tr w:rsidR="00E76B82" w:rsidTr="006A7177">
        <w:tc>
          <w:tcPr>
            <w:tcW w:w="2215" w:type="pct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2785" w:type="pct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73154E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 xml:space="preserve">Муниципальная программа «Социальная и культурная адаптация иностранных граждан </w:t>
            </w: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br/>
            </w: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 xml:space="preserve">на территории Питерского муниципального района на </w:t>
            </w: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br/>
            </w: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2027-2029 годы»</w:t>
            </w:r>
          </w:p>
        </w:tc>
        <w:bookmarkStart w:id="0" w:name="_GoBack"/>
        <w:bookmarkEnd w:id="0"/>
      </w:tr>
      <w:tr w:rsidR="00E76B82" w:rsidTr="006A7177">
        <w:tc>
          <w:tcPr>
            <w:tcW w:w="221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278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6A7177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Федеральный закон от 06.10.2003 № 131-ФЗ; Указ Президента РФ от 31.10.2018 </w:t>
            </w:r>
            <w:r w:rsidR="006A7177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года 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№ 622; приказ ФАДН России от 17.11.2020</w:t>
            </w:r>
            <w:r w:rsidR="006A7177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 года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 № 142</w:t>
            </w:r>
          </w:p>
        </w:tc>
      </w:tr>
      <w:tr w:rsidR="00E76B82" w:rsidTr="006A7177">
        <w:tc>
          <w:tcPr>
            <w:tcW w:w="221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278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6A7177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</w:t>
            </w:r>
          </w:p>
        </w:tc>
      </w:tr>
      <w:tr w:rsidR="00E76B82" w:rsidTr="006A7177">
        <w:tc>
          <w:tcPr>
            <w:tcW w:w="221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278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6A7177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</w:t>
            </w:r>
          </w:p>
        </w:tc>
      </w:tr>
      <w:tr w:rsidR="00E76B82" w:rsidTr="006A7177">
        <w:tc>
          <w:tcPr>
            <w:tcW w:w="2215" w:type="pct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Исполнители Программы</w:t>
            </w:r>
          </w:p>
        </w:tc>
        <w:tc>
          <w:tcPr>
            <w:tcW w:w="2785" w:type="pct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6A7177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района, Управление культуры и кино, Управление образования, редакция газеты «Искра» (по согласованию), миграционный пункт ОП № 2 в составе МВД Рос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сии «Новоузенский» (по согласованию)</w:t>
            </w:r>
          </w:p>
        </w:tc>
      </w:tr>
      <w:tr w:rsidR="00E76B82" w:rsidTr="006A7177"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6A7177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6A7177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Создание условий для социальной и культурной адаптации и интеграции иностранных граждан, прибывающих на территорию Питерского муниципального района, в российское общество, укрепление межнационального и м</w:t>
            </w:r>
            <w:r w:rsidRPr="006A7177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ежконфессионального согласия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, профилактика экстремизма и правонарушений среди мигрантов</w:t>
            </w:r>
          </w:p>
        </w:tc>
      </w:tr>
      <w:tr w:rsidR="00E76B82" w:rsidTr="006A7177">
        <w:tc>
          <w:tcPr>
            <w:tcW w:w="2215" w:type="pct"/>
            <w:tcBorders>
              <w:top w:val="single" w:sz="4" w:space="0" w:color="auto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1. Обеспечение правовых, организационных и информационных условий для адаптации иностранных граждан;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br/>
            </w:r>
            <w:r w:rsidR="009368F6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Формирование толерантного сознания и уважительного отношения к культуре, традициям и обычаям народов Российской Федерации;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br/>
              <w:t>3. Предупреждение и преодоление негативных тенденций в сфере межнациональных отношений, профилактика противоправного поведения сре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ди иностранных граждан;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br/>
              <w:t>4. Информационное сопровождение адаптационных мероприятий, повышение правовой грамотности иностранных граждан</w:t>
            </w:r>
          </w:p>
        </w:tc>
      </w:tr>
      <w:tr w:rsidR="00E76B82" w:rsidTr="006A7177">
        <w:tc>
          <w:tcPr>
            <w:tcW w:w="221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ind w:right="-104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278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2027</w:t>
            </w:r>
            <w:r w:rsidR="008D60EF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-</w:t>
            </w:r>
            <w:r w:rsidR="008D60EF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2029 годы</w:t>
            </w:r>
          </w:p>
        </w:tc>
      </w:tr>
      <w:tr w:rsidR="00E76B82" w:rsidTr="006A7177">
        <w:tc>
          <w:tcPr>
            <w:tcW w:w="221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Ожидаемые результаты</w:t>
            </w:r>
          </w:p>
        </w:tc>
        <w:tc>
          <w:tcPr>
            <w:tcW w:w="2785" w:type="pct"/>
            <w:tcBorders>
              <w:top w:val="non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1. Повышение уровня правовой и социальной адаптации иностр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анных граждан;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br/>
              <w:t>2. Снижение количества правонарушений, совершенных иностранными гражданами и в отношении них;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br/>
              <w:t>3. Укрепление межнационального и межконфессионального согласия на территории района;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br/>
              <w:t>4. Формирование позитивного общественного мнения в отношении и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ностранных граждан, законно находящихся на территории Российской Федерации</w:t>
            </w:r>
          </w:p>
        </w:tc>
      </w:tr>
    </w:tbl>
    <w:p w:rsidR="00E76B82" w:rsidRDefault="00E76B82" w:rsidP="00AB2C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both"/>
        <w:rPr>
          <w:rFonts w:ascii="PT Astra Serif" w:eastAsia="PT Astra Serif" w:hAnsi="PT Astra Serif" w:cs="PT Astra Serif"/>
          <w:b/>
          <w:bCs/>
          <w:color w:val="0F1115"/>
          <w:sz w:val="28"/>
          <w:szCs w:val="28"/>
        </w:rPr>
      </w:pPr>
    </w:p>
    <w:p w:rsidR="00AB2CCA" w:rsidRDefault="00AB2C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center"/>
        <w:rPr>
          <w:rFonts w:ascii="PT Astra Serif" w:eastAsia="PT Astra Serif" w:hAnsi="PT Astra Serif" w:cs="PT Astra Serif"/>
          <w:b/>
          <w:bCs/>
          <w:color w:val="0F1115"/>
          <w:sz w:val="28"/>
          <w:szCs w:val="28"/>
        </w:rPr>
      </w:pPr>
    </w:p>
    <w:p w:rsidR="009368F6" w:rsidRDefault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center"/>
        <w:rPr>
          <w:rFonts w:ascii="PT Astra Serif" w:eastAsia="PT Astra Serif" w:hAnsi="PT Astra Serif" w:cs="PT Astra Serif"/>
          <w:b/>
          <w:bCs/>
          <w:color w:val="0F1115"/>
          <w:sz w:val="28"/>
          <w:szCs w:val="28"/>
        </w:rPr>
      </w:pPr>
    </w:p>
    <w:p w:rsidR="00E76B82" w:rsidRDefault="0073154E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eastAsia="PT Astra Serif" w:hAnsi="PT Astra Serif" w:cs="PT Astra Serif"/>
          <w:b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Характеристика сферы реализации Программы</w:t>
      </w: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eastAsia="PT Astra Serif" w:hAnsi="PT Astra Serif" w:cs="PT Astra Serif"/>
          <w:b/>
          <w:bCs/>
          <w:color w:val="0F1115"/>
          <w:sz w:val="28"/>
          <w:szCs w:val="28"/>
        </w:rPr>
      </w:pPr>
    </w:p>
    <w:p w:rsidR="00E76B82" w:rsidRDefault="0073154E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Муниципальная программа разработана в целях реализации полномочий органов местного самоуправления по созданию условий для социальной и культурной адаптации иностранных граждан, профилактики правонарушений и преступлений, совершенных мигрантами и в отношени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и них, профилактики межнациональных (межэтнических) конфликтов и обеспечения межнационального и межконфессионального согласия.</w:t>
      </w:r>
    </w:p>
    <w:p w:rsidR="009368F6" w:rsidRDefault="0073154E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Основными направлениями деятельности в рамках Программы являются:</w:t>
      </w: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организация взаимодействия с правоохранительными органами и миг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рационной службой по вопросам учета и адаптации иностранных граждан;</w:t>
      </w: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проведение культурно-просветительских мероприятий, направленных на знакомство с культурой, традициями и обычаями народов России;</w:t>
      </w: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информационно-разъяснительная работа с иностранными гражда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нами по вопросам соблюдения законодательства Российской Федерации;</w:t>
      </w:r>
    </w:p>
    <w:p w:rsidR="00E76B82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73154E">
        <w:rPr>
          <w:rFonts w:ascii="PT Astra Serif" w:eastAsia="PT Astra Serif" w:hAnsi="PT Astra Serif" w:cs="PT Astra Serif"/>
          <w:color w:val="0F1115"/>
          <w:sz w:val="28"/>
          <w:szCs w:val="28"/>
        </w:rPr>
        <w:t>мониторинг межнациональных отношений на территории района.</w:t>
      </w:r>
    </w:p>
    <w:p w:rsidR="00E76B82" w:rsidRDefault="00E76B82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right"/>
        <w:rPr>
          <w:rFonts w:ascii="PT Astra Serif" w:hAnsi="PT Astra Serif" w:cs="PT Astra Serif"/>
          <w:sz w:val="28"/>
          <w:szCs w:val="28"/>
        </w:rPr>
      </w:pPr>
    </w:p>
    <w:p w:rsidR="00530219" w:rsidRDefault="00530219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right"/>
        <w:rPr>
          <w:rFonts w:ascii="PT Astra Serif" w:hAnsi="PT Astra Serif" w:cs="PT Astra Serif"/>
          <w:sz w:val="28"/>
          <w:szCs w:val="28"/>
        </w:rPr>
      </w:pPr>
    </w:p>
    <w:p w:rsidR="00530219" w:rsidRDefault="00530219" w:rsidP="00530219">
      <w:pPr>
        <w:pStyle w:val="af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E76B82" w:rsidRDefault="00530219" w:rsidP="00530219">
      <w:pPr>
        <w:pStyle w:val="af9"/>
        <w:contextualSpacing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E76B82" w:rsidRDefault="00E76B82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E76B82" w:rsidRDefault="00E76B82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9368F6" w:rsidRDefault="009368F6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E76B82" w:rsidRDefault="00E76B82" w:rsidP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left="4110" w:hanging="3543"/>
        <w:contextualSpacing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E76B82" w:rsidRDefault="00E76B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ind w:left="4110" w:hanging="3543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E76B82" w:rsidRDefault="00E76B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ind w:left="4110" w:hanging="3543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E76B82" w:rsidRDefault="00E76B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ind w:left="4110" w:hanging="3543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E76B82" w:rsidRDefault="00E76B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ind w:left="4110" w:hanging="3543"/>
        <w:jc w:val="right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p w:rsidR="00AF6641" w:rsidRPr="00B871B0" w:rsidRDefault="00AF6641" w:rsidP="00AF6641">
      <w:pPr>
        <w:widowControl w:val="0"/>
        <w:spacing w:line="240" w:lineRule="auto"/>
        <w:ind w:left="52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№1 к постановлению к муниципальной программе «Социальная и культурная адаптация иностранных граждан на территории Питерского муниципального района на 2027 -2029 годы»</w:t>
      </w:r>
    </w:p>
    <w:p w:rsidR="00E76B82" w:rsidRDefault="00E76B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right"/>
        <w:rPr>
          <w:rFonts w:ascii="PT Astra Serif" w:eastAsia="PT Astra Serif" w:hAnsi="PT Astra Serif" w:cs="PT Astra Serif"/>
          <w:color w:val="0F1115"/>
          <w:sz w:val="20"/>
          <w:szCs w:val="20"/>
        </w:rPr>
      </w:pPr>
    </w:p>
    <w:p w:rsidR="00E76B82" w:rsidRDefault="007315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ПЕРЕЧЕНЬ МЕРОПРИЯТИЙ ПРОГРАММЫ</w:t>
      </w:r>
    </w:p>
    <w:tbl>
      <w:tblPr>
        <w:tblStyle w:val="af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828"/>
        <w:gridCol w:w="1984"/>
        <w:gridCol w:w="2552"/>
      </w:tblGrid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9368F6" w:rsidTr="00C66B49">
        <w:tc>
          <w:tcPr>
            <w:tcW w:w="5000" w:type="pct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368F6" w:rsidRDefault="009368F6">
            <w:pPr>
              <w:spacing w:line="57" w:lineRule="atLeas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8D60EF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Организация взаимодействия с миграционным пунктом ОП № 2 в составе МВД России «Новоузенский» по вопросам установления мест проживания иностранных граждан на территории района в целях их привлечения к адаптационным мероприятиям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ского муниципального района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Формирование и ведение базы данных о численности иностранных граждан, временно и постоянно проживающих на территории района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 раз в полугодие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района, миграционный пункт ОП № 2 (по согласованию)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Проведение мониторинга межнациональных отношений, опросов и анкетирования населения по вопросам адаптации иностранных граждан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района, Общественный совет района</w:t>
            </w:r>
          </w:p>
        </w:tc>
      </w:tr>
      <w:tr w:rsidR="009368F6" w:rsidTr="00C66B49">
        <w:tc>
          <w:tcPr>
            <w:tcW w:w="5000" w:type="pct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368F6" w:rsidRDefault="009368F6">
            <w:pPr>
              <w:spacing w:line="57" w:lineRule="atLeas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Культурно-просветительские мероприятия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Проведение мероприятий, направленных на знакомство иностранных граждан с культурой, традициями и обычаями народов Российской Федерации (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круглые столы, фестивали, дни национальных культур)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Управление культуры и кино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Вовлечение иностранных граждан и детей из семей мигрантов в общественные и культурно-массовые мероприятия, проводимые на территории района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Управление культуры и кино</w:t>
            </w:r>
          </w:p>
          <w:p w:rsidR="00E76B82" w:rsidRDefault="00E76B82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Организация встреч иностранных граждан с представителями администрации, правоохранительных органов, общественных организаций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</w:t>
            </w:r>
          </w:p>
        </w:tc>
      </w:tr>
      <w:tr w:rsidR="009368F6" w:rsidTr="00C66B49">
        <w:tc>
          <w:tcPr>
            <w:tcW w:w="5000" w:type="pct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368F6" w:rsidRDefault="009368F6">
            <w:pPr>
              <w:spacing w:line="57" w:lineRule="atLeas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Информационно-разъяснительные мероприятия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Подготовка и распространение информационных материалов для иностранных граждан по вопросам соблюдения законодательства Российской Федерации, правил миграционного учета, трудового законодательства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района, редакция газеты «Искра» (по согласованию)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Оказание консультативной помощи иностранным гражданам по вопросам правового статуса, трудоустройства, получения социальных услуг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Публикация в районной газете «Искра» и на официальном сайте администрации материалов на тему адаптации иностранных граждан, межнационального согласия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, редакция газеты «Искра» (по согласованию)</w:t>
            </w:r>
          </w:p>
        </w:tc>
      </w:tr>
      <w:tr w:rsidR="009368F6" w:rsidTr="00C66B49">
        <w:tc>
          <w:tcPr>
            <w:tcW w:w="5000" w:type="pct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368F6" w:rsidRDefault="009368F6">
            <w:pPr>
              <w:spacing w:line="57" w:lineRule="atLeas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Профилактические мероприятия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Проведение профилактических мероприятий по предупреждению правонарушений среди иностранных граждан и в отношении них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района, миграционный пункт ОП № 2 (по согласованию)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Выявление фактов проявлений экстремизма, ксенофобии, разжигания национальной и религиозной розни, информирование правоохранительных органов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</w:t>
            </w:r>
          </w:p>
        </w:tc>
      </w:tr>
      <w:tr w:rsidR="00E76B82" w:rsidTr="00C66B49">
        <w:tc>
          <w:tcPr>
            <w:tcW w:w="59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76B82" w:rsidRDefault="0073154E" w:rsidP="00AB2CC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Организация работы по противодействию незаконной миграции и фактам нарушения миграционного законодательства</w:t>
            </w:r>
          </w:p>
        </w:tc>
        <w:tc>
          <w:tcPr>
            <w:tcW w:w="104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3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76B82" w:rsidRDefault="0073154E" w:rsidP="009368F6">
            <w:pPr>
              <w:spacing w:line="57" w:lineRule="atLeast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Питерского муниципального района, миграционный пункт ОП № 2 (по согласова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нию)</w:t>
            </w:r>
          </w:p>
        </w:tc>
      </w:tr>
    </w:tbl>
    <w:p w:rsidR="009368F6" w:rsidRDefault="009368F6" w:rsidP="009368F6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9368F6" w:rsidRDefault="009368F6" w:rsidP="009368F6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530219" w:rsidRDefault="00530219" w:rsidP="00530219">
      <w:pPr>
        <w:pStyle w:val="af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530219" w:rsidRDefault="00530219" w:rsidP="00530219">
      <w:pPr>
        <w:pStyle w:val="af9"/>
        <w:contextualSpacing/>
        <w:rPr>
          <w:rStyle w:val="afc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9368F6" w:rsidRDefault="009368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/>
        <w:rPr>
          <w:rFonts w:ascii="PT Astra Serif" w:eastAsia="PT Astra Serif" w:hAnsi="PT Astra Serif" w:cs="PT Astra Serif"/>
          <w:color w:val="0F1115"/>
          <w:sz w:val="28"/>
          <w:szCs w:val="28"/>
        </w:rPr>
      </w:pPr>
    </w:p>
    <w:sectPr w:rsidR="009368F6" w:rsidSect="00530219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B82" w:rsidRDefault="0073154E">
      <w:pPr>
        <w:spacing w:after="0" w:line="240" w:lineRule="auto"/>
      </w:pPr>
      <w:r>
        <w:separator/>
      </w:r>
    </w:p>
  </w:endnote>
  <w:endnote w:type="continuationSeparator" w:id="0">
    <w:p w:rsidR="00E76B82" w:rsidRDefault="0073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338807"/>
      <w:docPartObj>
        <w:docPartGallery w:val="Page Numbers (Bottom of Page)"/>
        <w:docPartUnique/>
      </w:docPartObj>
    </w:sdtPr>
    <w:sdtContent>
      <w:p w:rsidR="00530219" w:rsidRDefault="0053021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54E">
          <w:rPr>
            <w:noProof/>
          </w:rPr>
          <w:t>4</w:t>
        </w:r>
        <w:r>
          <w:fldChar w:fldCharType="end"/>
        </w:r>
      </w:p>
    </w:sdtContent>
  </w:sdt>
  <w:p w:rsidR="00530219" w:rsidRDefault="0053021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B82" w:rsidRDefault="0073154E">
      <w:pPr>
        <w:spacing w:after="0" w:line="240" w:lineRule="auto"/>
      </w:pPr>
      <w:r>
        <w:separator/>
      </w:r>
    </w:p>
  </w:footnote>
  <w:footnote w:type="continuationSeparator" w:id="0">
    <w:p w:rsidR="00E76B82" w:rsidRDefault="00731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D66BA"/>
    <w:multiLevelType w:val="hybridMultilevel"/>
    <w:tmpl w:val="7DA21000"/>
    <w:lvl w:ilvl="0" w:tplc="1FA457F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6F7417C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0C241FE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525286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6B3E80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4CD623B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D12412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EDC8A79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D18A170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1">
    <w:nsid w:val="202B5412"/>
    <w:multiLevelType w:val="hybridMultilevel"/>
    <w:tmpl w:val="E4B0DD24"/>
    <w:lvl w:ilvl="0" w:tplc="2B5CBEF6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80445768">
      <w:start w:val="1"/>
      <w:numFmt w:val="decimal"/>
      <w:lvlText w:val="%2."/>
      <w:lvlJc w:val="right"/>
      <w:pPr>
        <w:ind w:left="1429" w:hanging="360"/>
      </w:pPr>
    </w:lvl>
    <w:lvl w:ilvl="2" w:tplc="91B8CC88">
      <w:start w:val="1"/>
      <w:numFmt w:val="decimal"/>
      <w:lvlText w:val="%3."/>
      <w:lvlJc w:val="right"/>
      <w:pPr>
        <w:ind w:left="2149" w:hanging="180"/>
      </w:pPr>
    </w:lvl>
    <w:lvl w:ilvl="3" w:tplc="F92250A4">
      <w:start w:val="1"/>
      <w:numFmt w:val="decimal"/>
      <w:lvlText w:val="%4."/>
      <w:lvlJc w:val="right"/>
      <w:pPr>
        <w:ind w:left="2869" w:hanging="360"/>
      </w:pPr>
    </w:lvl>
    <w:lvl w:ilvl="4" w:tplc="25BE43C6">
      <w:start w:val="1"/>
      <w:numFmt w:val="decimal"/>
      <w:lvlText w:val="%5."/>
      <w:lvlJc w:val="right"/>
      <w:pPr>
        <w:ind w:left="3589" w:hanging="360"/>
      </w:pPr>
    </w:lvl>
    <w:lvl w:ilvl="5" w:tplc="7422E10C">
      <w:start w:val="1"/>
      <w:numFmt w:val="decimal"/>
      <w:lvlText w:val="%6."/>
      <w:lvlJc w:val="right"/>
      <w:pPr>
        <w:ind w:left="4309" w:hanging="180"/>
      </w:pPr>
    </w:lvl>
    <w:lvl w:ilvl="6" w:tplc="09E85C08">
      <w:start w:val="1"/>
      <w:numFmt w:val="decimal"/>
      <w:lvlText w:val="%7."/>
      <w:lvlJc w:val="right"/>
      <w:pPr>
        <w:ind w:left="5029" w:hanging="360"/>
      </w:pPr>
    </w:lvl>
    <w:lvl w:ilvl="7" w:tplc="0B6C8416">
      <w:start w:val="1"/>
      <w:numFmt w:val="decimal"/>
      <w:lvlText w:val="%8."/>
      <w:lvlJc w:val="right"/>
      <w:pPr>
        <w:ind w:left="5749" w:hanging="360"/>
      </w:pPr>
    </w:lvl>
    <w:lvl w:ilvl="8" w:tplc="D3642B72">
      <w:start w:val="1"/>
      <w:numFmt w:val="decimal"/>
      <w:lvlText w:val="%9."/>
      <w:lvlJc w:val="right"/>
      <w:pPr>
        <w:ind w:left="6469" w:hanging="180"/>
      </w:pPr>
    </w:lvl>
  </w:abstractNum>
  <w:abstractNum w:abstractNumId="2">
    <w:nsid w:val="5A5818F8"/>
    <w:multiLevelType w:val="hybridMultilevel"/>
    <w:tmpl w:val="5166241C"/>
    <w:lvl w:ilvl="0" w:tplc="C70A79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82"/>
    <w:rsid w:val="001D63A1"/>
    <w:rsid w:val="00357A09"/>
    <w:rsid w:val="00530219"/>
    <w:rsid w:val="006A7177"/>
    <w:rsid w:val="0073154E"/>
    <w:rsid w:val="008D60EF"/>
    <w:rsid w:val="009368F6"/>
    <w:rsid w:val="00AB2CCA"/>
    <w:rsid w:val="00AF6641"/>
    <w:rsid w:val="00C66B49"/>
    <w:rsid w:val="00E7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F9F20-2E29-4FBA-9D7A-3852E182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link w:val="afa"/>
    <w:uiPriority w:val="1"/>
    <w:qFormat/>
    <w:pPr>
      <w:spacing w:after="0" w:line="240" w:lineRule="auto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afa">
    <w:name w:val="Без интервала Знак"/>
    <w:link w:val="af9"/>
    <w:uiPriority w:val="1"/>
    <w:locked/>
    <w:rsid w:val="009368F6"/>
  </w:style>
  <w:style w:type="character" w:customStyle="1" w:styleId="afc">
    <w:name w:val="Цветовое выделение"/>
    <w:uiPriority w:val="99"/>
    <w:qFormat/>
    <w:rsid w:val="009368F6"/>
    <w:rPr>
      <w:b/>
      <w:bCs w:val="0"/>
      <w:color w:val="26282F"/>
    </w:rPr>
  </w:style>
  <w:style w:type="paragraph" w:styleId="afd">
    <w:name w:val="Balloon Text"/>
    <w:basedOn w:val="a"/>
    <w:link w:val="afe"/>
    <w:uiPriority w:val="99"/>
    <w:semiHidden/>
    <w:unhideWhenUsed/>
    <w:rsid w:val="00AB2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2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09B85-AA3A-4483-A643-A4EFFABB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2026-07-06T05:12:00Z</cp:lastPrinted>
  <dcterms:created xsi:type="dcterms:W3CDTF">2026-07-06T05:15:00Z</dcterms:created>
  <dcterms:modified xsi:type="dcterms:W3CDTF">2026-07-06T05:15:00Z</dcterms:modified>
</cp:coreProperties>
</file>